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65D5" w14:textId="77777777" w:rsidR="00153015" w:rsidRPr="009C461A" w:rsidRDefault="00153015" w:rsidP="00153015">
      <w:pPr>
        <w:spacing w:after="0" w:line="240" w:lineRule="auto"/>
        <w:jc w:val="center"/>
        <w:rPr>
          <w:rFonts w:ascii="Times New Roman" w:hAnsi="Times New Roman" w:cs="Times New Roman"/>
          <w:sz w:val="24"/>
          <w:szCs w:val="24"/>
        </w:rPr>
      </w:pPr>
      <w:r w:rsidRPr="009C461A">
        <w:rPr>
          <w:rFonts w:ascii="Times New Roman" w:hAnsi="Times New Roman" w:cs="Times New Roman"/>
          <w:b/>
          <w:sz w:val="24"/>
          <w:szCs w:val="24"/>
        </w:rPr>
        <w:t>Pandemic Babies: The Social Organization of Daily Life, Sudden Disruptions to Social Activities, and National Evidence of Disruption of Trends in U.S. Fertility Behavior</w:t>
      </w:r>
    </w:p>
    <w:p w14:paraId="227877A6" w14:textId="77777777" w:rsidR="00153015" w:rsidRDefault="00153015" w:rsidP="003D1DBC">
      <w:pPr>
        <w:jc w:val="center"/>
        <w:rPr>
          <w:rFonts w:ascii="Times New Roman" w:hAnsi="Times New Roman" w:cs="Times New Roman"/>
          <w:b/>
          <w:sz w:val="24"/>
          <w:szCs w:val="24"/>
        </w:rPr>
      </w:pPr>
    </w:p>
    <w:p w14:paraId="10355021" w14:textId="3C30429E" w:rsidR="00CE3BEA" w:rsidRPr="003547DD" w:rsidRDefault="003547DD" w:rsidP="003D1DBC">
      <w:pPr>
        <w:jc w:val="center"/>
        <w:rPr>
          <w:rFonts w:ascii="Times New Roman" w:hAnsi="Times New Roman" w:cs="Times New Roman"/>
          <w:b/>
          <w:sz w:val="24"/>
          <w:szCs w:val="24"/>
        </w:rPr>
      </w:pPr>
      <w:r w:rsidRPr="003547DD">
        <w:rPr>
          <w:rFonts w:ascii="Times New Roman" w:hAnsi="Times New Roman" w:cs="Times New Roman"/>
          <w:b/>
          <w:sz w:val="24"/>
          <w:szCs w:val="24"/>
        </w:rPr>
        <w:t>Abstract</w:t>
      </w:r>
    </w:p>
    <w:p w14:paraId="3D679CD2" w14:textId="44C664C7" w:rsidR="00054DEB" w:rsidRDefault="00A65C2E" w:rsidP="00054DEB">
      <w:pPr>
        <w:rPr>
          <w:rFonts w:ascii="Times New Roman" w:hAnsi="Times New Roman" w:cs="Times New Roman"/>
          <w:sz w:val="24"/>
          <w:szCs w:val="24"/>
        </w:rPr>
      </w:pPr>
      <w:r>
        <w:rPr>
          <w:rFonts w:ascii="Times New Roman" w:hAnsi="Times New Roman" w:cs="Times New Roman"/>
          <w:sz w:val="24"/>
          <w:szCs w:val="24"/>
        </w:rPr>
        <w:t xml:space="preserve">Widespread societal changes </w:t>
      </w:r>
      <w:r w:rsidR="00595EB6">
        <w:rPr>
          <w:rFonts w:ascii="Times New Roman" w:hAnsi="Times New Roman" w:cs="Times New Roman"/>
          <w:sz w:val="24"/>
          <w:szCs w:val="24"/>
        </w:rPr>
        <w:t>from</w:t>
      </w:r>
      <w:r w:rsidR="00EA462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651E8">
        <w:rPr>
          <w:rFonts w:ascii="Times New Roman" w:hAnsi="Times New Roman" w:cs="Times New Roman"/>
          <w:sz w:val="24"/>
          <w:szCs w:val="24"/>
        </w:rPr>
        <w:t>COVID</w:t>
      </w:r>
      <w:r>
        <w:rPr>
          <w:rFonts w:ascii="Times New Roman" w:hAnsi="Times New Roman" w:cs="Times New Roman"/>
          <w:sz w:val="24"/>
          <w:szCs w:val="24"/>
        </w:rPr>
        <w:t>-19</w:t>
      </w:r>
      <w:r w:rsidR="00EA4621">
        <w:rPr>
          <w:rFonts w:ascii="Times New Roman" w:hAnsi="Times New Roman" w:cs="Times New Roman"/>
          <w:sz w:val="24"/>
          <w:szCs w:val="24"/>
        </w:rPr>
        <w:t xml:space="preserve"> pandemic</w:t>
      </w:r>
      <w:r>
        <w:rPr>
          <w:rFonts w:ascii="Times New Roman" w:hAnsi="Times New Roman" w:cs="Times New Roman"/>
          <w:sz w:val="24"/>
          <w:szCs w:val="24"/>
        </w:rPr>
        <w:t xml:space="preserve"> had </w:t>
      </w:r>
      <w:r w:rsidR="00981273">
        <w:rPr>
          <w:rFonts w:ascii="Times New Roman" w:hAnsi="Times New Roman" w:cs="Times New Roman"/>
          <w:sz w:val="24"/>
          <w:szCs w:val="24"/>
        </w:rPr>
        <w:t>multiple</w:t>
      </w:r>
      <w:r w:rsidR="00244C34">
        <w:rPr>
          <w:rFonts w:ascii="Times New Roman" w:hAnsi="Times New Roman" w:cs="Times New Roman"/>
          <w:sz w:val="24"/>
          <w:szCs w:val="24"/>
        </w:rPr>
        <w:t>,</w:t>
      </w:r>
      <w:r w:rsidR="00981273">
        <w:rPr>
          <w:rFonts w:ascii="Times New Roman" w:hAnsi="Times New Roman" w:cs="Times New Roman"/>
          <w:sz w:val="24"/>
          <w:szCs w:val="24"/>
        </w:rPr>
        <w:t xml:space="preserve"> simultaneous</w:t>
      </w:r>
      <w:r>
        <w:rPr>
          <w:rFonts w:ascii="Times New Roman" w:hAnsi="Times New Roman" w:cs="Times New Roman"/>
          <w:sz w:val="24"/>
          <w:szCs w:val="24"/>
        </w:rPr>
        <w:t xml:space="preserve"> consequences for daily life, with high potential to change fertility</w:t>
      </w:r>
      <w:r w:rsidR="00F51711">
        <w:rPr>
          <w:rFonts w:ascii="Times New Roman" w:hAnsi="Times New Roman" w:cs="Times New Roman"/>
          <w:sz w:val="24"/>
          <w:szCs w:val="24"/>
        </w:rPr>
        <w:t>-</w:t>
      </w:r>
      <w:r>
        <w:rPr>
          <w:rFonts w:ascii="Times New Roman" w:hAnsi="Times New Roman" w:cs="Times New Roman"/>
          <w:sz w:val="24"/>
          <w:szCs w:val="24"/>
        </w:rPr>
        <w:t xml:space="preserve">related behaviors. This circumstance presents a new challenge to theories of fertility change, simultaneously changing </w:t>
      </w:r>
      <w:r w:rsidR="00981273">
        <w:rPr>
          <w:rFonts w:ascii="Times New Roman" w:hAnsi="Times New Roman" w:cs="Times New Roman"/>
          <w:sz w:val="24"/>
          <w:szCs w:val="24"/>
        </w:rPr>
        <w:t>fertility related</w:t>
      </w:r>
      <w:r>
        <w:rPr>
          <w:rFonts w:ascii="Times New Roman" w:hAnsi="Times New Roman" w:cs="Times New Roman"/>
          <w:sz w:val="24"/>
          <w:szCs w:val="24"/>
        </w:rPr>
        <w:t xml:space="preserve"> costs and benefits, </w:t>
      </w:r>
      <w:r w:rsidR="009523B3">
        <w:rPr>
          <w:rFonts w:ascii="Times New Roman" w:hAnsi="Times New Roman" w:cs="Times New Roman"/>
          <w:sz w:val="24"/>
          <w:szCs w:val="24"/>
        </w:rPr>
        <w:t>attitudes and beliefs</w:t>
      </w:r>
      <w:r w:rsidR="00981273">
        <w:rPr>
          <w:rFonts w:ascii="Times New Roman" w:hAnsi="Times New Roman" w:cs="Times New Roman"/>
          <w:sz w:val="24"/>
          <w:szCs w:val="24"/>
        </w:rPr>
        <w:t>,</w:t>
      </w:r>
      <w:r w:rsidR="009523B3">
        <w:rPr>
          <w:rFonts w:ascii="Times New Roman" w:hAnsi="Times New Roman" w:cs="Times New Roman"/>
          <w:sz w:val="24"/>
          <w:szCs w:val="24"/>
        </w:rPr>
        <w:t xml:space="preserve"> and limits to individuals’ abilities</w:t>
      </w:r>
      <w:r w:rsidR="00981273">
        <w:rPr>
          <w:rFonts w:ascii="Times New Roman" w:hAnsi="Times New Roman" w:cs="Times New Roman"/>
          <w:sz w:val="24"/>
          <w:szCs w:val="24"/>
        </w:rPr>
        <w:t xml:space="preserve"> for </w:t>
      </w:r>
      <w:r w:rsidR="009523B3">
        <w:rPr>
          <w:rFonts w:ascii="Times New Roman" w:hAnsi="Times New Roman" w:cs="Times New Roman"/>
          <w:sz w:val="24"/>
          <w:szCs w:val="24"/>
        </w:rPr>
        <w:t>reasoned action. The pandemic coincided with advance</w:t>
      </w:r>
      <w:r w:rsidR="003D44AB">
        <w:rPr>
          <w:rFonts w:ascii="Times New Roman" w:hAnsi="Times New Roman" w:cs="Times New Roman"/>
          <w:sz w:val="24"/>
          <w:szCs w:val="24"/>
        </w:rPr>
        <w:t>s</w:t>
      </w:r>
      <w:r w:rsidR="009523B3">
        <w:rPr>
          <w:rFonts w:ascii="Times New Roman" w:hAnsi="Times New Roman" w:cs="Times New Roman"/>
          <w:sz w:val="24"/>
          <w:szCs w:val="24"/>
        </w:rPr>
        <w:t xml:space="preserve"> in the tools to study U.S. national-level fertility trends. B</w:t>
      </w:r>
      <w:r w:rsidR="003D44AB">
        <w:rPr>
          <w:rFonts w:ascii="Times New Roman" w:hAnsi="Times New Roman" w:cs="Times New Roman"/>
          <w:sz w:val="24"/>
          <w:szCs w:val="24"/>
        </w:rPr>
        <w:t xml:space="preserve">ased </w:t>
      </w:r>
      <w:r w:rsidR="009523B3">
        <w:rPr>
          <w:rFonts w:ascii="Times New Roman" w:hAnsi="Times New Roman" w:cs="Times New Roman"/>
          <w:sz w:val="24"/>
          <w:szCs w:val="24"/>
        </w:rPr>
        <w:t xml:space="preserve">on the National Survey of Family Growth, the Panel Study of Income Dynamics launched new measures of fertility in the Transition </w:t>
      </w:r>
      <w:r w:rsidR="002565AC">
        <w:rPr>
          <w:rFonts w:ascii="Times New Roman" w:hAnsi="Times New Roman" w:cs="Times New Roman"/>
          <w:sz w:val="24"/>
          <w:szCs w:val="24"/>
        </w:rPr>
        <w:t>in</w:t>
      </w:r>
      <w:r w:rsidR="009523B3">
        <w:rPr>
          <w:rFonts w:ascii="Times New Roman" w:hAnsi="Times New Roman" w:cs="Times New Roman"/>
          <w:sz w:val="24"/>
          <w:szCs w:val="24"/>
        </w:rPr>
        <w:t>to Adulthood Supplement</w:t>
      </w:r>
      <w:r w:rsidR="00635122">
        <w:rPr>
          <w:rFonts w:ascii="Times New Roman" w:hAnsi="Times New Roman" w:cs="Times New Roman"/>
          <w:sz w:val="24"/>
          <w:szCs w:val="24"/>
        </w:rPr>
        <w:t>.</w:t>
      </w:r>
      <w:r w:rsidR="009523B3">
        <w:rPr>
          <w:rFonts w:ascii="Times New Roman" w:hAnsi="Times New Roman" w:cs="Times New Roman"/>
          <w:sz w:val="24"/>
          <w:szCs w:val="24"/>
        </w:rPr>
        <w:t xml:space="preserve"> </w:t>
      </w:r>
      <w:r w:rsidR="00635122">
        <w:rPr>
          <w:rFonts w:ascii="Times New Roman" w:hAnsi="Times New Roman" w:cs="Times New Roman"/>
          <w:sz w:val="24"/>
          <w:szCs w:val="24"/>
        </w:rPr>
        <w:t>T</w:t>
      </w:r>
      <w:r w:rsidR="009523B3">
        <w:rPr>
          <w:rFonts w:ascii="Times New Roman" w:hAnsi="Times New Roman" w:cs="Times New Roman"/>
          <w:sz w:val="24"/>
          <w:szCs w:val="24"/>
        </w:rPr>
        <w:t xml:space="preserve">he NIH </w:t>
      </w:r>
      <w:r w:rsidR="00635122">
        <w:rPr>
          <w:rFonts w:ascii="Times New Roman" w:hAnsi="Times New Roman" w:cs="Times New Roman"/>
          <w:sz w:val="24"/>
          <w:szCs w:val="24"/>
        </w:rPr>
        <w:t xml:space="preserve">also </w:t>
      </w:r>
      <w:r w:rsidR="009523B3">
        <w:rPr>
          <w:rFonts w:ascii="Times New Roman" w:hAnsi="Times New Roman" w:cs="Times New Roman"/>
          <w:sz w:val="24"/>
          <w:szCs w:val="24"/>
        </w:rPr>
        <w:t>supported a new</w:t>
      </w:r>
      <w:r w:rsidR="00595EB6">
        <w:rPr>
          <w:rFonts w:ascii="Times New Roman" w:hAnsi="Times New Roman" w:cs="Times New Roman"/>
          <w:sz w:val="24"/>
          <w:szCs w:val="24"/>
        </w:rPr>
        <w:t>,</w:t>
      </w:r>
      <w:r w:rsidR="009523B3">
        <w:rPr>
          <w:rFonts w:ascii="Times New Roman" w:hAnsi="Times New Roman" w:cs="Times New Roman"/>
          <w:sz w:val="24"/>
          <w:szCs w:val="24"/>
        </w:rPr>
        <w:t xml:space="preserve"> nationally representative web survey of the same topics</w:t>
      </w:r>
      <w:r w:rsidR="00635122">
        <w:rPr>
          <w:rFonts w:ascii="Times New Roman" w:hAnsi="Times New Roman" w:cs="Times New Roman"/>
          <w:sz w:val="24"/>
          <w:szCs w:val="24"/>
        </w:rPr>
        <w:t>:</w:t>
      </w:r>
      <w:r w:rsidR="003D44AB">
        <w:rPr>
          <w:rFonts w:ascii="Times New Roman" w:hAnsi="Times New Roman" w:cs="Times New Roman"/>
          <w:sz w:val="24"/>
          <w:szCs w:val="24"/>
        </w:rPr>
        <w:t xml:space="preserve"> T</w:t>
      </w:r>
      <w:r w:rsidR="009523B3">
        <w:rPr>
          <w:rFonts w:ascii="Times New Roman" w:hAnsi="Times New Roman" w:cs="Times New Roman"/>
          <w:sz w:val="24"/>
          <w:szCs w:val="24"/>
        </w:rPr>
        <w:t>he American Family Health</w:t>
      </w:r>
      <w:r w:rsidR="003D44AB">
        <w:rPr>
          <w:rFonts w:ascii="Times New Roman" w:hAnsi="Times New Roman" w:cs="Times New Roman"/>
          <w:sz w:val="24"/>
          <w:szCs w:val="24"/>
        </w:rPr>
        <w:t xml:space="preserve"> Study, </w:t>
      </w:r>
      <w:r w:rsidR="00635122">
        <w:rPr>
          <w:rFonts w:ascii="Times New Roman" w:hAnsi="Times New Roman" w:cs="Times New Roman"/>
          <w:sz w:val="24"/>
          <w:szCs w:val="24"/>
        </w:rPr>
        <w:t xml:space="preserve">which </w:t>
      </w:r>
      <w:r w:rsidR="003D44AB">
        <w:rPr>
          <w:rFonts w:ascii="Times New Roman" w:hAnsi="Times New Roman" w:cs="Times New Roman"/>
          <w:sz w:val="24"/>
          <w:szCs w:val="24"/>
        </w:rPr>
        <w:t>was conducted during the pandemic</w:t>
      </w:r>
      <w:r w:rsidR="009523B3">
        <w:rPr>
          <w:rFonts w:ascii="Times New Roman" w:hAnsi="Times New Roman" w:cs="Times New Roman"/>
          <w:sz w:val="24"/>
          <w:szCs w:val="24"/>
        </w:rPr>
        <w:t xml:space="preserve">. Using these </w:t>
      </w:r>
      <w:r w:rsidR="00E90545">
        <w:rPr>
          <w:rFonts w:ascii="Times New Roman" w:hAnsi="Times New Roman" w:cs="Times New Roman"/>
          <w:sz w:val="24"/>
          <w:szCs w:val="24"/>
        </w:rPr>
        <w:t>studies</w:t>
      </w:r>
      <w:r w:rsidR="00F51711">
        <w:rPr>
          <w:rFonts w:ascii="Times New Roman" w:hAnsi="Times New Roman" w:cs="Times New Roman"/>
          <w:sz w:val="24"/>
          <w:szCs w:val="24"/>
        </w:rPr>
        <w:t xml:space="preserve">, </w:t>
      </w:r>
      <w:r w:rsidR="009523B3">
        <w:rPr>
          <w:rFonts w:ascii="Times New Roman" w:hAnsi="Times New Roman" w:cs="Times New Roman"/>
          <w:sz w:val="24"/>
          <w:szCs w:val="24"/>
        </w:rPr>
        <w:t>we document pandemic-specific changes in fertility</w:t>
      </w:r>
      <w:r w:rsidR="00F51711">
        <w:rPr>
          <w:rFonts w:ascii="Times New Roman" w:hAnsi="Times New Roman" w:cs="Times New Roman"/>
          <w:sz w:val="24"/>
          <w:szCs w:val="24"/>
        </w:rPr>
        <w:t>-</w:t>
      </w:r>
      <w:r w:rsidR="009523B3">
        <w:rPr>
          <w:rFonts w:ascii="Times New Roman" w:hAnsi="Times New Roman" w:cs="Times New Roman"/>
          <w:sz w:val="24"/>
          <w:szCs w:val="24"/>
        </w:rPr>
        <w:t>related intentions and behaviors</w:t>
      </w:r>
      <w:r w:rsidR="00635122">
        <w:rPr>
          <w:rFonts w:ascii="Times New Roman" w:hAnsi="Times New Roman" w:cs="Times New Roman"/>
          <w:sz w:val="24"/>
          <w:szCs w:val="24"/>
        </w:rPr>
        <w:t xml:space="preserve"> and</w:t>
      </w:r>
      <w:r w:rsidR="009523B3">
        <w:rPr>
          <w:rFonts w:ascii="Times New Roman" w:hAnsi="Times New Roman" w:cs="Times New Roman"/>
          <w:sz w:val="24"/>
          <w:szCs w:val="24"/>
        </w:rPr>
        <w:t xml:space="preserve"> stability and change in associations </w:t>
      </w:r>
      <w:r w:rsidR="00635122">
        <w:rPr>
          <w:rFonts w:ascii="Times New Roman" w:hAnsi="Times New Roman" w:cs="Times New Roman"/>
          <w:sz w:val="24"/>
          <w:szCs w:val="24"/>
        </w:rPr>
        <w:t>with</w:t>
      </w:r>
      <w:r w:rsidR="009523B3">
        <w:rPr>
          <w:rFonts w:ascii="Times New Roman" w:hAnsi="Times New Roman" w:cs="Times New Roman"/>
          <w:sz w:val="24"/>
          <w:szCs w:val="24"/>
        </w:rPr>
        <w:t xml:space="preserve"> predictors of these outcomes. </w:t>
      </w:r>
      <w:r w:rsidR="00595EB6">
        <w:rPr>
          <w:rFonts w:ascii="Times New Roman" w:hAnsi="Times New Roman" w:cs="Times New Roman"/>
          <w:sz w:val="24"/>
          <w:szCs w:val="24"/>
        </w:rPr>
        <w:t>R</w:t>
      </w:r>
      <w:r w:rsidR="009523B3">
        <w:rPr>
          <w:rFonts w:ascii="Times New Roman" w:hAnsi="Times New Roman" w:cs="Times New Roman"/>
          <w:sz w:val="24"/>
          <w:szCs w:val="24"/>
        </w:rPr>
        <w:t xml:space="preserve">esults reveal </w:t>
      </w:r>
      <w:r w:rsidR="00EA4621">
        <w:rPr>
          <w:rFonts w:ascii="Times New Roman" w:hAnsi="Times New Roman" w:cs="Times New Roman"/>
          <w:sz w:val="24"/>
          <w:szCs w:val="24"/>
        </w:rPr>
        <w:t xml:space="preserve">that </w:t>
      </w:r>
      <w:r w:rsidR="009523B3">
        <w:rPr>
          <w:rFonts w:ascii="Times New Roman" w:hAnsi="Times New Roman" w:cs="Times New Roman"/>
          <w:sz w:val="24"/>
          <w:szCs w:val="24"/>
        </w:rPr>
        <w:t xml:space="preserve">the U.S. is likely to experience a sudden increase in unintended pregnancies, but </w:t>
      </w:r>
      <w:r w:rsidR="00595EB6">
        <w:rPr>
          <w:rFonts w:ascii="Times New Roman" w:hAnsi="Times New Roman" w:cs="Times New Roman"/>
          <w:sz w:val="24"/>
          <w:szCs w:val="24"/>
        </w:rPr>
        <w:t xml:space="preserve">they </w:t>
      </w:r>
      <w:r w:rsidR="009523B3">
        <w:rPr>
          <w:rFonts w:ascii="Times New Roman" w:hAnsi="Times New Roman" w:cs="Times New Roman"/>
          <w:sz w:val="24"/>
          <w:szCs w:val="24"/>
        </w:rPr>
        <w:t>may not increase total fertility</w:t>
      </w:r>
      <w:r w:rsidR="002565AC">
        <w:rPr>
          <w:rFonts w:ascii="Times New Roman" w:hAnsi="Times New Roman" w:cs="Times New Roman"/>
          <w:sz w:val="24"/>
          <w:szCs w:val="24"/>
        </w:rPr>
        <w:t xml:space="preserve"> because of an equally sudden drop in sexual activ</w:t>
      </w:r>
      <w:r w:rsidR="00595EB6">
        <w:rPr>
          <w:rFonts w:ascii="Times New Roman" w:hAnsi="Times New Roman" w:cs="Times New Roman"/>
          <w:sz w:val="24"/>
          <w:szCs w:val="24"/>
        </w:rPr>
        <w:t>ity</w:t>
      </w:r>
      <w:r w:rsidR="009523B3">
        <w:rPr>
          <w:rFonts w:ascii="Times New Roman" w:hAnsi="Times New Roman" w:cs="Times New Roman"/>
          <w:sz w:val="24"/>
          <w:szCs w:val="24"/>
        </w:rPr>
        <w:t xml:space="preserve">. </w:t>
      </w:r>
      <w:r w:rsidR="00595EB6">
        <w:rPr>
          <w:rFonts w:ascii="Times New Roman" w:hAnsi="Times New Roman" w:cs="Times New Roman"/>
          <w:sz w:val="24"/>
          <w:szCs w:val="24"/>
        </w:rPr>
        <w:t>R</w:t>
      </w:r>
      <w:r w:rsidR="009523B3">
        <w:rPr>
          <w:rFonts w:ascii="Times New Roman" w:hAnsi="Times New Roman" w:cs="Times New Roman"/>
          <w:sz w:val="24"/>
          <w:szCs w:val="24"/>
        </w:rPr>
        <w:t xml:space="preserve">esults also reveal that U.S. population research needs new advances in </w:t>
      </w:r>
      <w:r w:rsidR="003D44AB">
        <w:rPr>
          <w:rFonts w:ascii="Times New Roman" w:hAnsi="Times New Roman" w:cs="Times New Roman"/>
          <w:sz w:val="24"/>
          <w:szCs w:val="24"/>
        </w:rPr>
        <w:t>theories of fertility change and the data available to test those theories, monitor changes, and predict abrupt changes in fertility behavior.</w:t>
      </w:r>
    </w:p>
    <w:p w14:paraId="7CA54147" w14:textId="664B1A0B" w:rsidR="00617E3B" w:rsidRDefault="00617E3B" w:rsidP="00054DEB">
      <w:pPr>
        <w:rPr>
          <w:rFonts w:ascii="Times New Roman" w:hAnsi="Times New Roman" w:cs="Times New Roman"/>
          <w:sz w:val="24"/>
          <w:szCs w:val="24"/>
        </w:rPr>
      </w:pPr>
      <w:r>
        <w:rPr>
          <w:rFonts w:ascii="Times New Roman" w:hAnsi="Times New Roman" w:cs="Times New Roman"/>
          <w:sz w:val="24"/>
          <w:szCs w:val="24"/>
        </w:rPr>
        <w:t xml:space="preserve">Keywords: </w:t>
      </w:r>
      <w:r w:rsidR="00CF59A8">
        <w:rPr>
          <w:rFonts w:ascii="Times New Roman" w:hAnsi="Times New Roman" w:cs="Times New Roman"/>
          <w:sz w:val="24"/>
          <w:szCs w:val="24"/>
        </w:rPr>
        <w:t>Fertility, Childbearing, Women, Demography, Sex, Contraception</w:t>
      </w:r>
    </w:p>
    <w:p w14:paraId="070BA75A" w14:textId="1907CEB9" w:rsidR="0072335C" w:rsidRDefault="0072335C" w:rsidP="0072335C">
      <w:pPr>
        <w:rPr>
          <w:rFonts w:ascii="Times New Roman" w:hAnsi="Times New Roman" w:cs="Times New Roman"/>
          <w:sz w:val="24"/>
          <w:szCs w:val="24"/>
        </w:rPr>
        <w:sectPr w:rsidR="0072335C" w:rsidSect="006545B4">
          <w:footerReference w:type="default" r:id="rId8"/>
          <w:pgSz w:w="12240" w:h="15840"/>
          <w:pgMar w:top="1440" w:right="1440" w:bottom="1440" w:left="1440" w:header="720" w:footer="720" w:gutter="0"/>
          <w:pgNumType w:start="1"/>
          <w:cols w:space="720"/>
          <w:docGrid w:linePitch="360"/>
        </w:sectPr>
      </w:pPr>
    </w:p>
    <w:p w14:paraId="56AC13FC" w14:textId="3EA97C20" w:rsidR="00CE3BEA" w:rsidRPr="009C461A" w:rsidRDefault="00CE3BEA" w:rsidP="0072335C">
      <w:pPr>
        <w:jc w:val="center"/>
        <w:rPr>
          <w:rFonts w:ascii="Times New Roman" w:hAnsi="Times New Roman" w:cs="Times New Roman"/>
          <w:b/>
          <w:sz w:val="24"/>
          <w:szCs w:val="24"/>
        </w:rPr>
      </w:pPr>
      <w:r w:rsidRPr="009C461A">
        <w:rPr>
          <w:rFonts w:ascii="Times New Roman" w:hAnsi="Times New Roman" w:cs="Times New Roman"/>
          <w:b/>
          <w:sz w:val="24"/>
          <w:szCs w:val="24"/>
        </w:rPr>
        <w:lastRenderedPageBreak/>
        <w:t>Introduction</w:t>
      </w:r>
    </w:p>
    <w:p w14:paraId="04A08841" w14:textId="4A8A93C8" w:rsidR="00FE61C9" w:rsidRDefault="00421DEB" w:rsidP="00CE3BEA">
      <w:pPr>
        <w:spacing w:after="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 xml:space="preserve">The </w:t>
      </w:r>
      <w:r w:rsidR="007651E8">
        <w:rPr>
          <w:rFonts w:ascii="Times New Roman" w:hAnsi="Times New Roman" w:cs="Times New Roman"/>
          <w:sz w:val="24"/>
          <w:szCs w:val="24"/>
        </w:rPr>
        <w:t>COVID</w:t>
      </w:r>
      <w:r w:rsidRPr="009C461A">
        <w:rPr>
          <w:rFonts w:ascii="Times New Roman" w:hAnsi="Times New Roman" w:cs="Times New Roman"/>
          <w:sz w:val="24"/>
          <w:szCs w:val="24"/>
        </w:rPr>
        <w:t>-19 pandemic, and</w:t>
      </w:r>
      <w:r w:rsidR="00055A6C">
        <w:rPr>
          <w:rFonts w:ascii="Times New Roman" w:hAnsi="Times New Roman" w:cs="Times New Roman"/>
          <w:sz w:val="24"/>
          <w:szCs w:val="24"/>
        </w:rPr>
        <w:t xml:space="preserve"> </w:t>
      </w:r>
      <w:r w:rsidRPr="009C461A">
        <w:rPr>
          <w:rFonts w:ascii="Times New Roman" w:hAnsi="Times New Roman" w:cs="Times New Roman"/>
          <w:sz w:val="24"/>
          <w:szCs w:val="24"/>
        </w:rPr>
        <w:t xml:space="preserve">measures taken to reduce </w:t>
      </w:r>
      <w:r w:rsidR="00055A6C">
        <w:rPr>
          <w:rFonts w:ascii="Times New Roman" w:hAnsi="Times New Roman" w:cs="Times New Roman"/>
          <w:sz w:val="24"/>
          <w:szCs w:val="24"/>
        </w:rPr>
        <w:t>transmission</w:t>
      </w:r>
      <w:r w:rsidRPr="009C461A">
        <w:rPr>
          <w:rFonts w:ascii="Times New Roman" w:hAnsi="Times New Roman" w:cs="Times New Roman"/>
          <w:sz w:val="24"/>
          <w:szCs w:val="24"/>
        </w:rPr>
        <w:t xml:space="preserve">, dramatically changed the social organization of </w:t>
      </w:r>
      <w:r w:rsidR="0061673C">
        <w:rPr>
          <w:rFonts w:ascii="Times New Roman" w:hAnsi="Times New Roman" w:cs="Times New Roman"/>
          <w:sz w:val="24"/>
          <w:szCs w:val="24"/>
        </w:rPr>
        <w:t>daily</w:t>
      </w:r>
      <w:r w:rsidR="0061673C" w:rsidRPr="009C461A">
        <w:rPr>
          <w:rFonts w:ascii="Times New Roman" w:hAnsi="Times New Roman" w:cs="Times New Roman"/>
          <w:sz w:val="24"/>
          <w:szCs w:val="24"/>
        </w:rPr>
        <w:t xml:space="preserve"> </w:t>
      </w:r>
      <w:r w:rsidRPr="009C461A">
        <w:rPr>
          <w:rFonts w:ascii="Times New Roman" w:hAnsi="Times New Roman" w:cs="Times New Roman"/>
          <w:sz w:val="24"/>
          <w:szCs w:val="24"/>
        </w:rPr>
        <w:t xml:space="preserve">life worldwide. </w:t>
      </w:r>
      <w:r w:rsidR="00055A6C">
        <w:rPr>
          <w:rFonts w:ascii="Times New Roman" w:hAnsi="Times New Roman" w:cs="Times New Roman"/>
          <w:sz w:val="24"/>
          <w:szCs w:val="24"/>
        </w:rPr>
        <w:t>Pandemic-related restrictions</w:t>
      </w:r>
      <w:r w:rsidRPr="009C461A">
        <w:rPr>
          <w:rFonts w:ascii="Times New Roman" w:hAnsi="Times New Roman" w:cs="Times New Roman"/>
          <w:sz w:val="24"/>
          <w:szCs w:val="24"/>
        </w:rPr>
        <w:t xml:space="preserve"> went beyond social distancing to </w:t>
      </w:r>
      <w:r w:rsidR="00F84BB5">
        <w:rPr>
          <w:rFonts w:ascii="Times New Roman" w:hAnsi="Times New Roman" w:cs="Times New Roman"/>
          <w:sz w:val="24"/>
          <w:szCs w:val="24"/>
        </w:rPr>
        <w:t xml:space="preserve">change </w:t>
      </w:r>
      <w:r w:rsidRPr="009C461A">
        <w:rPr>
          <w:rFonts w:ascii="Times New Roman" w:hAnsi="Times New Roman" w:cs="Times New Roman"/>
          <w:sz w:val="24"/>
          <w:szCs w:val="24"/>
        </w:rPr>
        <w:t>everyday activities</w:t>
      </w:r>
      <w:r w:rsidR="006057BE">
        <w:rPr>
          <w:rFonts w:ascii="Times New Roman" w:hAnsi="Times New Roman" w:cs="Times New Roman"/>
          <w:sz w:val="24"/>
          <w:szCs w:val="24"/>
        </w:rPr>
        <w:t>:</w:t>
      </w:r>
      <w:r w:rsidRPr="009C461A">
        <w:rPr>
          <w:rFonts w:ascii="Times New Roman" w:hAnsi="Times New Roman" w:cs="Times New Roman"/>
          <w:sz w:val="24"/>
          <w:szCs w:val="24"/>
        </w:rPr>
        <w:t xml:space="preserve"> </w:t>
      </w:r>
      <w:r w:rsidR="00055A6C">
        <w:rPr>
          <w:rFonts w:ascii="Times New Roman" w:hAnsi="Times New Roman" w:cs="Times New Roman"/>
          <w:sz w:val="24"/>
          <w:szCs w:val="24"/>
        </w:rPr>
        <w:t>w</w:t>
      </w:r>
      <w:r w:rsidRPr="009C461A">
        <w:rPr>
          <w:rFonts w:ascii="Times New Roman" w:hAnsi="Times New Roman" w:cs="Times New Roman"/>
          <w:sz w:val="24"/>
          <w:szCs w:val="24"/>
        </w:rPr>
        <w:t>ork in many sectors stopped</w:t>
      </w:r>
      <w:r w:rsidR="006057BE">
        <w:rPr>
          <w:rFonts w:ascii="Times New Roman" w:hAnsi="Times New Roman" w:cs="Times New Roman"/>
          <w:sz w:val="24"/>
          <w:szCs w:val="24"/>
        </w:rPr>
        <w:t xml:space="preserve">; </w:t>
      </w:r>
      <w:r w:rsidR="00055A6C">
        <w:rPr>
          <w:rFonts w:ascii="Times New Roman" w:hAnsi="Times New Roman" w:cs="Times New Roman"/>
          <w:sz w:val="24"/>
          <w:szCs w:val="24"/>
        </w:rPr>
        <w:t xml:space="preserve">employees with jobs that </w:t>
      </w:r>
      <w:r w:rsidR="00FE61C9">
        <w:rPr>
          <w:rFonts w:ascii="Times New Roman" w:hAnsi="Times New Roman" w:cs="Times New Roman"/>
          <w:sz w:val="24"/>
          <w:szCs w:val="24"/>
        </w:rPr>
        <w:t>accommodate</w:t>
      </w:r>
      <w:r w:rsidR="006057BE">
        <w:rPr>
          <w:rFonts w:ascii="Times New Roman" w:hAnsi="Times New Roman" w:cs="Times New Roman"/>
          <w:sz w:val="24"/>
          <w:szCs w:val="24"/>
        </w:rPr>
        <w:t>d</w:t>
      </w:r>
      <w:r w:rsidR="00FE61C9">
        <w:rPr>
          <w:rFonts w:ascii="Times New Roman" w:hAnsi="Times New Roman" w:cs="Times New Roman"/>
          <w:sz w:val="24"/>
          <w:szCs w:val="24"/>
        </w:rPr>
        <w:t xml:space="preserve"> remote work </w:t>
      </w:r>
      <w:r w:rsidR="00055A6C">
        <w:rPr>
          <w:rFonts w:ascii="Times New Roman" w:hAnsi="Times New Roman" w:cs="Times New Roman"/>
          <w:sz w:val="24"/>
          <w:szCs w:val="24"/>
        </w:rPr>
        <w:t xml:space="preserve">abruptly </w:t>
      </w:r>
      <w:r w:rsidR="006057BE">
        <w:rPr>
          <w:rFonts w:ascii="Times New Roman" w:hAnsi="Times New Roman" w:cs="Times New Roman"/>
          <w:sz w:val="24"/>
          <w:szCs w:val="24"/>
        </w:rPr>
        <w:t xml:space="preserve">began </w:t>
      </w:r>
      <w:r w:rsidR="00055A6C">
        <w:rPr>
          <w:rFonts w:ascii="Times New Roman" w:hAnsi="Times New Roman" w:cs="Times New Roman"/>
          <w:sz w:val="24"/>
          <w:szCs w:val="24"/>
        </w:rPr>
        <w:t>work</w:t>
      </w:r>
      <w:r w:rsidR="006057BE">
        <w:rPr>
          <w:rFonts w:ascii="Times New Roman" w:hAnsi="Times New Roman" w:cs="Times New Roman"/>
          <w:sz w:val="24"/>
          <w:szCs w:val="24"/>
        </w:rPr>
        <w:t>ing</w:t>
      </w:r>
      <w:r w:rsidR="00055A6C">
        <w:rPr>
          <w:rFonts w:ascii="Times New Roman" w:hAnsi="Times New Roman" w:cs="Times New Roman"/>
          <w:sz w:val="24"/>
          <w:szCs w:val="24"/>
        </w:rPr>
        <w:t xml:space="preserve"> from home</w:t>
      </w:r>
      <w:r w:rsidR="006057BE">
        <w:rPr>
          <w:rFonts w:ascii="Times New Roman" w:hAnsi="Times New Roman" w:cs="Times New Roman"/>
          <w:sz w:val="24"/>
          <w:szCs w:val="24"/>
        </w:rPr>
        <w:t>; and s</w:t>
      </w:r>
      <w:r w:rsidRPr="009C461A">
        <w:rPr>
          <w:rFonts w:ascii="Times New Roman" w:hAnsi="Times New Roman" w:cs="Times New Roman"/>
          <w:sz w:val="24"/>
          <w:szCs w:val="24"/>
        </w:rPr>
        <w:t>chools</w:t>
      </w:r>
      <w:r w:rsidR="00FE61C9">
        <w:rPr>
          <w:rFonts w:ascii="Times New Roman" w:hAnsi="Times New Roman" w:cs="Times New Roman"/>
          <w:sz w:val="24"/>
          <w:szCs w:val="24"/>
        </w:rPr>
        <w:t xml:space="preserve"> at all grade levels</w:t>
      </w:r>
      <w:r w:rsidRPr="009C461A">
        <w:rPr>
          <w:rFonts w:ascii="Times New Roman" w:hAnsi="Times New Roman" w:cs="Times New Roman"/>
          <w:sz w:val="24"/>
          <w:szCs w:val="24"/>
        </w:rPr>
        <w:t xml:space="preserve"> shifted to </w:t>
      </w:r>
      <w:r w:rsidR="00435987">
        <w:rPr>
          <w:rFonts w:ascii="Times New Roman" w:hAnsi="Times New Roman" w:cs="Times New Roman"/>
          <w:sz w:val="24"/>
          <w:szCs w:val="24"/>
        </w:rPr>
        <w:t xml:space="preserve">remote </w:t>
      </w:r>
      <w:r w:rsidR="00FE61C9">
        <w:rPr>
          <w:rFonts w:ascii="Times New Roman" w:hAnsi="Times New Roman" w:cs="Times New Roman"/>
          <w:sz w:val="24"/>
          <w:szCs w:val="24"/>
        </w:rPr>
        <w:t>instruction</w:t>
      </w:r>
      <w:r w:rsidRPr="009C461A">
        <w:rPr>
          <w:rFonts w:ascii="Times New Roman" w:hAnsi="Times New Roman" w:cs="Times New Roman"/>
          <w:sz w:val="24"/>
          <w:szCs w:val="24"/>
        </w:rPr>
        <w:t xml:space="preserve">, sometimes disrupting education entirely. </w:t>
      </w:r>
      <w:r w:rsidR="004E5F0D">
        <w:rPr>
          <w:rFonts w:ascii="Times New Roman" w:hAnsi="Times New Roman" w:cs="Times New Roman"/>
          <w:sz w:val="24"/>
          <w:szCs w:val="24"/>
        </w:rPr>
        <w:t>Additionally, o</w:t>
      </w:r>
      <w:r w:rsidR="00FE61C9">
        <w:rPr>
          <w:rFonts w:ascii="Times New Roman" w:hAnsi="Times New Roman" w:cs="Times New Roman"/>
          <w:sz w:val="24"/>
          <w:szCs w:val="24"/>
        </w:rPr>
        <w:t>ptions for r</w:t>
      </w:r>
      <w:r w:rsidR="00FF6201" w:rsidRPr="009C461A">
        <w:rPr>
          <w:rFonts w:ascii="Times New Roman" w:hAnsi="Times New Roman" w:cs="Times New Roman"/>
          <w:sz w:val="24"/>
          <w:szCs w:val="24"/>
        </w:rPr>
        <w:t>ecreation</w:t>
      </w:r>
      <w:r w:rsidR="00C04475" w:rsidRPr="009C461A">
        <w:rPr>
          <w:rFonts w:ascii="Times New Roman" w:hAnsi="Times New Roman" w:cs="Times New Roman"/>
          <w:sz w:val="24"/>
          <w:szCs w:val="24"/>
        </w:rPr>
        <w:t xml:space="preserve"> </w:t>
      </w:r>
      <w:r w:rsidR="00FE61C9">
        <w:rPr>
          <w:rFonts w:ascii="Times New Roman" w:hAnsi="Times New Roman" w:cs="Times New Roman"/>
          <w:sz w:val="24"/>
          <w:szCs w:val="24"/>
        </w:rPr>
        <w:t xml:space="preserve">became limited; as </w:t>
      </w:r>
      <w:r w:rsidR="00D65FEF" w:rsidRPr="009C461A">
        <w:rPr>
          <w:rFonts w:ascii="Times New Roman" w:hAnsi="Times New Roman" w:cs="Times New Roman"/>
          <w:sz w:val="24"/>
          <w:szCs w:val="24"/>
        </w:rPr>
        <w:t>large group</w:t>
      </w:r>
      <w:r w:rsidR="00C04475" w:rsidRPr="009C461A">
        <w:rPr>
          <w:rFonts w:ascii="Times New Roman" w:hAnsi="Times New Roman" w:cs="Times New Roman"/>
          <w:sz w:val="24"/>
          <w:szCs w:val="24"/>
        </w:rPr>
        <w:t xml:space="preserve"> activities</w:t>
      </w:r>
      <w:r w:rsidR="00FE61C9">
        <w:rPr>
          <w:rFonts w:ascii="Times New Roman" w:hAnsi="Times New Roman" w:cs="Times New Roman"/>
          <w:sz w:val="24"/>
          <w:szCs w:val="24"/>
        </w:rPr>
        <w:t xml:space="preserve"> were untenable, people resorted to smaller and more </w:t>
      </w:r>
      <w:r w:rsidR="00C04475" w:rsidRPr="009C461A">
        <w:rPr>
          <w:rFonts w:ascii="Times New Roman" w:hAnsi="Times New Roman" w:cs="Times New Roman"/>
          <w:sz w:val="24"/>
          <w:szCs w:val="24"/>
        </w:rPr>
        <w:t>socia</w:t>
      </w:r>
      <w:r w:rsidR="00FF6201" w:rsidRPr="009C461A">
        <w:rPr>
          <w:rFonts w:ascii="Times New Roman" w:hAnsi="Times New Roman" w:cs="Times New Roman"/>
          <w:sz w:val="24"/>
          <w:szCs w:val="24"/>
        </w:rPr>
        <w:t>lly isolated activities</w:t>
      </w:r>
      <w:r w:rsidR="00C04475" w:rsidRPr="009C461A">
        <w:rPr>
          <w:rFonts w:ascii="Times New Roman" w:hAnsi="Times New Roman" w:cs="Times New Roman"/>
          <w:sz w:val="24"/>
          <w:szCs w:val="24"/>
        </w:rPr>
        <w:t xml:space="preserve">. </w:t>
      </w:r>
      <w:r w:rsidRPr="009C461A">
        <w:rPr>
          <w:rFonts w:ascii="Times New Roman" w:hAnsi="Times New Roman" w:cs="Times New Roman"/>
          <w:sz w:val="24"/>
          <w:szCs w:val="24"/>
        </w:rPr>
        <w:t>Home</w:t>
      </w:r>
      <w:r w:rsidR="00FE61C9">
        <w:rPr>
          <w:rFonts w:ascii="Times New Roman" w:hAnsi="Times New Roman" w:cs="Times New Roman"/>
          <w:sz w:val="24"/>
          <w:szCs w:val="24"/>
        </w:rPr>
        <w:t xml:space="preserve"> and family</w:t>
      </w:r>
      <w:r w:rsidRPr="009C461A">
        <w:rPr>
          <w:rFonts w:ascii="Times New Roman" w:hAnsi="Times New Roman" w:cs="Times New Roman"/>
          <w:sz w:val="24"/>
          <w:szCs w:val="24"/>
        </w:rPr>
        <w:t xml:space="preserve"> life changed</w:t>
      </w:r>
      <w:r w:rsidR="00460703">
        <w:rPr>
          <w:rFonts w:ascii="Times New Roman" w:hAnsi="Times New Roman" w:cs="Times New Roman"/>
          <w:sz w:val="24"/>
          <w:szCs w:val="24"/>
        </w:rPr>
        <w:t>—</w:t>
      </w:r>
      <w:r w:rsidRPr="009C461A">
        <w:rPr>
          <w:rFonts w:ascii="Times New Roman" w:hAnsi="Times New Roman" w:cs="Times New Roman"/>
          <w:sz w:val="24"/>
          <w:szCs w:val="24"/>
        </w:rPr>
        <w:t xml:space="preserve">childcare, meal preparation, and other daily tasks </w:t>
      </w:r>
      <w:r w:rsidR="00F84BB5">
        <w:rPr>
          <w:rFonts w:ascii="Times New Roman" w:hAnsi="Times New Roman" w:cs="Times New Roman"/>
          <w:sz w:val="24"/>
          <w:szCs w:val="24"/>
        </w:rPr>
        <w:t xml:space="preserve">often </w:t>
      </w:r>
      <w:r w:rsidRPr="009C461A">
        <w:rPr>
          <w:rFonts w:ascii="Times New Roman" w:hAnsi="Times New Roman" w:cs="Times New Roman"/>
          <w:sz w:val="24"/>
          <w:szCs w:val="24"/>
        </w:rPr>
        <w:t>organized outside of the household suddenly returned</w:t>
      </w:r>
      <w:r w:rsidR="00486088" w:rsidRPr="009C461A">
        <w:rPr>
          <w:rFonts w:ascii="Times New Roman" w:hAnsi="Times New Roman" w:cs="Times New Roman"/>
          <w:sz w:val="24"/>
          <w:szCs w:val="24"/>
        </w:rPr>
        <w:t xml:space="preserve"> to the home</w:t>
      </w:r>
      <w:r w:rsidR="009F7710">
        <w:rPr>
          <w:rFonts w:ascii="Times New Roman" w:hAnsi="Times New Roman" w:cs="Times New Roman"/>
          <w:sz w:val="24"/>
          <w:szCs w:val="24"/>
        </w:rPr>
        <w:t>, at least more of the time</w:t>
      </w:r>
      <w:r w:rsidR="0011385D">
        <w:rPr>
          <w:rFonts w:ascii="Times New Roman" w:hAnsi="Times New Roman" w:cs="Times New Roman"/>
          <w:sz w:val="24"/>
          <w:szCs w:val="24"/>
        </w:rPr>
        <w:t>.</w:t>
      </w:r>
    </w:p>
    <w:p w14:paraId="7688F19B" w14:textId="3A532966" w:rsidR="00421DEB" w:rsidRPr="009C461A" w:rsidRDefault="00486088" w:rsidP="00CE3BEA">
      <w:pPr>
        <w:spacing w:after="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Demographic theory links virtually all these changes in the social organization of daily life to fertility behavior, but</w:t>
      </w:r>
      <w:r w:rsidR="00C04475" w:rsidRPr="009C461A">
        <w:rPr>
          <w:rFonts w:ascii="Times New Roman" w:hAnsi="Times New Roman" w:cs="Times New Roman"/>
          <w:sz w:val="24"/>
          <w:szCs w:val="24"/>
        </w:rPr>
        <w:t xml:space="preserve"> </w:t>
      </w:r>
      <w:r w:rsidRPr="009C461A">
        <w:rPr>
          <w:rFonts w:ascii="Times New Roman" w:hAnsi="Times New Roman" w:cs="Times New Roman"/>
          <w:sz w:val="24"/>
          <w:szCs w:val="24"/>
        </w:rPr>
        <w:t xml:space="preserve">these hypotheses </w:t>
      </w:r>
      <w:r w:rsidR="00C06500">
        <w:rPr>
          <w:rFonts w:ascii="Times New Roman" w:hAnsi="Times New Roman" w:cs="Times New Roman"/>
          <w:sz w:val="24"/>
          <w:szCs w:val="24"/>
        </w:rPr>
        <w:t>were</w:t>
      </w:r>
      <w:r w:rsidR="00FE61C9">
        <w:rPr>
          <w:rFonts w:ascii="Times New Roman" w:hAnsi="Times New Roman" w:cs="Times New Roman"/>
          <w:sz w:val="24"/>
          <w:szCs w:val="24"/>
        </w:rPr>
        <w:t xml:space="preserve"> </w:t>
      </w:r>
      <w:r w:rsidR="007E0BFA">
        <w:rPr>
          <w:rFonts w:ascii="Times New Roman" w:hAnsi="Times New Roman" w:cs="Times New Roman"/>
          <w:sz w:val="24"/>
          <w:szCs w:val="24"/>
        </w:rPr>
        <w:t xml:space="preserve">designed to predict </w:t>
      </w:r>
      <w:r w:rsidRPr="009C461A">
        <w:rPr>
          <w:rFonts w:ascii="Times New Roman" w:hAnsi="Times New Roman" w:cs="Times New Roman"/>
          <w:sz w:val="24"/>
          <w:szCs w:val="24"/>
        </w:rPr>
        <w:t>long</w:t>
      </w:r>
      <w:r w:rsidR="004E5F0D">
        <w:rPr>
          <w:rFonts w:ascii="Times New Roman" w:hAnsi="Times New Roman" w:cs="Times New Roman"/>
          <w:sz w:val="24"/>
          <w:szCs w:val="24"/>
        </w:rPr>
        <w:t>-</w:t>
      </w:r>
      <w:r w:rsidRPr="009C461A">
        <w:rPr>
          <w:rFonts w:ascii="Times New Roman" w:hAnsi="Times New Roman" w:cs="Times New Roman"/>
          <w:sz w:val="24"/>
          <w:szCs w:val="24"/>
        </w:rPr>
        <w:t xml:space="preserve">term shifts </w:t>
      </w:r>
      <w:r w:rsidR="00FE61C9">
        <w:rPr>
          <w:rFonts w:ascii="Times New Roman" w:hAnsi="Times New Roman" w:cs="Times New Roman"/>
          <w:sz w:val="24"/>
          <w:szCs w:val="24"/>
        </w:rPr>
        <w:t xml:space="preserve">spanning </w:t>
      </w:r>
      <w:r w:rsidRPr="009C461A">
        <w:rPr>
          <w:rFonts w:ascii="Times New Roman" w:hAnsi="Times New Roman" w:cs="Times New Roman"/>
          <w:sz w:val="24"/>
          <w:szCs w:val="24"/>
        </w:rPr>
        <w:t>years or decades</w:t>
      </w:r>
      <w:r w:rsidR="00FE61C9">
        <w:rPr>
          <w:rFonts w:ascii="Times New Roman" w:hAnsi="Times New Roman" w:cs="Times New Roman"/>
          <w:sz w:val="24"/>
          <w:szCs w:val="24"/>
        </w:rPr>
        <w:t>,</w:t>
      </w:r>
      <w:r w:rsidRPr="009C461A">
        <w:rPr>
          <w:rFonts w:ascii="Times New Roman" w:hAnsi="Times New Roman" w:cs="Times New Roman"/>
          <w:sz w:val="24"/>
          <w:szCs w:val="24"/>
        </w:rPr>
        <w:t xml:space="preserve"> not months or weeks. To apply existing theories of childbearing to the pandemic disruptions</w:t>
      </w:r>
      <w:r w:rsidR="00C108F9" w:rsidRPr="009C461A">
        <w:rPr>
          <w:rFonts w:ascii="Times New Roman" w:hAnsi="Times New Roman" w:cs="Times New Roman"/>
          <w:sz w:val="24"/>
          <w:szCs w:val="24"/>
        </w:rPr>
        <w:t>,</w:t>
      </w:r>
      <w:r w:rsidRPr="009C461A">
        <w:rPr>
          <w:rFonts w:ascii="Times New Roman" w:hAnsi="Times New Roman" w:cs="Times New Roman"/>
          <w:sz w:val="24"/>
          <w:szCs w:val="24"/>
        </w:rPr>
        <w:t xml:space="preserve"> not only do we need a t</w:t>
      </w:r>
      <w:r w:rsidR="007E0BFA">
        <w:rPr>
          <w:rFonts w:ascii="Times New Roman" w:hAnsi="Times New Roman" w:cs="Times New Roman"/>
          <w:sz w:val="24"/>
          <w:szCs w:val="24"/>
        </w:rPr>
        <w:t xml:space="preserve">heoretical framework </w:t>
      </w:r>
      <w:r w:rsidRPr="009C461A">
        <w:rPr>
          <w:rFonts w:ascii="Times New Roman" w:hAnsi="Times New Roman" w:cs="Times New Roman"/>
          <w:sz w:val="24"/>
          <w:szCs w:val="24"/>
        </w:rPr>
        <w:t xml:space="preserve">simultaneously </w:t>
      </w:r>
      <w:r w:rsidR="00DD3D63">
        <w:rPr>
          <w:rFonts w:ascii="Times New Roman" w:hAnsi="Times New Roman" w:cs="Times New Roman"/>
          <w:sz w:val="24"/>
          <w:szCs w:val="24"/>
        </w:rPr>
        <w:t>integrating</w:t>
      </w:r>
      <w:r w:rsidR="00DD3D63" w:rsidRPr="009C461A">
        <w:rPr>
          <w:rFonts w:ascii="Times New Roman" w:hAnsi="Times New Roman" w:cs="Times New Roman"/>
          <w:sz w:val="24"/>
          <w:szCs w:val="24"/>
        </w:rPr>
        <w:t xml:space="preserve"> </w:t>
      </w:r>
      <w:r w:rsidRPr="009C461A">
        <w:rPr>
          <w:rFonts w:ascii="Times New Roman" w:hAnsi="Times New Roman" w:cs="Times New Roman"/>
          <w:sz w:val="24"/>
          <w:szCs w:val="24"/>
        </w:rPr>
        <w:t xml:space="preserve">multiple dimensions of social change, </w:t>
      </w:r>
      <w:r w:rsidR="00E924DD">
        <w:rPr>
          <w:rFonts w:ascii="Times New Roman" w:hAnsi="Times New Roman" w:cs="Times New Roman"/>
          <w:sz w:val="24"/>
          <w:szCs w:val="24"/>
        </w:rPr>
        <w:t xml:space="preserve">but </w:t>
      </w:r>
      <w:r w:rsidRPr="009C461A">
        <w:rPr>
          <w:rFonts w:ascii="Times New Roman" w:hAnsi="Times New Roman" w:cs="Times New Roman"/>
          <w:sz w:val="24"/>
          <w:szCs w:val="24"/>
        </w:rPr>
        <w:t xml:space="preserve">the hypotheses </w:t>
      </w:r>
      <w:r w:rsidR="008E5682">
        <w:rPr>
          <w:rFonts w:ascii="Times New Roman" w:hAnsi="Times New Roman" w:cs="Times New Roman"/>
          <w:sz w:val="24"/>
          <w:szCs w:val="24"/>
        </w:rPr>
        <w:t xml:space="preserve">must </w:t>
      </w:r>
      <w:r w:rsidR="00572F10">
        <w:rPr>
          <w:rFonts w:ascii="Times New Roman" w:hAnsi="Times New Roman" w:cs="Times New Roman"/>
          <w:sz w:val="24"/>
          <w:szCs w:val="24"/>
        </w:rPr>
        <w:t xml:space="preserve">also </w:t>
      </w:r>
      <w:r w:rsidRPr="009C461A">
        <w:rPr>
          <w:rFonts w:ascii="Times New Roman" w:hAnsi="Times New Roman" w:cs="Times New Roman"/>
          <w:sz w:val="24"/>
          <w:szCs w:val="24"/>
        </w:rPr>
        <w:t xml:space="preserve">apply to </w:t>
      </w:r>
      <w:r w:rsidR="008E5682">
        <w:rPr>
          <w:rFonts w:ascii="Times New Roman" w:hAnsi="Times New Roman" w:cs="Times New Roman"/>
          <w:sz w:val="24"/>
          <w:szCs w:val="24"/>
        </w:rPr>
        <w:t xml:space="preserve">abrupt </w:t>
      </w:r>
      <w:r w:rsidRPr="009C461A">
        <w:rPr>
          <w:rFonts w:ascii="Times New Roman" w:hAnsi="Times New Roman" w:cs="Times New Roman"/>
          <w:sz w:val="24"/>
          <w:szCs w:val="24"/>
        </w:rPr>
        <w:t xml:space="preserve">changes. </w:t>
      </w:r>
      <w:r w:rsidR="007E0BFA">
        <w:rPr>
          <w:rFonts w:ascii="Times New Roman" w:hAnsi="Times New Roman" w:cs="Times New Roman"/>
          <w:sz w:val="24"/>
          <w:szCs w:val="24"/>
        </w:rPr>
        <w:t>To test those hypotheses</w:t>
      </w:r>
      <w:r w:rsidR="00C06500">
        <w:rPr>
          <w:rFonts w:ascii="Times New Roman" w:hAnsi="Times New Roman" w:cs="Times New Roman"/>
          <w:sz w:val="24"/>
          <w:szCs w:val="24"/>
        </w:rPr>
        <w:t xml:space="preserve"> w</w:t>
      </w:r>
      <w:r w:rsidRPr="009C461A">
        <w:rPr>
          <w:rFonts w:ascii="Times New Roman" w:hAnsi="Times New Roman" w:cs="Times New Roman"/>
          <w:sz w:val="24"/>
          <w:szCs w:val="24"/>
        </w:rPr>
        <w:t xml:space="preserve">e </w:t>
      </w:r>
      <w:r w:rsidR="00C06500">
        <w:rPr>
          <w:rFonts w:ascii="Times New Roman" w:hAnsi="Times New Roman" w:cs="Times New Roman"/>
          <w:sz w:val="24"/>
          <w:szCs w:val="24"/>
        </w:rPr>
        <w:t>need</w:t>
      </w:r>
      <w:r w:rsidRPr="009C461A">
        <w:rPr>
          <w:rFonts w:ascii="Times New Roman" w:hAnsi="Times New Roman" w:cs="Times New Roman"/>
          <w:sz w:val="24"/>
          <w:szCs w:val="24"/>
        </w:rPr>
        <w:t xml:space="preserve"> robust</w:t>
      </w:r>
      <w:r w:rsidR="00DD3D63">
        <w:rPr>
          <w:rFonts w:ascii="Times New Roman" w:hAnsi="Times New Roman" w:cs="Times New Roman"/>
          <w:sz w:val="24"/>
          <w:szCs w:val="24"/>
        </w:rPr>
        <w:t xml:space="preserve"> population-level</w:t>
      </w:r>
      <w:r w:rsidRPr="009C461A">
        <w:rPr>
          <w:rFonts w:ascii="Times New Roman" w:hAnsi="Times New Roman" w:cs="Times New Roman"/>
          <w:sz w:val="24"/>
          <w:szCs w:val="24"/>
        </w:rPr>
        <w:t xml:space="preserve"> data about experiences and behaviors</w:t>
      </w:r>
      <w:r w:rsidR="00C04475" w:rsidRPr="009C461A">
        <w:rPr>
          <w:rFonts w:ascii="Times New Roman" w:hAnsi="Times New Roman" w:cs="Times New Roman"/>
          <w:sz w:val="24"/>
          <w:szCs w:val="24"/>
        </w:rPr>
        <w:t>.</w:t>
      </w:r>
    </w:p>
    <w:p w14:paraId="7EA9CABB" w14:textId="6F1BAA94" w:rsidR="00486088" w:rsidRDefault="00486088" w:rsidP="00E56313">
      <w:pPr>
        <w:spacing w:after="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 xml:space="preserve">The family mode of social organization framework </w:t>
      </w:r>
      <w:r w:rsidR="005842DB">
        <w:rPr>
          <w:rFonts w:ascii="Times New Roman" w:hAnsi="Times New Roman" w:cs="Times New Roman"/>
          <w:sz w:val="24"/>
          <w:szCs w:val="24"/>
        </w:rPr>
        <w:t xml:space="preserve">has </w:t>
      </w:r>
      <w:r w:rsidRPr="009C461A">
        <w:rPr>
          <w:rFonts w:ascii="Times New Roman" w:hAnsi="Times New Roman" w:cs="Times New Roman"/>
          <w:sz w:val="24"/>
          <w:szCs w:val="24"/>
        </w:rPr>
        <w:t>successful</w:t>
      </w:r>
      <w:r w:rsidR="00023966">
        <w:rPr>
          <w:rFonts w:ascii="Times New Roman" w:hAnsi="Times New Roman" w:cs="Times New Roman"/>
          <w:sz w:val="24"/>
          <w:szCs w:val="24"/>
        </w:rPr>
        <w:t>ly</w:t>
      </w:r>
      <w:r w:rsidRPr="009C461A">
        <w:rPr>
          <w:rFonts w:ascii="Times New Roman" w:hAnsi="Times New Roman" w:cs="Times New Roman"/>
          <w:sz w:val="24"/>
          <w:szCs w:val="24"/>
        </w:rPr>
        <w:t xml:space="preserve"> guid</w:t>
      </w:r>
      <w:r w:rsidR="00023966">
        <w:rPr>
          <w:rFonts w:ascii="Times New Roman" w:hAnsi="Times New Roman" w:cs="Times New Roman"/>
          <w:sz w:val="24"/>
          <w:szCs w:val="24"/>
        </w:rPr>
        <w:t>ed</w:t>
      </w:r>
      <w:r w:rsidR="00C04475" w:rsidRPr="009C461A">
        <w:rPr>
          <w:rFonts w:ascii="Times New Roman" w:hAnsi="Times New Roman" w:cs="Times New Roman"/>
          <w:sz w:val="24"/>
          <w:szCs w:val="24"/>
        </w:rPr>
        <w:t xml:space="preserve"> </w:t>
      </w:r>
      <w:r w:rsidR="00FF6201" w:rsidRPr="009C461A">
        <w:rPr>
          <w:rFonts w:ascii="Times New Roman" w:hAnsi="Times New Roman" w:cs="Times New Roman"/>
          <w:sz w:val="24"/>
          <w:szCs w:val="24"/>
        </w:rPr>
        <w:t xml:space="preserve">research </w:t>
      </w:r>
      <w:r w:rsidR="00C04475" w:rsidRPr="009C461A">
        <w:rPr>
          <w:rFonts w:ascii="Times New Roman" w:hAnsi="Times New Roman" w:cs="Times New Roman"/>
          <w:sz w:val="24"/>
          <w:szCs w:val="24"/>
        </w:rPr>
        <w:t xml:space="preserve">on changes in family formation processes across </w:t>
      </w:r>
      <w:r w:rsidR="00C108F9" w:rsidRPr="009C461A">
        <w:rPr>
          <w:rFonts w:ascii="Times New Roman" w:hAnsi="Times New Roman" w:cs="Times New Roman"/>
          <w:sz w:val="24"/>
          <w:szCs w:val="24"/>
        </w:rPr>
        <w:t xml:space="preserve">diverse </w:t>
      </w:r>
      <w:r w:rsidR="00C04475" w:rsidRPr="009C461A">
        <w:rPr>
          <w:rFonts w:ascii="Times New Roman" w:hAnsi="Times New Roman" w:cs="Times New Roman"/>
          <w:sz w:val="24"/>
          <w:szCs w:val="24"/>
        </w:rPr>
        <w:t>settings</w:t>
      </w:r>
      <w:r w:rsidR="00853B4D">
        <w:rPr>
          <w:rFonts w:ascii="Times New Roman" w:hAnsi="Times New Roman" w:cs="Times New Roman"/>
          <w:sz w:val="24"/>
          <w:szCs w:val="24"/>
        </w:rPr>
        <w:t xml:space="preserve"> </w:t>
      </w:r>
      <w:r w:rsidR="00853B4D">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{"citationID":"0gJibecg","properties":{"formattedCitation":"[1]","plainCitation":"[1]","noteIndex":0},"citationItems":[{"id":2114,"uris":["http://zotero.org/groups/2023366/items/L99S2J9D"],"itemData":{"id":2114,"type":"book","event-place":"Chicago,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00853B4D">
        <w:rPr>
          <w:rFonts w:ascii="Times New Roman" w:hAnsi="Times New Roman" w:cs="Times New Roman"/>
          <w:sz w:val="24"/>
          <w:szCs w:val="24"/>
        </w:rPr>
        <w:fldChar w:fldCharType="separate"/>
      </w:r>
      <w:r w:rsidR="00672ED5" w:rsidRPr="00672ED5">
        <w:rPr>
          <w:rFonts w:ascii="Times New Roman" w:hAnsi="Times New Roman" w:cs="Times New Roman"/>
          <w:sz w:val="24"/>
        </w:rPr>
        <w:t>[1]</w:t>
      </w:r>
      <w:r w:rsidR="00853B4D">
        <w:rPr>
          <w:rFonts w:ascii="Times New Roman" w:hAnsi="Times New Roman" w:cs="Times New Roman"/>
          <w:sz w:val="24"/>
          <w:szCs w:val="24"/>
        </w:rPr>
        <w:fldChar w:fldCharType="end"/>
      </w:r>
      <w:r w:rsidR="00C04475" w:rsidRPr="009C461A">
        <w:rPr>
          <w:rFonts w:ascii="Times New Roman" w:hAnsi="Times New Roman" w:cs="Times New Roman"/>
          <w:sz w:val="24"/>
          <w:szCs w:val="24"/>
        </w:rPr>
        <w:t xml:space="preserve">. This broad framework considers </w:t>
      </w:r>
      <w:r w:rsidR="00AD4020">
        <w:rPr>
          <w:rFonts w:ascii="Times New Roman" w:hAnsi="Times New Roman" w:cs="Times New Roman"/>
          <w:sz w:val="24"/>
          <w:szCs w:val="24"/>
        </w:rPr>
        <w:t xml:space="preserve">multiple simultaneous mechanisms of </w:t>
      </w:r>
      <w:r w:rsidR="00C04475" w:rsidRPr="009C461A">
        <w:rPr>
          <w:rFonts w:ascii="Times New Roman" w:hAnsi="Times New Roman" w:cs="Times New Roman"/>
          <w:sz w:val="24"/>
          <w:szCs w:val="24"/>
        </w:rPr>
        <w:t>changes in</w:t>
      </w:r>
      <w:r w:rsidR="005842DB">
        <w:rPr>
          <w:rFonts w:ascii="Times New Roman" w:hAnsi="Times New Roman" w:cs="Times New Roman"/>
          <w:sz w:val="24"/>
          <w:szCs w:val="24"/>
        </w:rPr>
        <w:t>fluencing numerous</w:t>
      </w:r>
      <w:r w:rsidR="00C04475" w:rsidRPr="009C461A">
        <w:rPr>
          <w:rFonts w:ascii="Times New Roman" w:hAnsi="Times New Roman" w:cs="Times New Roman"/>
          <w:sz w:val="24"/>
          <w:szCs w:val="24"/>
        </w:rPr>
        <w:t xml:space="preserve"> dimensions of family formation</w:t>
      </w:r>
      <w:r w:rsidR="002B1A2A">
        <w:rPr>
          <w:rFonts w:ascii="Times New Roman" w:hAnsi="Times New Roman" w:cs="Times New Roman"/>
          <w:sz w:val="24"/>
          <w:szCs w:val="24"/>
        </w:rPr>
        <w:t>,</w:t>
      </w:r>
      <w:r w:rsidR="00C04475" w:rsidRPr="009C461A">
        <w:rPr>
          <w:rFonts w:ascii="Times New Roman" w:hAnsi="Times New Roman" w:cs="Times New Roman"/>
          <w:sz w:val="24"/>
          <w:szCs w:val="24"/>
        </w:rPr>
        <w:t xml:space="preserve"> </w:t>
      </w:r>
      <w:r w:rsidR="002B1A2A">
        <w:rPr>
          <w:rFonts w:ascii="Times New Roman" w:hAnsi="Times New Roman" w:cs="Times New Roman"/>
          <w:sz w:val="24"/>
          <w:szCs w:val="24"/>
        </w:rPr>
        <w:t>including</w:t>
      </w:r>
      <w:r w:rsidR="00C04475" w:rsidRPr="009C461A">
        <w:rPr>
          <w:rFonts w:ascii="Times New Roman" w:hAnsi="Times New Roman" w:cs="Times New Roman"/>
          <w:sz w:val="24"/>
          <w:szCs w:val="24"/>
        </w:rPr>
        <w:t xml:space="preserve"> childbearing</w:t>
      </w:r>
      <w:r w:rsidR="005F4B67" w:rsidRPr="009C461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{"citationID":"M6ug0iwl","properties":{"formattedCitation":"[1,2]","plainCitation":"[1,2]","noteIndex":0},"citationItems":[{"id":2104,"uris":["http://zotero.org/groups/2023366/items/FGSWMXQJ"],"itemData":{"id":2104,"type":"article-journal","container-title":"Sociological Forum","ISSN":"0884-8971","issue":"4","page":"746-779","title":"Social change and the family: Comparative perspectives from the West, China, and South Asia","title-short":"Social change and the family: Comparative perspectives from the West, China, and South Asia","volume":"2","author":[{"family":"Thornton","given":"Arland"},{"family":"Fricke","given":"Thomas E"}],"issued":{"date-parts":[["1987"]]}}},{"id":2114,"uris":["http://zotero.org/groups/2023366/items/L99S2J9D"],"itemData":{"id":2114,"type":"book","event-place":"Chicago,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[1,2]</w:t>
      </w:r>
      <w:r w:rsidR="00AF37C8">
        <w:rPr>
          <w:rFonts w:ascii="Times New Roman" w:hAnsi="Times New Roman" w:cs="Times New Roman"/>
          <w:sz w:val="24"/>
          <w:szCs w:val="24"/>
        </w:rPr>
        <w:fldChar w:fldCharType="end"/>
      </w:r>
      <w:r w:rsidR="00DD63F4" w:rsidRPr="009C461A">
        <w:rPr>
          <w:rFonts w:ascii="Times New Roman" w:hAnsi="Times New Roman" w:cs="Times New Roman"/>
          <w:sz w:val="24"/>
          <w:szCs w:val="24"/>
        </w:rPr>
        <w:t>.</w:t>
      </w:r>
      <w:r w:rsidR="00C04475" w:rsidRPr="009C461A">
        <w:rPr>
          <w:rFonts w:ascii="Times New Roman" w:hAnsi="Times New Roman" w:cs="Times New Roman"/>
          <w:sz w:val="24"/>
          <w:szCs w:val="24"/>
        </w:rPr>
        <w:t xml:space="preserve"> Specifically, this framework pre</w:t>
      </w:r>
      <w:r w:rsidR="005F4B67" w:rsidRPr="009C461A">
        <w:rPr>
          <w:rFonts w:ascii="Times New Roman" w:hAnsi="Times New Roman" w:cs="Times New Roman"/>
          <w:sz w:val="24"/>
          <w:szCs w:val="24"/>
        </w:rPr>
        <w:t xml:space="preserve">dicted changes over time in the entry into marriage, childbearing, and contraception </w:t>
      </w:r>
      <w:r w:rsidR="00635122">
        <w:rPr>
          <w:rFonts w:ascii="Times New Roman" w:hAnsi="Times New Roman" w:cs="Times New Roman"/>
          <w:sz w:val="24"/>
          <w:szCs w:val="24"/>
        </w:rPr>
        <w:t xml:space="preserve">use </w:t>
      </w:r>
      <w:r w:rsidR="005F4B67" w:rsidRPr="009C461A">
        <w:rPr>
          <w:rFonts w:ascii="Times New Roman" w:hAnsi="Times New Roman" w:cs="Times New Roman"/>
          <w:sz w:val="24"/>
          <w:szCs w:val="24"/>
        </w:rPr>
        <w:t>to avert births in rural Nepal</w:t>
      </w:r>
      <w:r w:rsidR="00DD63F4" w:rsidRPr="009C461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{"citationID":"E4VNI4lx","properties":{"formattedCitation":"[3,4]","plainCitation":"[3,4]","noteIndex":0},"citationItems":[{"id":3128,"uris":["http://zotero.org/groups/2023366/items/BSKHSRF5"],"itemData":{"id":3128,"type":"article-journal","container-title":"American Journal of Sociology","DOI":"10.1086/320818","ISSN":"0002-9602","issue":"5","journalAbbreviation":"American Journal of Sociology","page":"1219-1261","title":"Social change, the social organization of families, and fertility limitation","volume":"106","author":[{"family":"Axinn","given":"William G."},{"family":"Yabiku","given":"Scott T."}],"issued":{"date-parts":[["2001",3,1]]}}},{"id":3023,"uris":["http://zotero.org/groups/2023366/items/IXW5645S"],"itemData":{"id":3023,"type":"article-journal","container-title":"Population Studies","ISSN":"0032-4728","issue":"3","journalAbbreviation":"Popul Stud (Camb)","page":"339-354","title":"The effect of non-family experiences on age of marriage in a setting of rapid social change","title-short":"The Effect of Non-family Experiences on Age of Marriage in a Setting of Rapid Social Change","volume":"59","author":[{"family":"Yabiku","given":"Scott T."}],"issued":{"date-parts":[["2005"]]}}}],"schema":"https://github.com/citation-style-language/schema/raw/master/csl-citation.json"}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[3,4]</w:t>
      </w:r>
      <w:r w:rsidR="00AF37C8">
        <w:rPr>
          <w:rFonts w:ascii="Times New Roman" w:hAnsi="Times New Roman" w:cs="Times New Roman"/>
          <w:sz w:val="24"/>
          <w:szCs w:val="24"/>
        </w:rPr>
        <w:fldChar w:fldCharType="end"/>
      </w:r>
      <w:r w:rsidR="00304E4A">
        <w:rPr>
          <w:rFonts w:ascii="Times New Roman" w:hAnsi="Times New Roman" w:cs="Times New Roman"/>
          <w:sz w:val="24"/>
          <w:szCs w:val="24"/>
        </w:rPr>
        <w:t>,</w:t>
      </w:r>
      <w:r w:rsidR="00DD63F4" w:rsidRPr="009C461A">
        <w:rPr>
          <w:rFonts w:ascii="Times New Roman" w:hAnsi="Times New Roman" w:cs="Times New Roman"/>
          <w:sz w:val="24"/>
          <w:szCs w:val="24"/>
        </w:rPr>
        <w:t xml:space="preserve"> </w:t>
      </w:r>
      <w:r w:rsidR="005F4B67" w:rsidRPr="009C461A">
        <w:rPr>
          <w:rFonts w:ascii="Times New Roman" w:hAnsi="Times New Roman" w:cs="Times New Roman"/>
          <w:sz w:val="24"/>
          <w:szCs w:val="24"/>
        </w:rPr>
        <w:t>rapidly industrializing and urbanizin</w:t>
      </w:r>
      <w:r w:rsidR="008E3502" w:rsidRPr="009C461A">
        <w:rPr>
          <w:rFonts w:ascii="Times New Roman" w:hAnsi="Times New Roman" w:cs="Times New Roman"/>
          <w:sz w:val="24"/>
          <w:szCs w:val="24"/>
        </w:rPr>
        <w:t>g Taiwan</w:t>
      </w:r>
      <w:r w:rsidR="00DD63F4" w:rsidRPr="009C461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{"citationID":"RUm4dAtB","properties":{"formattedCitation":"[5]","plainCitation":"[5]","noteIndex":0},"citationItems":[{"id":2103,"uris":["http://zotero.org/groups/2023366/items/H8YTGUY2"],"itemData":{"id":2103,"type":"book","event-place":"Chicago, IL","publisher":"University of Chicago Press","publisher-place":"Chicago, IL","title":"Social change and the family in Taiwan","title-short":"Social Change and the Family in Taiwan","author":[{"family":"Thornton","given":"Arland"},{"family":"Lin","given":"Hui-Sheng"}],"issued":{"date-parts":[["1994"]]}}}],"schema":"https://github.com/citation-style-language/schema/raw/master/csl-citation.json"}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[5]</w:t>
      </w:r>
      <w:r w:rsidR="00AF37C8">
        <w:rPr>
          <w:rFonts w:ascii="Times New Roman" w:hAnsi="Times New Roman" w:cs="Times New Roman"/>
          <w:sz w:val="24"/>
          <w:szCs w:val="24"/>
        </w:rPr>
        <w:fldChar w:fldCharType="end"/>
      </w:r>
      <w:r w:rsidR="00304E4A">
        <w:rPr>
          <w:rFonts w:ascii="Times New Roman" w:hAnsi="Times New Roman" w:cs="Times New Roman"/>
          <w:sz w:val="24"/>
          <w:szCs w:val="24"/>
        </w:rPr>
        <w:t>,</w:t>
      </w:r>
      <w:r w:rsidR="005F4B67" w:rsidRPr="009C461A">
        <w:rPr>
          <w:rFonts w:ascii="Times New Roman" w:hAnsi="Times New Roman" w:cs="Times New Roman"/>
          <w:sz w:val="24"/>
          <w:szCs w:val="24"/>
        </w:rPr>
        <w:t xml:space="preserve"> and a stable but steadily changing </w:t>
      </w:r>
      <w:r w:rsidR="001D32CF">
        <w:rPr>
          <w:rFonts w:ascii="Times New Roman" w:hAnsi="Times New Roman" w:cs="Times New Roman"/>
          <w:sz w:val="24"/>
          <w:szCs w:val="24"/>
        </w:rPr>
        <w:t>U.S.</w:t>
      </w:r>
      <w:r w:rsidR="00AD4020">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{"citationID":"59SOe3lG","properties":{"formattedCitation":"[6,7]","plainCitation":"[6,7]","noteIndex":0},"citationItems":[{"id":2755,"uris":["http://zotero.org/groups/2023366/items/66G642KP"],"itemData":{"id":2755,"type":"book","edition":"1st edition","event-place":"Chicago","ISBN":"978-0-226-79866-0","language":"English","number-of-pages":"456","publisher":"University Of Chicago Press","publisher-place":"Chicago","source":"Amazon","title":"Marriage and cohabitation","author":[{"family":"Thornton","given":"Arland"},{"family":"Axinn","given":"William G."},{"family":"Xie","given":"Yu"}],"issued":{"date-parts":[["2007",9,15]]}}},{"id":683,"uris":["http://zotero.org/groups/2023366/items/7U39E8DB"],"itemData":{"id":683,"type":"article-journal","container-title":"Demography","issue":"1","page":"65-79","title":"Family influences on family size preferences","title-short":"Family Influences on Family Size Preferences","volume":"31","author":[{"family":"Axinn","given":"William G."},{"family":"Clarkberg","given":"Marin E."},{"family":"Thornton","given":"Arland"}],"issued":{"date-parts":[["1994"]]}}}],"schema":"https://github.com/citation-style-language/schema/raw/master/csl-citation.json"}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[6,7]</w:t>
      </w:r>
      <w:r w:rsidR="00AF37C8">
        <w:rPr>
          <w:rFonts w:ascii="Times New Roman" w:hAnsi="Times New Roman" w:cs="Times New Roman"/>
          <w:sz w:val="24"/>
          <w:szCs w:val="24"/>
        </w:rPr>
        <w:fldChar w:fldCharType="end"/>
      </w:r>
      <w:r w:rsidR="00F8619F" w:rsidRPr="009C461A">
        <w:rPr>
          <w:rFonts w:ascii="Times New Roman" w:hAnsi="Times New Roman" w:cs="Times New Roman"/>
          <w:sz w:val="24"/>
          <w:szCs w:val="24"/>
        </w:rPr>
        <w:t xml:space="preserve">. </w:t>
      </w:r>
      <w:r w:rsidR="005F4B67" w:rsidRPr="009C461A">
        <w:rPr>
          <w:rFonts w:ascii="Times New Roman" w:hAnsi="Times New Roman" w:cs="Times New Roman"/>
          <w:sz w:val="24"/>
          <w:szCs w:val="24"/>
        </w:rPr>
        <w:t xml:space="preserve">A key </w:t>
      </w:r>
      <w:r w:rsidR="00C06500">
        <w:rPr>
          <w:rFonts w:ascii="Times New Roman" w:hAnsi="Times New Roman" w:cs="Times New Roman"/>
          <w:sz w:val="24"/>
          <w:szCs w:val="24"/>
        </w:rPr>
        <w:t>element</w:t>
      </w:r>
      <w:r w:rsidR="005F4B67" w:rsidRPr="009C461A">
        <w:rPr>
          <w:rFonts w:ascii="Times New Roman" w:hAnsi="Times New Roman" w:cs="Times New Roman"/>
          <w:sz w:val="24"/>
          <w:szCs w:val="24"/>
        </w:rPr>
        <w:t xml:space="preserve"> of this framework is that it makes no universal predictions</w:t>
      </w:r>
      <w:r w:rsidR="002B1A2A">
        <w:rPr>
          <w:rFonts w:ascii="Times New Roman" w:hAnsi="Times New Roman" w:cs="Times New Roman"/>
          <w:sz w:val="24"/>
          <w:szCs w:val="24"/>
        </w:rPr>
        <w:t>;</w:t>
      </w:r>
      <w:r w:rsidR="005F4B67" w:rsidRPr="009C461A">
        <w:rPr>
          <w:rFonts w:ascii="Times New Roman" w:hAnsi="Times New Roman" w:cs="Times New Roman"/>
          <w:sz w:val="24"/>
          <w:szCs w:val="24"/>
        </w:rPr>
        <w:t xml:space="preserve"> instead</w:t>
      </w:r>
      <w:r w:rsidR="002B1A2A">
        <w:rPr>
          <w:rFonts w:ascii="Times New Roman" w:hAnsi="Times New Roman" w:cs="Times New Roman"/>
          <w:sz w:val="24"/>
          <w:szCs w:val="24"/>
        </w:rPr>
        <w:t>,</w:t>
      </w:r>
      <w:r w:rsidR="005F4B67" w:rsidRPr="009C461A">
        <w:rPr>
          <w:rFonts w:ascii="Times New Roman" w:hAnsi="Times New Roman" w:cs="Times New Roman"/>
          <w:sz w:val="24"/>
          <w:szCs w:val="24"/>
        </w:rPr>
        <w:t xml:space="preserve"> all predictions </w:t>
      </w:r>
      <w:r w:rsidR="00304E4A">
        <w:rPr>
          <w:rFonts w:ascii="Times New Roman" w:hAnsi="Times New Roman" w:cs="Times New Roman"/>
          <w:sz w:val="24"/>
          <w:szCs w:val="24"/>
        </w:rPr>
        <w:t>a</w:t>
      </w:r>
      <w:r w:rsidR="00655741">
        <w:rPr>
          <w:rFonts w:ascii="Times New Roman" w:hAnsi="Times New Roman" w:cs="Times New Roman"/>
          <w:sz w:val="24"/>
          <w:szCs w:val="24"/>
        </w:rPr>
        <w:t>re</w:t>
      </w:r>
      <w:r w:rsidR="005F4B67" w:rsidRPr="009C461A">
        <w:rPr>
          <w:rFonts w:ascii="Times New Roman" w:hAnsi="Times New Roman" w:cs="Times New Roman"/>
          <w:sz w:val="24"/>
          <w:szCs w:val="24"/>
        </w:rPr>
        <w:t xml:space="preserve"> derived from the “starting state” of </w:t>
      </w:r>
      <w:r w:rsidR="002B1A2A">
        <w:rPr>
          <w:rFonts w:ascii="Times New Roman" w:hAnsi="Times New Roman" w:cs="Times New Roman"/>
          <w:sz w:val="24"/>
          <w:szCs w:val="24"/>
        </w:rPr>
        <w:t xml:space="preserve">the </w:t>
      </w:r>
      <w:r w:rsidR="005F4B67" w:rsidRPr="009C461A">
        <w:rPr>
          <w:rFonts w:ascii="Times New Roman" w:hAnsi="Times New Roman" w:cs="Times New Roman"/>
          <w:sz w:val="24"/>
          <w:szCs w:val="24"/>
        </w:rPr>
        <w:t xml:space="preserve">social organization of families before the </w:t>
      </w:r>
      <w:r w:rsidR="005F4B67" w:rsidRPr="009C461A">
        <w:rPr>
          <w:rFonts w:ascii="Times New Roman" w:hAnsi="Times New Roman" w:cs="Times New Roman"/>
          <w:sz w:val="24"/>
          <w:szCs w:val="24"/>
        </w:rPr>
        <w:lastRenderedPageBreak/>
        <w:t>change being studied</w:t>
      </w:r>
      <w:r w:rsidR="00FF6201" w:rsidRPr="009C461A">
        <w:rPr>
          <w:rFonts w:ascii="Times New Roman" w:hAnsi="Times New Roman" w:cs="Times New Roman"/>
          <w:sz w:val="24"/>
          <w:szCs w:val="24"/>
        </w:rPr>
        <w:t>,</w:t>
      </w:r>
      <w:r w:rsidR="005F4B67" w:rsidRPr="009C461A">
        <w:rPr>
          <w:rFonts w:ascii="Times New Roman" w:hAnsi="Times New Roman" w:cs="Times New Roman"/>
          <w:sz w:val="24"/>
          <w:szCs w:val="24"/>
        </w:rPr>
        <w:t xml:space="preserve"> coupled with a detailed consideration of the specific changes. Like most</w:t>
      </w:r>
      <w:r w:rsidR="00304E4A">
        <w:rPr>
          <w:rFonts w:ascii="Times New Roman" w:hAnsi="Times New Roman" w:cs="Times New Roman"/>
          <w:sz w:val="24"/>
          <w:szCs w:val="24"/>
        </w:rPr>
        <w:t xml:space="preserve"> theories of</w:t>
      </w:r>
      <w:r w:rsidR="005F4B67" w:rsidRPr="009C461A">
        <w:rPr>
          <w:rFonts w:ascii="Times New Roman" w:hAnsi="Times New Roman" w:cs="Times New Roman"/>
          <w:sz w:val="24"/>
          <w:szCs w:val="24"/>
        </w:rPr>
        <w:t xml:space="preserve"> demographic </w:t>
      </w:r>
      <w:r w:rsidR="00304E4A">
        <w:rPr>
          <w:rFonts w:ascii="Times New Roman" w:hAnsi="Times New Roman" w:cs="Times New Roman"/>
          <w:sz w:val="24"/>
          <w:szCs w:val="24"/>
        </w:rPr>
        <w:t>change</w:t>
      </w:r>
      <w:r w:rsidR="005F4B67" w:rsidRPr="009C461A">
        <w:rPr>
          <w:rFonts w:ascii="Times New Roman" w:hAnsi="Times New Roman" w:cs="Times New Roman"/>
          <w:sz w:val="24"/>
          <w:szCs w:val="24"/>
        </w:rPr>
        <w:t xml:space="preserve">, this framework </w:t>
      </w:r>
      <w:r w:rsidR="00655741">
        <w:rPr>
          <w:rFonts w:ascii="Times New Roman" w:hAnsi="Times New Roman" w:cs="Times New Roman"/>
          <w:sz w:val="24"/>
          <w:szCs w:val="24"/>
        </w:rPr>
        <w:t>was</w:t>
      </w:r>
      <w:r w:rsidR="00655741" w:rsidRPr="009C461A">
        <w:rPr>
          <w:rFonts w:ascii="Times New Roman" w:hAnsi="Times New Roman" w:cs="Times New Roman"/>
          <w:sz w:val="24"/>
          <w:szCs w:val="24"/>
        </w:rPr>
        <w:t xml:space="preserve"> </w:t>
      </w:r>
      <w:r w:rsidR="005F4B67" w:rsidRPr="009C461A">
        <w:rPr>
          <w:rFonts w:ascii="Times New Roman" w:hAnsi="Times New Roman" w:cs="Times New Roman"/>
          <w:sz w:val="24"/>
          <w:szCs w:val="24"/>
        </w:rPr>
        <w:t xml:space="preserve">generally applied to slow changes that happen across years or decades. </w:t>
      </w:r>
      <w:r w:rsidR="00C06500">
        <w:rPr>
          <w:rFonts w:ascii="Times New Roman" w:hAnsi="Times New Roman" w:cs="Times New Roman"/>
          <w:sz w:val="24"/>
          <w:szCs w:val="24"/>
        </w:rPr>
        <w:t>W</w:t>
      </w:r>
      <w:r w:rsidR="005F4B67" w:rsidRPr="009C461A">
        <w:rPr>
          <w:rFonts w:ascii="Times New Roman" w:hAnsi="Times New Roman" w:cs="Times New Roman"/>
          <w:sz w:val="24"/>
          <w:szCs w:val="24"/>
        </w:rPr>
        <w:t>e harness</w:t>
      </w:r>
      <w:r w:rsidR="00304E4A">
        <w:rPr>
          <w:rFonts w:ascii="Times New Roman" w:hAnsi="Times New Roman" w:cs="Times New Roman"/>
          <w:sz w:val="24"/>
          <w:szCs w:val="24"/>
        </w:rPr>
        <w:t xml:space="preserve"> th</w:t>
      </w:r>
      <w:r w:rsidR="00635122">
        <w:rPr>
          <w:rFonts w:ascii="Times New Roman" w:hAnsi="Times New Roman" w:cs="Times New Roman"/>
          <w:sz w:val="24"/>
          <w:szCs w:val="24"/>
        </w:rPr>
        <w:t>is</w:t>
      </w:r>
      <w:r w:rsidR="00304E4A">
        <w:rPr>
          <w:rFonts w:ascii="Times New Roman" w:hAnsi="Times New Roman" w:cs="Times New Roman"/>
          <w:sz w:val="24"/>
          <w:szCs w:val="24"/>
        </w:rPr>
        <w:t xml:space="preserve"> broad and flexible framework</w:t>
      </w:r>
      <w:r w:rsidR="005F4B67" w:rsidRPr="009C461A">
        <w:rPr>
          <w:rFonts w:ascii="Times New Roman" w:hAnsi="Times New Roman" w:cs="Times New Roman"/>
          <w:sz w:val="24"/>
          <w:szCs w:val="24"/>
        </w:rPr>
        <w:t xml:space="preserve"> to consider the childbearing consequences of wide-ranging disruptions </w:t>
      </w:r>
      <w:r w:rsidR="002B1A2A">
        <w:rPr>
          <w:rFonts w:ascii="Times New Roman" w:hAnsi="Times New Roman" w:cs="Times New Roman"/>
          <w:sz w:val="24"/>
          <w:szCs w:val="24"/>
        </w:rPr>
        <w:t>to</w:t>
      </w:r>
      <w:r w:rsidR="005F4B67" w:rsidRPr="009C461A">
        <w:rPr>
          <w:rFonts w:ascii="Times New Roman" w:hAnsi="Times New Roman" w:cs="Times New Roman"/>
          <w:sz w:val="24"/>
          <w:szCs w:val="24"/>
        </w:rPr>
        <w:t xml:space="preserve"> social </w:t>
      </w:r>
      <w:r w:rsidR="002B1A2A">
        <w:rPr>
          <w:rFonts w:ascii="Times New Roman" w:hAnsi="Times New Roman" w:cs="Times New Roman"/>
          <w:sz w:val="24"/>
          <w:szCs w:val="24"/>
        </w:rPr>
        <w:t>life</w:t>
      </w:r>
      <w:r w:rsidR="00C92B4C" w:rsidRPr="009C461A">
        <w:rPr>
          <w:rFonts w:ascii="Times New Roman" w:hAnsi="Times New Roman" w:cs="Times New Roman"/>
          <w:sz w:val="24"/>
          <w:szCs w:val="24"/>
        </w:rPr>
        <w:t xml:space="preserve"> </w:t>
      </w:r>
      <w:r w:rsidR="00E063F7">
        <w:rPr>
          <w:rFonts w:ascii="Times New Roman" w:hAnsi="Times New Roman" w:cs="Times New Roman"/>
          <w:sz w:val="24"/>
          <w:szCs w:val="24"/>
        </w:rPr>
        <w:t xml:space="preserve">during the </w:t>
      </w:r>
      <w:r w:rsidR="00AC25EB">
        <w:rPr>
          <w:rFonts w:ascii="Times New Roman" w:hAnsi="Times New Roman" w:cs="Times New Roman"/>
          <w:sz w:val="24"/>
          <w:szCs w:val="24"/>
        </w:rPr>
        <w:t xml:space="preserve">COVID-19 </w:t>
      </w:r>
      <w:r w:rsidR="00E063F7">
        <w:rPr>
          <w:rFonts w:ascii="Times New Roman" w:hAnsi="Times New Roman" w:cs="Times New Roman"/>
          <w:sz w:val="24"/>
          <w:szCs w:val="24"/>
        </w:rPr>
        <w:t xml:space="preserve">pandemic </w:t>
      </w:r>
      <w:r w:rsidR="00C92B4C" w:rsidRPr="009C461A">
        <w:rPr>
          <w:rFonts w:ascii="Times New Roman" w:hAnsi="Times New Roman" w:cs="Times New Roman"/>
          <w:sz w:val="24"/>
          <w:szCs w:val="24"/>
        </w:rPr>
        <w:t xml:space="preserve">in the </w:t>
      </w:r>
      <w:r w:rsidR="001D32CF">
        <w:rPr>
          <w:rFonts w:ascii="Times New Roman" w:hAnsi="Times New Roman" w:cs="Times New Roman"/>
          <w:sz w:val="24"/>
          <w:szCs w:val="24"/>
        </w:rPr>
        <w:t>U.S.</w:t>
      </w:r>
      <w:r w:rsidR="00C92B4C" w:rsidRPr="009C461A">
        <w:rPr>
          <w:rFonts w:ascii="Times New Roman" w:hAnsi="Times New Roman" w:cs="Times New Roman"/>
          <w:sz w:val="24"/>
          <w:szCs w:val="24"/>
        </w:rPr>
        <w:t xml:space="preserve"> </w:t>
      </w:r>
      <w:r w:rsidR="007E0BFA">
        <w:rPr>
          <w:rFonts w:ascii="Times New Roman" w:hAnsi="Times New Roman" w:cs="Times New Roman"/>
          <w:sz w:val="24"/>
          <w:szCs w:val="24"/>
        </w:rPr>
        <w:t>in</w:t>
      </w:r>
      <w:r w:rsidR="005A4D2F" w:rsidRPr="009C461A">
        <w:rPr>
          <w:rFonts w:ascii="Times New Roman" w:hAnsi="Times New Roman" w:cs="Times New Roman"/>
          <w:sz w:val="24"/>
          <w:szCs w:val="24"/>
        </w:rPr>
        <w:t xml:space="preserve"> </w:t>
      </w:r>
      <w:r w:rsidR="00C92B4C" w:rsidRPr="009C461A">
        <w:rPr>
          <w:rFonts w:ascii="Times New Roman" w:hAnsi="Times New Roman" w:cs="Times New Roman"/>
          <w:sz w:val="24"/>
          <w:szCs w:val="24"/>
        </w:rPr>
        <w:t>2020</w:t>
      </w:r>
      <w:r w:rsidR="002B1A2A">
        <w:rPr>
          <w:rFonts w:ascii="Times New Roman" w:hAnsi="Times New Roman" w:cs="Times New Roman"/>
          <w:sz w:val="24"/>
          <w:szCs w:val="24"/>
        </w:rPr>
        <w:t xml:space="preserve"> and 2021</w:t>
      </w:r>
      <w:r w:rsidR="00C92B4C" w:rsidRPr="009C461A">
        <w:rPr>
          <w:rFonts w:ascii="Times New Roman" w:hAnsi="Times New Roman" w:cs="Times New Roman"/>
          <w:sz w:val="24"/>
          <w:szCs w:val="24"/>
        </w:rPr>
        <w:t xml:space="preserve">, adjusting </w:t>
      </w:r>
      <w:r w:rsidR="00AC25EB">
        <w:rPr>
          <w:rFonts w:ascii="Times New Roman" w:hAnsi="Times New Roman" w:cs="Times New Roman"/>
          <w:sz w:val="24"/>
          <w:szCs w:val="24"/>
        </w:rPr>
        <w:t xml:space="preserve">our </w:t>
      </w:r>
      <w:r w:rsidR="00C92B4C" w:rsidRPr="009C461A">
        <w:rPr>
          <w:rFonts w:ascii="Times New Roman" w:hAnsi="Times New Roman" w:cs="Times New Roman"/>
          <w:sz w:val="24"/>
          <w:szCs w:val="24"/>
        </w:rPr>
        <w:t>hypotheses for the rapid pace of change.</w:t>
      </w:r>
    </w:p>
    <w:p w14:paraId="4E18D5FD" w14:textId="7FF9DA2F" w:rsidR="00083921" w:rsidRDefault="00166D40"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Particularly important for integrat</w:t>
      </w:r>
      <w:r w:rsidR="00880C3D">
        <w:rPr>
          <w:rFonts w:ascii="Times New Roman" w:hAnsi="Times New Roman" w:cs="Times New Roman"/>
          <w:sz w:val="24"/>
          <w:szCs w:val="24"/>
        </w:rPr>
        <w:t>ing</w:t>
      </w:r>
      <w:r>
        <w:rPr>
          <w:rFonts w:ascii="Times New Roman" w:hAnsi="Times New Roman" w:cs="Times New Roman"/>
          <w:sz w:val="24"/>
          <w:szCs w:val="24"/>
        </w:rPr>
        <w:t xml:space="preserve"> the breadth of likely mechanisms linking pandemic-related changes to fertility, </w:t>
      </w:r>
      <w:r w:rsidR="00275E7F">
        <w:rPr>
          <w:rFonts w:ascii="Times New Roman" w:hAnsi="Times New Roman" w:cs="Times New Roman"/>
          <w:sz w:val="24"/>
          <w:szCs w:val="24"/>
        </w:rPr>
        <w:t>this</w:t>
      </w:r>
      <w:r>
        <w:rPr>
          <w:rFonts w:ascii="Times New Roman" w:hAnsi="Times New Roman" w:cs="Times New Roman"/>
          <w:sz w:val="24"/>
          <w:szCs w:val="24"/>
        </w:rPr>
        <w:t xml:space="preserve"> framework consider</w:t>
      </w:r>
      <w:r w:rsidR="00ED1BD6">
        <w:rPr>
          <w:rFonts w:ascii="Times New Roman" w:hAnsi="Times New Roman" w:cs="Times New Roman"/>
          <w:sz w:val="24"/>
          <w:szCs w:val="24"/>
        </w:rPr>
        <w:t>s</w:t>
      </w:r>
      <w:r>
        <w:rPr>
          <w:rFonts w:ascii="Times New Roman" w:hAnsi="Times New Roman" w:cs="Times New Roman"/>
          <w:sz w:val="24"/>
          <w:szCs w:val="24"/>
        </w:rPr>
        <w:t xml:space="preserve"> the possibility of multiple mechanisms acting on behavior simultaneously. </w:t>
      </w:r>
      <w:r w:rsidR="00E7419C">
        <w:rPr>
          <w:rFonts w:ascii="Times New Roman" w:hAnsi="Times New Roman" w:cs="Times New Roman"/>
          <w:sz w:val="24"/>
          <w:szCs w:val="24"/>
        </w:rPr>
        <w:t>P</w:t>
      </w:r>
      <w:r w:rsidR="00083921">
        <w:rPr>
          <w:rFonts w:ascii="Times New Roman" w:hAnsi="Times New Roman" w:cs="Times New Roman"/>
          <w:sz w:val="24"/>
          <w:szCs w:val="24"/>
        </w:rPr>
        <w:t>andemic</w:t>
      </w:r>
      <w:r w:rsidR="002B1A2A">
        <w:rPr>
          <w:rFonts w:ascii="Times New Roman" w:hAnsi="Times New Roman" w:cs="Times New Roman"/>
          <w:sz w:val="24"/>
          <w:szCs w:val="24"/>
        </w:rPr>
        <w:t>-</w:t>
      </w:r>
      <w:r w:rsidR="00083921">
        <w:rPr>
          <w:rFonts w:ascii="Times New Roman" w:hAnsi="Times New Roman" w:cs="Times New Roman"/>
          <w:sz w:val="24"/>
          <w:szCs w:val="24"/>
        </w:rPr>
        <w:t xml:space="preserve">related disruptions had </w:t>
      </w:r>
      <w:r w:rsidR="001D32CF">
        <w:rPr>
          <w:rFonts w:ascii="Times New Roman" w:hAnsi="Times New Roman" w:cs="Times New Roman"/>
          <w:sz w:val="24"/>
          <w:szCs w:val="24"/>
        </w:rPr>
        <w:t xml:space="preserve">the </w:t>
      </w:r>
      <w:r w:rsidR="00083921">
        <w:rPr>
          <w:rFonts w:ascii="Times New Roman" w:hAnsi="Times New Roman" w:cs="Times New Roman"/>
          <w:sz w:val="24"/>
          <w:szCs w:val="24"/>
        </w:rPr>
        <w:t xml:space="preserve">potential to </w:t>
      </w:r>
      <w:r w:rsidR="003141F0">
        <w:rPr>
          <w:rFonts w:ascii="Times New Roman" w:hAnsi="Times New Roman" w:cs="Times New Roman"/>
          <w:sz w:val="24"/>
          <w:szCs w:val="24"/>
        </w:rPr>
        <w:t xml:space="preserve">create work and income instability, </w:t>
      </w:r>
      <w:r w:rsidR="00083921">
        <w:rPr>
          <w:rFonts w:ascii="Times New Roman" w:hAnsi="Times New Roman" w:cs="Times New Roman"/>
          <w:sz w:val="24"/>
          <w:szCs w:val="24"/>
        </w:rPr>
        <w:t xml:space="preserve">alter the </w:t>
      </w:r>
      <w:r w:rsidR="00AC25EB">
        <w:rPr>
          <w:rFonts w:ascii="Times New Roman" w:hAnsi="Times New Roman" w:cs="Times New Roman"/>
          <w:sz w:val="24"/>
          <w:szCs w:val="24"/>
        </w:rPr>
        <w:t xml:space="preserve">perceived </w:t>
      </w:r>
      <w:r w:rsidR="00083921">
        <w:rPr>
          <w:rFonts w:ascii="Times New Roman" w:hAnsi="Times New Roman" w:cs="Times New Roman"/>
          <w:sz w:val="24"/>
          <w:szCs w:val="24"/>
        </w:rPr>
        <w:t>costs and benefits of childbearing</w:t>
      </w:r>
      <w:r w:rsidR="00635122">
        <w:rPr>
          <w:rFonts w:ascii="Times New Roman" w:hAnsi="Times New Roman" w:cs="Times New Roman"/>
          <w:sz w:val="24"/>
          <w:szCs w:val="24"/>
        </w:rPr>
        <w:t>,</w:t>
      </w:r>
      <w:r w:rsidR="00083921">
        <w:rPr>
          <w:rFonts w:ascii="Times New Roman" w:hAnsi="Times New Roman" w:cs="Times New Roman"/>
          <w:sz w:val="24"/>
          <w:szCs w:val="24"/>
        </w:rPr>
        <w:t xml:space="preserve"> </w:t>
      </w:r>
      <w:r w:rsidR="00AD6B4F">
        <w:rPr>
          <w:rFonts w:ascii="Times New Roman" w:hAnsi="Times New Roman" w:cs="Times New Roman"/>
          <w:sz w:val="24"/>
          <w:szCs w:val="24"/>
        </w:rPr>
        <w:t>and</w:t>
      </w:r>
      <w:r w:rsidR="00083921">
        <w:rPr>
          <w:rFonts w:ascii="Times New Roman" w:hAnsi="Times New Roman" w:cs="Times New Roman"/>
          <w:sz w:val="24"/>
          <w:szCs w:val="24"/>
        </w:rPr>
        <w:t xml:space="preserve"> </w:t>
      </w:r>
      <w:r w:rsidR="002B1A2A">
        <w:rPr>
          <w:rFonts w:ascii="Times New Roman" w:hAnsi="Times New Roman" w:cs="Times New Roman"/>
          <w:sz w:val="24"/>
          <w:szCs w:val="24"/>
        </w:rPr>
        <w:t xml:space="preserve">affect </w:t>
      </w:r>
      <w:r w:rsidR="00083921">
        <w:rPr>
          <w:rFonts w:ascii="Times New Roman" w:hAnsi="Times New Roman" w:cs="Times New Roman"/>
          <w:sz w:val="24"/>
          <w:szCs w:val="24"/>
        </w:rPr>
        <w:t>the supply of contraception</w:t>
      </w:r>
      <w:r w:rsidR="00BE367C">
        <w:rPr>
          <w:rFonts w:ascii="Times New Roman" w:hAnsi="Times New Roman" w:cs="Times New Roman"/>
          <w:sz w:val="24"/>
          <w:szCs w:val="24"/>
        </w:rPr>
        <w:t>,</w:t>
      </w:r>
      <w:r w:rsidR="00F45043">
        <w:rPr>
          <w:rFonts w:ascii="Times New Roman" w:hAnsi="Times New Roman" w:cs="Times New Roman"/>
          <w:sz w:val="24"/>
          <w:szCs w:val="24"/>
        </w:rPr>
        <w:t xml:space="preserve"> </w:t>
      </w:r>
      <w:r w:rsidR="00083921">
        <w:rPr>
          <w:rFonts w:ascii="Times New Roman" w:hAnsi="Times New Roman" w:cs="Times New Roman"/>
          <w:sz w:val="24"/>
          <w:szCs w:val="24"/>
        </w:rPr>
        <w:t>medical assistance</w:t>
      </w:r>
      <w:r w:rsidR="00BE367C">
        <w:rPr>
          <w:rFonts w:ascii="Times New Roman" w:hAnsi="Times New Roman" w:cs="Times New Roman"/>
          <w:sz w:val="24"/>
          <w:szCs w:val="24"/>
        </w:rPr>
        <w:t>, and fertility services</w:t>
      </w:r>
      <w:r w:rsidR="00083921">
        <w:rPr>
          <w:rFonts w:ascii="Times New Roman" w:hAnsi="Times New Roman" w:cs="Times New Roman"/>
          <w:sz w:val="24"/>
          <w:szCs w:val="24"/>
        </w:rPr>
        <w:t>, which combine to make</w:t>
      </w:r>
      <w:r w:rsidR="006325C3">
        <w:rPr>
          <w:rFonts w:ascii="Times New Roman" w:hAnsi="Times New Roman" w:cs="Times New Roman"/>
          <w:sz w:val="24"/>
          <w:szCs w:val="24"/>
        </w:rPr>
        <w:t xml:space="preserve"> mechanisms of the </w:t>
      </w:r>
      <w:r w:rsidR="00D50E9C">
        <w:rPr>
          <w:rFonts w:ascii="Times New Roman" w:hAnsi="Times New Roman" w:cs="Times New Roman"/>
          <w:sz w:val="24"/>
          <w:szCs w:val="24"/>
        </w:rPr>
        <w:t>perceived</w:t>
      </w:r>
      <w:r w:rsidR="00DC3ADA">
        <w:rPr>
          <w:rFonts w:ascii="Times New Roman" w:hAnsi="Times New Roman" w:cs="Times New Roman"/>
          <w:sz w:val="24"/>
          <w:szCs w:val="24"/>
        </w:rPr>
        <w:t xml:space="preserve"> </w:t>
      </w:r>
      <w:r w:rsidR="002B4278">
        <w:rPr>
          <w:rFonts w:ascii="Times New Roman" w:hAnsi="Times New Roman" w:cs="Times New Roman"/>
          <w:sz w:val="24"/>
          <w:szCs w:val="24"/>
        </w:rPr>
        <w:t>costs and benefits</w:t>
      </w:r>
      <w:r w:rsidR="006325C3">
        <w:rPr>
          <w:rFonts w:ascii="Times New Roman" w:hAnsi="Times New Roman" w:cs="Times New Roman"/>
          <w:sz w:val="24"/>
          <w:szCs w:val="24"/>
        </w:rPr>
        <w:t xml:space="preserve"> of childbearing important to the prediction of fertility outcomes</w:t>
      </w:r>
      <w:r w:rsidR="003110AB">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gqZlvDqu","properties":{"formattedCitation":"[8\\uc0\\u8211{}10]","plainCitation":"[8–10]","noteIndex":0},"citationItems":[{"id":"4purX48L/KGZFr83m","uris":["http://zotero.org/users/5179557/items/ZBBPTDTW"],"itemData":{"id":10437,"type":"article-journal","container-title":"Studies in Family Planning","DOI":"10.2307/1964934","ISSN":"0039-3665","issue":"3","note":"publisher: [Population Council, Wiley]","page":"54-63","source":"JSTOR","title":"An Economic Framework for Fertility Analysis","volume":"6","author":[{"family":"Easterlin","given":"Richard A."}],"issued":{"date-parts":[["1975"]]}}},{"id":1225,"uris":["http://zotero.org/groups/2023366/items/W2VH9CEK"],"itemData":{"id":1225,"type":"book","event-place":"Chicago, IL","ISBN":"0-226-18029-8","publisher":"University of Chicago Press","publisher-place":"Chicago, IL","title":"The fertility revolution: A supply-demand analysis","title-short":"The fertility revolution: A supply-demand analysis","author":[{"family":"Easterlin","given":"Richard A."},{"family":"Crimmins","given":"Eileen M."}],"issued":{"date-parts":[["1985"]]}}},{"id":7202,"uris":["http://zotero.org/groups/2023366/items/CJ6T3FFJ"],"itemData":{"id":7202,"type":"report","event-place":"Cambridge, MA","number":"Working Paper 29722","publisher":"National Bureau of Economic Research","publisher-place":"Cambridge, MA","title":"The Missing Baby Bust: The Consequences of the COVID-19 Pandemic for Contraceptive Use, Pregnancy, and Childbirth among Low-Income Women","URL":"https://www.nber.org/papers/w29722","author":[{"family":"Bailey","given":"Martha J."},{"family":"Bart","given":"Lea J."},{"family":"Wanner Lang","given":"Vanessa"}],"issued":{"date-parts":[["2022"]]}}}],"schema":"https://github.com/citation-style-language/schema/raw/master/csl-citation.json"}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[8–10]</w:t>
      </w:r>
      <w:r w:rsidR="00AF37C8">
        <w:rPr>
          <w:rFonts w:ascii="Times New Roman" w:hAnsi="Times New Roman" w:cs="Times New Roman"/>
          <w:sz w:val="24"/>
          <w:szCs w:val="24"/>
        </w:rPr>
        <w:fldChar w:fldCharType="end"/>
      </w:r>
      <w:r w:rsidR="006325C3">
        <w:rPr>
          <w:rFonts w:ascii="Times New Roman" w:hAnsi="Times New Roman" w:cs="Times New Roman"/>
          <w:sz w:val="24"/>
          <w:szCs w:val="24"/>
        </w:rPr>
        <w:t>. At the same time, new attitudes and beliefs related to child</w:t>
      </w:r>
      <w:r w:rsidR="009F7710">
        <w:rPr>
          <w:rFonts w:ascii="Times New Roman" w:hAnsi="Times New Roman" w:cs="Times New Roman"/>
          <w:sz w:val="24"/>
          <w:szCs w:val="24"/>
        </w:rPr>
        <w:t>care</w:t>
      </w:r>
      <w:r w:rsidR="006325C3">
        <w:rPr>
          <w:rFonts w:ascii="Times New Roman" w:hAnsi="Times New Roman" w:cs="Times New Roman"/>
          <w:sz w:val="24"/>
          <w:szCs w:val="24"/>
        </w:rPr>
        <w:t xml:space="preserve">, health, and medicine were spread via </w:t>
      </w:r>
      <w:r w:rsidR="007E0BFA">
        <w:rPr>
          <w:rFonts w:ascii="Times New Roman" w:hAnsi="Times New Roman" w:cs="Times New Roman"/>
          <w:sz w:val="24"/>
          <w:szCs w:val="24"/>
        </w:rPr>
        <w:t>both mass</w:t>
      </w:r>
      <w:r w:rsidR="00AC25EB">
        <w:rPr>
          <w:rFonts w:ascii="Times New Roman" w:hAnsi="Times New Roman" w:cs="Times New Roman"/>
          <w:sz w:val="24"/>
          <w:szCs w:val="24"/>
        </w:rPr>
        <w:t xml:space="preserve"> and </w:t>
      </w:r>
      <w:r w:rsidR="006325C3">
        <w:rPr>
          <w:rFonts w:ascii="Times New Roman" w:hAnsi="Times New Roman" w:cs="Times New Roman"/>
          <w:sz w:val="24"/>
          <w:szCs w:val="24"/>
        </w:rPr>
        <w:t>social media</w:t>
      </w:r>
      <w:r w:rsidR="005A4D2F">
        <w:rPr>
          <w:rFonts w:ascii="Times New Roman" w:hAnsi="Times New Roman" w:cs="Times New Roman"/>
          <w:sz w:val="24"/>
          <w:szCs w:val="24"/>
        </w:rPr>
        <w:t>—</w:t>
      </w:r>
      <w:r w:rsidR="006325C3">
        <w:rPr>
          <w:rFonts w:ascii="Times New Roman" w:hAnsi="Times New Roman" w:cs="Times New Roman"/>
          <w:sz w:val="24"/>
          <w:szCs w:val="24"/>
        </w:rPr>
        <w:t>as in-person social interactions declined</w:t>
      </w:r>
      <w:r w:rsidR="005A4D2F">
        <w:rPr>
          <w:rFonts w:ascii="Times New Roman" w:hAnsi="Times New Roman" w:cs="Times New Roman"/>
          <w:sz w:val="24"/>
          <w:szCs w:val="24"/>
        </w:rPr>
        <w:t>—</w:t>
      </w:r>
      <w:r w:rsidR="006325C3">
        <w:rPr>
          <w:rFonts w:ascii="Times New Roman" w:hAnsi="Times New Roman" w:cs="Times New Roman"/>
          <w:sz w:val="24"/>
          <w:szCs w:val="24"/>
        </w:rPr>
        <w:t xml:space="preserve">to create mechanisms of change consistent with the Theory of Reasoned Action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P5X14uSD","properties":{"formattedCitation":"[11\\uc0\\u8211{}14]","plainCitation":"[11–14]","noteIndex":0},"citationItems":[{"id":"4purX48L/0LSCYZz7","uris":["http://zotero.org/users/5179557/items/BDPR2BAF"],"itemData":{"id":10292,"type":"article-journal","abstract":"Examines research on the relation between attitude and behavior in light of the correspondence between attitudinal and behavioral entities. Such entities are defined by their target, action, context, and time elements. A review of available empirical research supports the contention that strong attitude–behavior relations are obtained only under high correspondence between at least the target and action elements of the attitudinal and behavioral entities. This conclusion is compared with the rather pessimistic assessment of the utility of the attitude concept found in much contemporary social psychological literature. (4½ p ref) (PsycINFO Database Record (c) 2016 APA, all rights reserved)","archive_location":"1978-20968-001","container-title":"Psychological Bulletin","DOI":"10.1037/0033-2909.84.5.888","ISSN":"0033-2909","issue":"5","journalAbbreviation":"Psychological Bulletin","note":"publisher: American Psychological Association","page":"888-918","source":"EBSCOhost","title":"Attitude-behavior relations: A theoretical analysis and review of empirical research","title-short":"Attitude-behavior relations","volume":"84","author":[{"family":"Ajzen","given":"Icek"},{"family":"Fishbein","given":"Martin"}],"issued":{"date-parts":[["1977",9]]}}},{"id":"4purX48L/d5KrpbnP","uris":["http://zotero.org/users/5179557/items/LQH9XHL8"],"itemData":{"id":10298,"type":"article-journal","abstract":"Presents a theory of social behavior that the author has developed in recent years. Several contrasts with C. W. Sherif's (see record [rid]1982-21194-001[/rid]) paper are presented. The author does not hold the attitude concept as central and views attitude in the context of the belief, attitude, intention, and behavior sequence or series. 'Traditional attitudes' are 'external variables' in the author's system, and what is stressed in predicting action is termed 'attitude toward the behavior.' Because considerations of personality and values do not add to the goal of prediction, they are external to his theory. Dissatisfaction with the social psychology of attitudes during the 1950's and 1960's is expressed, and it is suggested that the attitude concept be revitalized by linking it with the concepts of belief and intention. (16 ref) (PsycInfo Database Record (c) 2020 APA, all rights reserved)","archive_location":"1982-21121-001","container-title":"Nebraska Symposium on Motivation","ISSN":"0146-7875","journalAbbreviation":"Nebraska Symposium on Motivation","note":"publisher: University of Nebraska Press","page":"65-116","source":"EBSCOhost","title":"A theory of reasoned action: Some applications and implications","title-short":"A theory of reasoned action","volume":"27","author":[{"family":"Fishbein","given":"M."}],"issued":{"date-parts":[["1979"]]}}},{"id":"4purX48L/7pGVKG9y","uris":["http://zotero.org/users/5179557/items/J2P42BLZ"],"itemData":{"id":10296,"type":"article-journal","container-title":"Philosophy and Rhetoric","issue":"2","note":"publisher: Pennsylvania State University Press","page":"130–132","source":"PhilPapers","title":"Belief, Attitude, Intention, and Behavior: An Introduction to Theory and Research","title-short":"Belief, Attitude, Intention, and Behavior","volume":"10","author":[{"family":"Fishbein","given":"Martin"},{"family":"Ajzen","given":"Icek"}],"issued":{"date-parts":[["1977"]]}}},{"id":1176,"uris":["http://zotero.org/groups/2023366/items/QZKQWFPJ"],"itemData":{"id":1176,"type":"book","event-place":"New York","ISBN":"1-136-87473-9","publisher":"Psychology Press (Taylor &amp; Francis)","publisher-place":"New York","title":"Predicting and changing behavior: The reasoned action approach","title-short":"Predicting and changing behavior: The reasoned action approach","author":[{"family":"Fishbein","given":"Martin"},{"family":"Ajzen","given":"Icek"}],"issued":{"date-parts":[["2010"]]}}}],"schema":"https://github.com/citation-style-language/schema/raw/master/csl-citation.json"}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[11–14]</w:t>
      </w:r>
      <w:r w:rsidR="00AF37C8">
        <w:rPr>
          <w:rFonts w:ascii="Times New Roman" w:hAnsi="Times New Roman" w:cs="Times New Roman"/>
          <w:sz w:val="24"/>
          <w:szCs w:val="24"/>
        </w:rPr>
        <w:fldChar w:fldCharType="end"/>
      </w:r>
      <w:r w:rsidR="00CC7EF6">
        <w:rPr>
          <w:rFonts w:ascii="Times New Roman" w:hAnsi="Times New Roman" w:cs="Times New Roman"/>
          <w:sz w:val="24"/>
          <w:szCs w:val="24"/>
        </w:rPr>
        <w:t>. Other psychological factors</w:t>
      </w:r>
      <w:r w:rsidR="008A7FB3">
        <w:rPr>
          <w:rFonts w:ascii="Times New Roman" w:hAnsi="Times New Roman" w:cs="Times New Roman"/>
          <w:sz w:val="24"/>
          <w:szCs w:val="24"/>
        </w:rPr>
        <w:t xml:space="preserve"> </w:t>
      </w:r>
      <w:r w:rsidR="00414C3F">
        <w:rPr>
          <w:rFonts w:ascii="Times New Roman" w:hAnsi="Times New Roman" w:cs="Times New Roman"/>
          <w:sz w:val="24"/>
          <w:szCs w:val="24"/>
        </w:rPr>
        <w:t xml:space="preserve">must </w:t>
      </w:r>
      <w:r w:rsidR="008A7FB3">
        <w:rPr>
          <w:rFonts w:ascii="Times New Roman" w:hAnsi="Times New Roman" w:cs="Times New Roman"/>
          <w:sz w:val="24"/>
          <w:szCs w:val="24"/>
        </w:rPr>
        <w:t xml:space="preserve">also be considered, </w:t>
      </w:r>
      <w:r w:rsidR="008B7781">
        <w:rPr>
          <w:rFonts w:ascii="Times New Roman" w:hAnsi="Times New Roman" w:cs="Times New Roman"/>
          <w:sz w:val="24"/>
          <w:szCs w:val="24"/>
        </w:rPr>
        <w:t xml:space="preserve">especially </w:t>
      </w:r>
      <w:r w:rsidR="00CC7EF6">
        <w:rPr>
          <w:rFonts w:ascii="Times New Roman" w:hAnsi="Times New Roman" w:cs="Times New Roman"/>
          <w:sz w:val="24"/>
          <w:szCs w:val="24"/>
        </w:rPr>
        <w:t>those that limit individuals’ ability to use either cost</w:t>
      </w:r>
      <w:r w:rsidR="00EA22A9">
        <w:rPr>
          <w:rFonts w:ascii="Times New Roman" w:hAnsi="Times New Roman" w:cs="Times New Roman"/>
          <w:sz w:val="24"/>
          <w:szCs w:val="24"/>
        </w:rPr>
        <w:t>-</w:t>
      </w:r>
      <w:r w:rsidR="00CC7EF6">
        <w:rPr>
          <w:rFonts w:ascii="Times New Roman" w:hAnsi="Times New Roman" w:cs="Times New Roman"/>
          <w:sz w:val="24"/>
          <w:szCs w:val="24"/>
        </w:rPr>
        <w:t>benefit analysis or reasoned action to guide their behavior. These factors include episodes of mental disorders</w:t>
      </w:r>
      <w:r w:rsidR="00414C3F">
        <w:rPr>
          <w:rFonts w:ascii="Times New Roman" w:hAnsi="Times New Roman" w:cs="Times New Roman"/>
          <w:sz w:val="24"/>
          <w:szCs w:val="24"/>
        </w:rPr>
        <w:t xml:space="preserve"> (e.g., </w:t>
      </w:r>
      <w:r w:rsidR="00CC7EF6">
        <w:rPr>
          <w:rFonts w:ascii="Times New Roman" w:hAnsi="Times New Roman" w:cs="Times New Roman"/>
          <w:sz w:val="24"/>
          <w:szCs w:val="24"/>
        </w:rPr>
        <w:t>major depressive disorder</w:t>
      </w:r>
      <w:r w:rsidR="00414C3F">
        <w:rPr>
          <w:rFonts w:ascii="Times New Roman" w:hAnsi="Times New Roman" w:cs="Times New Roman"/>
          <w:sz w:val="24"/>
          <w:szCs w:val="24"/>
        </w:rPr>
        <w:t>,</w:t>
      </w:r>
      <w:r w:rsidR="00CC7EF6">
        <w:rPr>
          <w:rFonts w:ascii="Times New Roman" w:hAnsi="Times New Roman" w:cs="Times New Roman"/>
          <w:sz w:val="24"/>
          <w:szCs w:val="24"/>
        </w:rPr>
        <w:t xml:space="preserve"> alcohol use disorder</w:t>
      </w:r>
      <w:r w:rsidR="00414C3F">
        <w:rPr>
          <w:rFonts w:ascii="Times New Roman" w:hAnsi="Times New Roman" w:cs="Times New Roman"/>
          <w:sz w:val="24"/>
          <w:szCs w:val="24"/>
        </w:rPr>
        <w:t>) and</w:t>
      </w:r>
      <w:r w:rsidR="00CC7EF6">
        <w:rPr>
          <w:rFonts w:ascii="Times New Roman" w:hAnsi="Times New Roman" w:cs="Times New Roman"/>
          <w:sz w:val="24"/>
          <w:szCs w:val="24"/>
        </w:rPr>
        <w:t xml:space="preserve"> change</w:t>
      </w:r>
      <w:r w:rsidR="00615B80">
        <w:rPr>
          <w:rFonts w:ascii="Times New Roman" w:hAnsi="Times New Roman" w:cs="Times New Roman"/>
          <w:sz w:val="24"/>
          <w:szCs w:val="24"/>
        </w:rPr>
        <w:t>s</w:t>
      </w:r>
      <w:r w:rsidR="00CC7EF6">
        <w:rPr>
          <w:rFonts w:ascii="Times New Roman" w:hAnsi="Times New Roman" w:cs="Times New Roman"/>
          <w:sz w:val="24"/>
          <w:szCs w:val="24"/>
        </w:rPr>
        <w:t xml:space="preserve"> intensifying couple relationships toward</w:t>
      </w:r>
      <w:r w:rsidR="00AB250E">
        <w:rPr>
          <w:rFonts w:ascii="Times New Roman" w:hAnsi="Times New Roman" w:cs="Times New Roman"/>
          <w:sz w:val="24"/>
          <w:szCs w:val="24"/>
        </w:rPr>
        <w:t xml:space="preserve"> either</w:t>
      </w:r>
      <w:r w:rsidR="00CC7EF6">
        <w:rPr>
          <w:rFonts w:ascii="Times New Roman" w:hAnsi="Times New Roman" w:cs="Times New Roman"/>
          <w:sz w:val="24"/>
          <w:szCs w:val="24"/>
        </w:rPr>
        <w:t xml:space="preserve"> higher affect</w:t>
      </w:r>
      <w:r w:rsidR="000C5DB6">
        <w:rPr>
          <w:rFonts w:ascii="Times New Roman" w:hAnsi="Times New Roman" w:cs="Times New Roman"/>
          <w:sz w:val="24"/>
          <w:szCs w:val="24"/>
        </w:rPr>
        <w:t>ion or conflict</w:t>
      </w:r>
      <w:r w:rsidR="00F20D94">
        <w:rPr>
          <w:rFonts w:ascii="Times New Roman" w:hAnsi="Times New Roman" w:cs="Times New Roman"/>
          <w:sz w:val="24"/>
          <w:szCs w:val="24"/>
        </w:rPr>
        <w:t xml:space="preserve"> </w:t>
      </w:r>
      <w:r w:rsidR="00F20D94">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{"citationID":"6YMeecWd","properties":{"formattedCitation":"[15]","plainCitation":"[15]","noteIndex":0},"citationItems":[{"id":7201,"uris":["http://zotero.org/groups/2023366/items/KN9N3HBI"],"itemData":{"id":7201,"type":"article-journal","container-title":"Vienna Yearbook of Population Research","DOI":"10.1553/populationyearbook2022.res1.7","issue":"1","page":"1-24","title":"Cognitive schemas and fertility motivations in the U.S. during the COVID-19 pandemic","volume":"20","author":[{"family":"Manning","given":"Wendy D."},{"family":"Benjamin Guzzo","given":"Karen"},{"family":"Longmore","given":"Monica A."},{"family":"Giordano","given":"Peggy C."}],"issued":{"date-parts":[["2022"]]}}}],"schema":"https://github.com/citation-style-language/schema/raw/master/csl-citation.json"} </w:instrText>
      </w:r>
      <w:r w:rsidR="00F20D94">
        <w:rPr>
          <w:rFonts w:ascii="Times New Roman" w:hAnsi="Times New Roman" w:cs="Times New Roman"/>
          <w:sz w:val="24"/>
          <w:szCs w:val="24"/>
        </w:rPr>
        <w:fldChar w:fldCharType="separate"/>
      </w:r>
      <w:r w:rsidR="00F20D94" w:rsidRPr="00F20D94">
        <w:rPr>
          <w:rFonts w:ascii="Times New Roman" w:hAnsi="Times New Roman" w:cs="Times New Roman"/>
          <w:sz w:val="24"/>
        </w:rPr>
        <w:t>[15]</w:t>
      </w:r>
      <w:r w:rsidR="00F20D94">
        <w:rPr>
          <w:rFonts w:ascii="Times New Roman" w:hAnsi="Times New Roman" w:cs="Times New Roman"/>
          <w:sz w:val="24"/>
          <w:szCs w:val="24"/>
        </w:rPr>
        <w:fldChar w:fldCharType="end"/>
      </w:r>
      <w:r w:rsidR="000C5DB6">
        <w:rPr>
          <w:rFonts w:ascii="Times New Roman" w:hAnsi="Times New Roman" w:cs="Times New Roman"/>
          <w:sz w:val="24"/>
          <w:szCs w:val="24"/>
        </w:rPr>
        <w:t xml:space="preserve">. </w:t>
      </w:r>
      <w:r w:rsidR="00772858">
        <w:rPr>
          <w:rFonts w:ascii="Times New Roman" w:hAnsi="Times New Roman" w:cs="Times New Roman"/>
          <w:sz w:val="24"/>
          <w:szCs w:val="24"/>
        </w:rPr>
        <w:t>T</w:t>
      </w:r>
      <w:r w:rsidR="000C5DB6">
        <w:rPr>
          <w:rFonts w:ascii="Times New Roman" w:hAnsi="Times New Roman" w:cs="Times New Roman"/>
          <w:sz w:val="24"/>
          <w:szCs w:val="24"/>
        </w:rPr>
        <w:t xml:space="preserve">he possibility that many mechanisms of change occurred simultaneously complicates the derivation of </w:t>
      </w:r>
      <w:r w:rsidR="008A27F6">
        <w:rPr>
          <w:rFonts w:ascii="Times New Roman" w:hAnsi="Times New Roman" w:cs="Times New Roman"/>
          <w:sz w:val="24"/>
          <w:szCs w:val="24"/>
        </w:rPr>
        <w:t>single-</w:t>
      </w:r>
      <w:r w:rsidR="000C5DB6">
        <w:rPr>
          <w:rFonts w:ascii="Times New Roman" w:hAnsi="Times New Roman" w:cs="Times New Roman"/>
          <w:sz w:val="24"/>
          <w:szCs w:val="24"/>
        </w:rPr>
        <w:t xml:space="preserve">direction predictions, rendering this initial investigation of pandemic-specific fertility changes in the U.S. a </w:t>
      </w:r>
      <w:r w:rsidR="000C5DB6" w:rsidRPr="00244C34">
        <w:rPr>
          <w:rFonts w:ascii="Times New Roman" w:hAnsi="Times New Roman" w:cs="Times New Roman"/>
          <w:i/>
          <w:sz w:val="24"/>
          <w:szCs w:val="24"/>
        </w:rPr>
        <w:t>starting point, not a conclusion</w:t>
      </w:r>
      <w:r w:rsidR="000C5DB6">
        <w:rPr>
          <w:rFonts w:ascii="Times New Roman" w:hAnsi="Times New Roman" w:cs="Times New Roman"/>
          <w:sz w:val="24"/>
          <w:szCs w:val="24"/>
        </w:rPr>
        <w:t>.</w:t>
      </w:r>
    </w:p>
    <w:p w14:paraId="52D358DA" w14:textId="69582063" w:rsidR="00666C7C" w:rsidRPr="009C461A" w:rsidRDefault="00D65FEF" w:rsidP="00E56313">
      <w:pPr>
        <w:spacing w:after="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W</w:t>
      </w:r>
      <w:r w:rsidR="00615B80">
        <w:rPr>
          <w:rFonts w:ascii="Times New Roman" w:hAnsi="Times New Roman" w:cs="Times New Roman"/>
          <w:sz w:val="24"/>
          <w:szCs w:val="24"/>
        </w:rPr>
        <w:t xml:space="preserve">e </w:t>
      </w:r>
      <w:r w:rsidR="00C92B4C" w:rsidRPr="009C461A">
        <w:rPr>
          <w:rFonts w:ascii="Times New Roman" w:hAnsi="Times New Roman" w:cs="Times New Roman"/>
          <w:sz w:val="24"/>
          <w:szCs w:val="24"/>
        </w:rPr>
        <w:t xml:space="preserve">use a new suite of U.S. </w:t>
      </w:r>
      <w:r w:rsidR="002A1806" w:rsidRPr="009C461A">
        <w:rPr>
          <w:rFonts w:ascii="Times New Roman" w:hAnsi="Times New Roman" w:cs="Times New Roman"/>
          <w:sz w:val="24"/>
          <w:szCs w:val="24"/>
        </w:rPr>
        <w:t>fertility-</w:t>
      </w:r>
      <w:r w:rsidR="00C92B4C" w:rsidRPr="009C461A">
        <w:rPr>
          <w:rFonts w:ascii="Times New Roman" w:hAnsi="Times New Roman" w:cs="Times New Roman"/>
          <w:sz w:val="24"/>
          <w:szCs w:val="24"/>
        </w:rPr>
        <w:t xml:space="preserve">focused data to test </w:t>
      </w:r>
      <w:r w:rsidR="002919D6" w:rsidRPr="009C461A">
        <w:rPr>
          <w:rFonts w:ascii="Times New Roman" w:hAnsi="Times New Roman" w:cs="Times New Roman"/>
          <w:sz w:val="24"/>
          <w:szCs w:val="24"/>
        </w:rPr>
        <w:t xml:space="preserve">hypotheses </w:t>
      </w:r>
      <w:r w:rsidR="000C5DB6">
        <w:rPr>
          <w:rFonts w:ascii="Times New Roman" w:hAnsi="Times New Roman" w:cs="Times New Roman"/>
          <w:sz w:val="24"/>
          <w:szCs w:val="24"/>
        </w:rPr>
        <w:t xml:space="preserve">predicting </w:t>
      </w:r>
      <w:r w:rsidR="008A7FB3">
        <w:rPr>
          <w:rFonts w:ascii="Times New Roman" w:hAnsi="Times New Roman" w:cs="Times New Roman"/>
          <w:sz w:val="24"/>
          <w:szCs w:val="24"/>
        </w:rPr>
        <w:t xml:space="preserve">ways the </w:t>
      </w:r>
      <w:r w:rsidR="000C5DB6">
        <w:rPr>
          <w:rFonts w:ascii="Times New Roman" w:hAnsi="Times New Roman" w:cs="Times New Roman"/>
          <w:sz w:val="24"/>
          <w:szCs w:val="24"/>
        </w:rPr>
        <w:t xml:space="preserve">pandemic </w:t>
      </w:r>
      <w:r w:rsidR="00AB250E">
        <w:rPr>
          <w:rFonts w:ascii="Times New Roman" w:hAnsi="Times New Roman" w:cs="Times New Roman"/>
          <w:sz w:val="24"/>
          <w:szCs w:val="24"/>
        </w:rPr>
        <w:t>influenced</w:t>
      </w:r>
      <w:r w:rsidR="00AB250E" w:rsidRPr="009C461A">
        <w:rPr>
          <w:rFonts w:ascii="Times New Roman" w:hAnsi="Times New Roman" w:cs="Times New Roman"/>
          <w:sz w:val="24"/>
          <w:szCs w:val="24"/>
        </w:rPr>
        <w:t xml:space="preserve"> </w:t>
      </w:r>
      <w:r w:rsidR="00C92B4C" w:rsidRPr="009C461A">
        <w:rPr>
          <w:rFonts w:ascii="Times New Roman" w:hAnsi="Times New Roman" w:cs="Times New Roman"/>
          <w:sz w:val="24"/>
          <w:szCs w:val="24"/>
        </w:rPr>
        <w:t xml:space="preserve">childbearing. </w:t>
      </w:r>
      <w:r w:rsidR="009C1F97">
        <w:rPr>
          <w:rFonts w:ascii="Times New Roman" w:hAnsi="Times New Roman" w:cs="Times New Roman"/>
          <w:sz w:val="24"/>
          <w:szCs w:val="24"/>
        </w:rPr>
        <w:t xml:space="preserve">The foundation of this suite of studies is </w:t>
      </w:r>
      <w:r w:rsidR="00C92B4C" w:rsidRPr="009C461A">
        <w:rPr>
          <w:rFonts w:ascii="Times New Roman" w:hAnsi="Times New Roman" w:cs="Times New Roman"/>
          <w:sz w:val="24"/>
          <w:szCs w:val="24"/>
        </w:rPr>
        <w:t xml:space="preserve">the U.S. National </w:t>
      </w:r>
      <w:r w:rsidR="00C92B4C" w:rsidRPr="009C461A">
        <w:rPr>
          <w:rFonts w:ascii="Times New Roman" w:hAnsi="Times New Roman" w:cs="Times New Roman"/>
          <w:sz w:val="24"/>
          <w:szCs w:val="24"/>
        </w:rPr>
        <w:lastRenderedPageBreak/>
        <w:t>Survey of Family Growth</w:t>
      </w:r>
      <w:r w:rsidR="009C1F97">
        <w:rPr>
          <w:rFonts w:ascii="Times New Roman" w:hAnsi="Times New Roman" w:cs="Times New Roman"/>
          <w:sz w:val="24"/>
          <w:szCs w:val="24"/>
        </w:rPr>
        <w:t xml:space="preserve"> (NSFG)</w:t>
      </w:r>
      <w:r w:rsidR="008A7FB3">
        <w:rPr>
          <w:rFonts w:ascii="Times New Roman" w:hAnsi="Times New Roman" w:cs="Times New Roman"/>
          <w:sz w:val="24"/>
          <w:szCs w:val="24"/>
        </w:rPr>
        <w:t>. W</w:t>
      </w:r>
      <w:r w:rsidR="009C1F97">
        <w:rPr>
          <w:rFonts w:ascii="Times New Roman" w:hAnsi="Times New Roman" w:cs="Times New Roman"/>
          <w:sz w:val="24"/>
          <w:szCs w:val="24"/>
        </w:rPr>
        <w:t xml:space="preserve">e use </w:t>
      </w:r>
      <w:r w:rsidR="00666C7C" w:rsidRPr="009C461A">
        <w:rPr>
          <w:rFonts w:ascii="Times New Roman" w:hAnsi="Times New Roman" w:cs="Times New Roman"/>
          <w:sz w:val="24"/>
          <w:szCs w:val="24"/>
        </w:rPr>
        <w:t>NSFG 2015-17 and NSFG 2017-19</w:t>
      </w:r>
      <w:r w:rsidR="00C92B4C" w:rsidRPr="009C461A">
        <w:rPr>
          <w:rFonts w:ascii="Times New Roman" w:hAnsi="Times New Roman" w:cs="Times New Roman"/>
          <w:sz w:val="24"/>
          <w:szCs w:val="24"/>
        </w:rPr>
        <w:t xml:space="preserve"> </w:t>
      </w:r>
      <w:r w:rsidR="00666C7C" w:rsidRPr="009C461A">
        <w:rPr>
          <w:rFonts w:ascii="Times New Roman" w:hAnsi="Times New Roman" w:cs="Times New Roman"/>
          <w:sz w:val="24"/>
          <w:szCs w:val="24"/>
        </w:rPr>
        <w:t xml:space="preserve">public data </w:t>
      </w:r>
      <w:r w:rsidR="009C1F97">
        <w:rPr>
          <w:rFonts w:ascii="Times New Roman" w:hAnsi="Times New Roman" w:cs="Times New Roman"/>
          <w:sz w:val="24"/>
          <w:szCs w:val="24"/>
        </w:rPr>
        <w:t>to characterize fertility</w:t>
      </w:r>
      <w:r w:rsidR="008A7FB3">
        <w:rPr>
          <w:rFonts w:ascii="Times New Roman" w:hAnsi="Times New Roman" w:cs="Times New Roman"/>
          <w:sz w:val="24"/>
          <w:szCs w:val="24"/>
        </w:rPr>
        <w:t>-</w:t>
      </w:r>
      <w:r w:rsidR="009C1F97">
        <w:rPr>
          <w:rFonts w:ascii="Times New Roman" w:hAnsi="Times New Roman" w:cs="Times New Roman"/>
          <w:sz w:val="24"/>
          <w:szCs w:val="24"/>
        </w:rPr>
        <w:t>related behaviors before the pandemic</w:t>
      </w:r>
      <w:r w:rsidR="00666C7C" w:rsidRPr="009C461A">
        <w:rPr>
          <w:rFonts w:ascii="Times New Roman" w:hAnsi="Times New Roman" w:cs="Times New Roman"/>
          <w:sz w:val="24"/>
          <w:szCs w:val="24"/>
        </w:rPr>
        <w:t xml:space="preserve">. </w:t>
      </w:r>
      <w:r w:rsidR="009C1F97">
        <w:rPr>
          <w:rFonts w:ascii="Times New Roman" w:hAnsi="Times New Roman" w:cs="Times New Roman"/>
          <w:sz w:val="24"/>
          <w:szCs w:val="24"/>
        </w:rPr>
        <w:t>We also use a new data resource, created by adapting</w:t>
      </w:r>
      <w:r w:rsidR="00C92B4C" w:rsidRPr="009C461A">
        <w:rPr>
          <w:rFonts w:ascii="Times New Roman" w:hAnsi="Times New Roman" w:cs="Times New Roman"/>
          <w:sz w:val="24"/>
          <w:szCs w:val="24"/>
        </w:rPr>
        <w:t xml:space="preserve"> a series of NSFG family and fertility measures for the U.S. Panel Study of Income Dynamics Transition </w:t>
      </w:r>
      <w:r w:rsidR="003141F0">
        <w:rPr>
          <w:rFonts w:ascii="Times New Roman" w:hAnsi="Times New Roman" w:cs="Times New Roman"/>
          <w:sz w:val="24"/>
          <w:szCs w:val="24"/>
        </w:rPr>
        <w:t>in</w:t>
      </w:r>
      <w:r w:rsidR="00C92B4C" w:rsidRPr="009C461A">
        <w:rPr>
          <w:rFonts w:ascii="Times New Roman" w:hAnsi="Times New Roman" w:cs="Times New Roman"/>
          <w:sz w:val="24"/>
          <w:szCs w:val="24"/>
        </w:rPr>
        <w:t>to Adulthood Supplement (PSID-TAS)</w:t>
      </w:r>
      <w:r w:rsidR="009C1F97">
        <w:rPr>
          <w:rFonts w:ascii="Times New Roman" w:hAnsi="Times New Roman" w:cs="Times New Roman"/>
          <w:sz w:val="24"/>
          <w:szCs w:val="24"/>
        </w:rPr>
        <w:t xml:space="preserve">. This harmonization </w:t>
      </w:r>
      <w:r w:rsidR="00203DF2">
        <w:rPr>
          <w:rFonts w:ascii="Times New Roman" w:hAnsi="Times New Roman" w:cs="Times New Roman"/>
          <w:sz w:val="24"/>
          <w:szCs w:val="24"/>
        </w:rPr>
        <w:t xml:space="preserve">occurred </w:t>
      </w:r>
      <w:r w:rsidR="00A746B2">
        <w:rPr>
          <w:rFonts w:ascii="Times New Roman" w:hAnsi="Times New Roman" w:cs="Times New Roman"/>
          <w:sz w:val="24"/>
          <w:szCs w:val="24"/>
        </w:rPr>
        <w:t>prior to the PSID-TAS 2017</w:t>
      </w:r>
      <w:r w:rsidR="00203DF2">
        <w:rPr>
          <w:rFonts w:ascii="Times New Roman" w:hAnsi="Times New Roman" w:cs="Times New Roman"/>
          <w:sz w:val="24"/>
          <w:szCs w:val="24"/>
        </w:rPr>
        <w:t>,</w:t>
      </w:r>
      <w:r w:rsidR="00A746B2">
        <w:rPr>
          <w:rFonts w:ascii="Times New Roman" w:hAnsi="Times New Roman" w:cs="Times New Roman"/>
          <w:sz w:val="24"/>
          <w:szCs w:val="24"/>
        </w:rPr>
        <w:t xml:space="preserve"> and we use mea</w:t>
      </w:r>
      <w:r w:rsidR="00C92B4C" w:rsidRPr="009C461A">
        <w:rPr>
          <w:rFonts w:ascii="Times New Roman" w:hAnsi="Times New Roman" w:cs="Times New Roman"/>
          <w:sz w:val="24"/>
          <w:szCs w:val="24"/>
        </w:rPr>
        <w:t xml:space="preserve">sures </w:t>
      </w:r>
      <w:r w:rsidR="00A746B2">
        <w:rPr>
          <w:rFonts w:ascii="Times New Roman" w:hAnsi="Times New Roman" w:cs="Times New Roman"/>
          <w:sz w:val="24"/>
          <w:szCs w:val="24"/>
        </w:rPr>
        <w:t xml:space="preserve">from </w:t>
      </w:r>
      <w:r w:rsidR="00C92B4C" w:rsidRPr="009C461A">
        <w:rPr>
          <w:rFonts w:ascii="Times New Roman" w:hAnsi="Times New Roman" w:cs="Times New Roman"/>
          <w:sz w:val="24"/>
          <w:szCs w:val="24"/>
        </w:rPr>
        <w:t xml:space="preserve">2017 and 2019. </w:t>
      </w:r>
      <w:r w:rsidR="00203DF2">
        <w:rPr>
          <w:rFonts w:ascii="Times New Roman" w:hAnsi="Times New Roman" w:cs="Times New Roman"/>
          <w:sz w:val="24"/>
          <w:szCs w:val="24"/>
        </w:rPr>
        <w:t>W</w:t>
      </w:r>
      <w:r w:rsidR="00880C3D">
        <w:rPr>
          <w:rFonts w:ascii="Times New Roman" w:hAnsi="Times New Roman" w:cs="Times New Roman"/>
          <w:sz w:val="24"/>
          <w:szCs w:val="24"/>
        </w:rPr>
        <w:t xml:space="preserve">e </w:t>
      </w:r>
      <w:r w:rsidR="00666C7C" w:rsidRPr="009C461A">
        <w:rPr>
          <w:rFonts w:ascii="Times New Roman" w:hAnsi="Times New Roman" w:cs="Times New Roman"/>
          <w:sz w:val="24"/>
          <w:szCs w:val="24"/>
        </w:rPr>
        <w:t xml:space="preserve">also </w:t>
      </w:r>
      <w:r w:rsidR="00880C3D">
        <w:rPr>
          <w:rFonts w:ascii="Times New Roman" w:hAnsi="Times New Roman" w:cs="Times New Roman"/>
          <w:sz w:val="24"/>
          <w:szCs w:val="24"/>
        </w:rPr>
        <w:t>use</w:t>
      </w:r>
      <w:r w:rsidR="004F3CA3">
        <w:rPr>
          <w:rFonts w:ascii="Times New Roman" w:hAnsi="Times New Roman" w:cs="Times New Roman"/>
          <w:sz w:val="24"/>
          <w:szCs w:val="24"/>
        </w:rPr>
        <w:t>d</w:t>
      </w:r>
      <w:r w:rsidR="00666C7C" w:rsidRPr="009C461A">
        <w:rPr>
          <w:rFonts w:ascii="Times New Roman" w:hAnsi="Times New Roman" w:cs="Times New Roman"/>
          <w:sz w:val="24"/>
          <w:szCs w:val="24"/>
        </w:rPr>
        <w:t xml:space="preserve"> the first nationally representative web</w:t>
      </w:r>
      <w:r w:rsidR="002A1806" w:rsidRPr="009C461A">
        <w:rPr>
          <w:rFonts w:ascii="Times New Roman" w:hAnsi="Times New Roman" w:cs="Times New Roman"/>
          <w:sz w:val="24"/>
          <w:szCs w:val="24"/>
        </w:rPr>
        <w:t xml:space="preserve"> </w:t>
      </w:r>
      <w:r w:rsidR="00666C7C" w:rsidRPr="009C461A">
        <w:rPr>
          <w:rFonts w:ascii="Times New Roman" w:hAnsi="Times New Roman" w:cs="Times New Roman"/>
          <w:sz w:val="24"/>
          <w:szCs w:val="24"/>
        </w:rPr>
        <w:t>survey of the U.S. population measuring the same content as NSFG, fielded in 2020</w:t>
      </w:r>
      <w:r w:rsidR="001F1EF5">
        <w:rPr>
          <w:rFonts w:ascii="Times New Roman" w:hAnsi="Times New Roman" w:cs="Times New Roman"/>
          <w:sz w:val="24"/>
          <w:szCs w:val="24"/>
        </w:rPr>
        <w:t>-21</w:t>
      </w:r>
      <w:r w:rsidR="001935E3">
        <w:rPr>
          <w:rFonts w:ascii="Times New Roman" w:hAnsi="Times New Roman" w:cs="Times New Roman"/>
          <w:sz w:val="24"/>
          <w:szCs w:val="24"/>
        </w:rPr>
        <w:t>:</w:t>
      </w:r>
      <w:r w:rsidR="00666C7C" w:rsidRPr="009C461A">
        <w:rPr>
          <w:rFonts w:ascii="Times New Roman" w:hAnsi="Times New Roman" w:cs="Times New Roman"/>
          <w:sz w:val="24"/>
          <w:szCs w:val="24"/>
        </w:rPr>
        <w:t xml:space="preserve"> the American Family Health Study </w:t>
      </w:r>
      <w:r w:rsidR="001935E3">
        <w:rPr>
          <w:rFonts w:ascii="Times New Roman" w:hAnsi="Times New Roman" w:cs="Times New Roman"/>
          <w:sz w:val="24"/>
          <w:szCs w:val="24"/>
        </w:rPr>
        <w:t>(</w:t>
      </w:r>
      <w:r w:rsidR="00666C7C" w:rsidRPr="009C461A">
        <w:rPr>
          <w:rFonts w:ascii="Times New Roman" w:hAnsi="Times New Roman" w:cs="Times New Roman"/>
          <w:sz w:val="24"/>
          <w:szCs w:val="24"/>
        </w:rPr>
        <w:t xml:space="preserve">AFHS). </w:t>
      </w:r>
      <w:r w:rsidR="008A7FB3">
        <w:rPr>
          <w:rFonts w:ascii="Times New Roman" w:hAnsi="Times New Roman" w:cs="Times New Roman"/>
          <w:sz w:val="24"/>
          <w:szCs w:val="24"/>
        </w:rPr>
        <w:t>A</w:t>
      </w:r>
      <w:r w:rsidR="00666C7C" w:rsidRPr="009C461A">
        <w:rPr>
          <w:rFonts w:ascii="Times New Roman" w:hAnsi="Times New Roman" w:cs="Times New Roman"/>
          <w:sz w:val="24"/>
          <w:szCs w:val="24"/>
        </w:rPr>
        <w:t xml:space="preserve"> unique data resource</w:t>
      </w:r>
      <w:r w:rsidR="008A7FB3">
        <w:rPr>
          <w:rFonts w:ascii="Times New Roman" w:hAnsi="Times New Roman" w:cs="Times New Roman"/>
          <w:sz w:val="24"/>
          <w:szCs w:val="24"/>
        </w:rPr>
        <w:t>, AFHS</w:t>
      </w:r>
      <w:r w:rsidR="00666C7C" w:rsidRPr="009C461A">
        <w:rPr>
          <w:rFonts w:ascii="Times New Roman" w:hAnsi="Times New Roman" w:cs="Times New Roman"/>
          <w:sz w:val="24"/>
          <w:szCs w:val="24"/>
        </w:rPr>
        <w:t xml:space="preserve"> is an important breakthrough in survey design for population science, </w:t>
      </w:r>
      <w:r w:rsidR="001D32CF">
        <w:rPr>
          <w:rFonts w:ascii="Times New Roman" w:hAnsi="Times New Roman" w:cs="Times New Roman"/>
          <w:sz w:val="24"/>
          <w:szCs w:val="24"/>
        </w:rPr>
        <w:t>and</w:t>
      </w:r>
      <w:r w:rsidR="001D32CF" w:rsidRPr="009C461A">
        <w:rPr>
          <w:rFonts w:ascii="Times New Roman" w:hAnsi="Times New Roman" w:cs="Times New Roman"/>
          <w:sz w:val="24"/>
          <w:szCs w:val="24"/>
        </w:rPr>
        <w:t xml:space="preserve"> </w:t>
      </w:r>
      <w:r w:rsidR="00D76C39">
        <w:rPr>
          <w:rFonts w:ascii="Times New Roman" w:hAnsi="Times New Roman" w:cs="Times New Roman"/>
          <w:sz w:val="24"/>
          <w:szCs w:val="24"/>
        </w:rPr>
        <w:t>as a web survey</w:t>
      </w:r>
      <w:r w:rsidR="00642E3C">
        <w:rPr>
          <w:rFonts w:ascii="Times New Roman" w:hAnsi="Times New Roman" w:cs="Times New Roman"/>
          <w:sz w:val="24"/>
          <w:szCs w:val="24"/>
        </w:rPr>
        <w:t xml:space="preserve"> it</w:t>
      </w:r>
      <w:r w:rsidR="00D76C39">
        <w:rPr>
          <w:rFonts w:ascii="Times New Roman" w:hAnsi="Times New Roman" w:cs="Times New Roman"/>
          <w:sz w:val="24"/>
          <w:szCs w:val="24"/>
        </w:rPr>
        <w:t xml:space="preserve"> </w:t>
      </w:r>
      <w:r w:rsidR="00666C7C" w:rsidRPr="009C461A">
        <w:rPr>
          <w:rFonts w:ascii="Times New Roman" w:hAnsi="Times New Roman" w:cs="Times New Roman"/>
          <w:sz w:val="24"/>
          <w:szCs w:val="24"/>
        </w:rPr>
        <w:t xml:space="preserve">was ideally </w:t>
      </w:r>
      <w:r w:rsidR="00D76C39">
        <w:rPr>
          <w:rFonts w:ascii="Times New Roman" w:hAnsi="Times New Roman" w:cs="Times New Roman"/>
          <w:sz w:val="24"/>
          <w:szCs w:val="24"/>
        </w:rPr>
        <w:t>positioned</w:t>
      </w:r>
      <w:r w:rsidR="00666C7C" w:rsidRPr="009C461A">
        <w:rPr>
          <w:rFonts w:ascii="Times New Roman" w:hAnsi="Times New Roman" w:cs="Times New Roman"/>
          <w:sz w:val="24"/>
          <w:szCs w:val="24"/>
        </w:rPr>
        <w:t xml:space="preserve"> to succeed during the pandemic</w:t>
      </w:r>
      <w:r w:rsidR="00D76C39">
        <w:rPr>
          <w:rFonts w:ascii="Times New Roman" w:hAnsi="Times New Roman" w:cs="Times New Roman"/>
          <w:sz w:val="24"/>
          <w:szCs w:val="24"/>
        </w:rPr>
        <w:t>. It</w:t>
      </w:r>
      <w:r w:rsidR="00666C7C" w:rsidRPr="009C461A">
        <w:rPr>
          <w:rFonts w:ascii="Times New Roman" w:hAnsi="Times New Roman" w:cs="Times New Roman"/>
          <w:sz w:val="24"/>
          <w:szCs w:val="24"/>
        </w:rPr>
        <w:t xml:space="preserve"> </w:t>
      </w:r>
      <w:r w:rsidR="008A7FB3">
        <w:rPr>
          <w:rFonts w:ascii="Times New Roman" w:hAnsi="Times New Roman" w:cs="Times New Roman"/>
          <w:sz w:val="24"/>
          <w:szCs w:val="24"/>
        </w:rPr>
        <w:t>uses</w:t>
      </w:r>
      <w:r w:rsidR="00666C7C" w:rsidRPr="009C461A">
        <w:rPr>
          <w:rFonts w:ascii="Times New Roman" w:hAnsi="Times New Roman" w:cs="Times New Roman"/>
          <w:sz w:val="24"/>
          <w:szCs w:val="24"/>
        </w:rPr>
        <w:t xml:space="preserve"> measures calibrated to </w:t>
      </w:r>
      <w:r w:rsidR="002A1806" w:rsidRPr="009C461A">
        <w:rPr>
          <w:rFonts w:ascii="Times New Roman" w:hAnsi="Times New Roman" w:cs="Times New Roman"/>
          <w:sz w:val="24"/>
          <w:szCs w:val="24"/>
        </w:rPr>
        <w:t xml:space="preserve">the </w:t>
      </w:r>
      <w:r w:rsidR="00666C7C" w:rsidRPr="009C461A">
        <w:rPr>
          <w:rFonts w:ascii="Times New Roman" w:hAnsi="Times New Roman" w:cs="Times New Roman"/>
          <w:sz w:val="24"/>
          <w:szCs w:val="24"/>
        </w:rPr>
        <w:t xml:space="preserve">pre-pandemic NSFG and PSID-TAS to assess </w:t>
      </w:r>
      <w:r w:rsidR="00A94526">
        <w:rPr>
          <w:rFonts w:ascii="Times New Roman" w:hAnsi="Times New Roman" w:cs="Times New Roman"/>
          <w:sz w:val="24"/>
          <w:szCs w:val="24"/>
        </w:rPr>
        <w:t xml:space="preserve">fertility intentions, sex, </w:t>
      </w:r>
      <w:r w:rsidR="00666C7C" w:rsidRPr="009C461A">
        <w:rPr>
          <w:rFonts w:ascii="Times New Roman" w:hAnsi="Times New Roman" w:cs="Times New Roman"/>
          <w:sz w:val="24"/>
          <w:szCs w:val="24"/>
        </w:rPr>
        <w:t xml:space="preserve">contraception, pregnancy, and childbearing </w:t>
      </w:r>
      <w:r w:rsidR="00666C7C" w:rsidRPr="001A7523">
        <w:rPr>
          <w:rFonts w:ascii="Times New Roman" w:hAnsi="Times New Roman" w:cs="Times New Roman"/>
          <w:i/>
          <w:sz w:val="24"/>
          <w:szCs w:val="24"/>
        </w:rPr>
        <w:t>during the pandemic</w:t>
      </w:r>
      <w:r w:rsidR="00666C7C" w:rsidRPr="00275E7F">
        <w:rPr>
          <w:rFonts w:ascii="Times New Roman" w:hAnsi="Times New Roman" w:cs="Times New Roman"/>
          <w:sz w:val="24"/>
          <w:szCs w:val="24"/>
        </w:rPr>
        <w:t>.</w:t>
      </w:r>
    </w:p>
    <w:p w14:paraId="0BDEC096" w14:textId="77E859C2" w:rsidR="00923C86" w:rsidRDefault="00666C7C" w:rsidP="003D1DBC">
      <w:pPr>
        <w:spacing w:after="24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 xml:space="preserve">Combining </w:t>
      </w:r>
      <w:r w:rsidR="00D76C39">
        <w:rPr>
          <w:rFonts w:ascii="Times New Roman" w:hAnsi="Times New Roman" w:cs="Times New Roman"/>
          <w:sz w:val="24"/>
          <w:szCs w:val="24"/>
        </w:rPr>
        <w:t xml:space="preserve">these </w:t>
      </w:r>
      <w:r w:rsidRPr="009C461A">
        <w:rPr>
          <w:rFonts w:ascii="Times New Roman" w:hAnsi="Times New Roman" w:cs="Times New Roman"/>
          <w:sz w:val="24"/>
          <w:szCs w:val="24"/>
        </w:rPr>
        <w:t>data</w:t>
      </w:r>
      <w:r w:rsidR="00BB7B66">
        <w:rPr>
          <w:rFonts w:ascii="Times New Roman" w:hAnsi="Times New Roman" w:cs="Times New Roman"/>
          <w:sz w:val="24"/>
          <w:szCs w:val="24"/>
        </w:rPr>
        <w:t xml:space="preserve"> sources</w:t>
      </w:r>
      <w:r w:rsidR="007F6058" w:rsidRPr="009C461A">
        <w:rPr>
          <w:rFonts w:ascii="Times New Roman" w:hAnsi="Times New Roman" w:cs="Times New Roman"/>
          <w:sz w:val="24"/>
          <w:szCs w:val="24"/>
        </w:rPr>
        <w:t>,</w:t>
      </w:r>
      <w:r w:rsidR="001F1EF5">
        <w:rPr>
          <w:rFonts w:ascii="Times New Roman" w:hAnsi="Times New Roman" w:cs="Times New Roman"/>
          <w:sz w:val="24"/>
          <w:szCs w:val="24"/>
        </w:rPr>
        <w:t xml:space="preserve"> we </w:t>
      </w:r>
      <w:r w:rsidR="003B5F7D" w:rsidRPr="009C461A">
        <w:rPr>
          <w:rFonts w:ascii="Times New Roman" w:hAnsi="Times New Roman" w:cs="Times New Roman"/>
          <w:sz w:val="24"/>
          <w:szCs w:val="24"/>
        </w:rPr>
        <w:t xml:space="preserve">document the extent to which childbearing behaviors </w:t>
      </w:r>
      <w:r w:rsidR="001F1EF5">
        <w:rPr>
          <w:rFonts w:ascii="Times New Roman" w:hAnsi="Times New Roman" w:cs="Times New Roman"/>
          <w:sz w:val="24"/>
          <w:szCs w:val="24"/>
        </w:rPr>
        <w:t xml:space="preserve">and intentions </w:t>
      </w:r>
      <w:r w:rsidR="003B5F7D" w:rsidRPr="009C461A">
        <w:rPr>
          <w:rFonts w:ascii="Times New Roman" w:hAnsi="Times New Roman" w:cs="Times New Roman"/>
          <w:sz w:val="24"/>
          <w:szCs w:val="24"/>
        </w:rPr>
        <w:t xml:space="preserve">during the pandemic deviate from trends underway </w:t>
      </w:r>
      <w:r w:rsidR="001F1EF5">
        <w:rPr>
          <w:rFonts w:ascii="Times New Roman" w:hAnsi="Times New Roman" w:cs="Times New Roman"/>
          <w:sz w:val="24"/>
          <w:szCs w:val="24"/>
        </w:rPr>
        <w:t xml:space="preserve">before the pandemic. </w:t>
      </w:r>
      <w:r w:rsidR="00D76C39">
        <w:rPr>
          <w:rFonts w:ascii="Times New Roman" w:hAnsi="Times New Roman" w:cs="Times New Roman"/>
          <w:sz w:val="24"/>
          <w:szCs w:val="24"/>
        </w:rPr>
        <w:t>We then</w:t>
      </w:r>
      <w:r w:rsidR="00923C86">
        <w:rPr>
          <w:rFonts w:ascii="Times New Roman" w:hAnsi="Times New Roman" w:cs="Times New Roman"/>
          <w:sz w:val="24"/>
          <w:szCs w:val="24"/>
        </w:rPr>
        <w:t xml:space="preserve"> </w:t>
      </w:r>
      <w:r w:rsidR="00190F99">
        <w:rPr>
          <w:rFonts w:ascii="Times New Roman" w:hAnsi="Times New Roman" w:cs="Times New Roman"/>
          <w:sz w:val="24"/>
          <w:szCs w:val="24"/>
        </w:rPr>
        <w:t>use</w:t>
      </w:r>
      <w:r w:rsidR="00923C86">
        <w:rPr>
          <w:rFonts w:ascii="Times New Roman" w:hAnsi="Times New Roman" w:cs="Times New Roman"/>
          <w:sz w:val="24"/>
          <w:szCs w:val="24"/>
        </w:rPr>
        <w:t xml:space="preserve"> multivariable models of the dimensions of childbearing behaviors and intentions that change</w:t>
      </w:r>
      <w:r w:rsidR="00D76C39">
        <w:rPr>
          <w:rFonts w:ascii="Times New Roman" w:hAnsi="Times New Roman" w:cs="Times New Roman"/>
          <w:sz w:val="24"/>
          <w:szCs w:val="24"/>
        </w:rPr>
        <w:t>d</w:t>
      </w:r>
      <w:r w:rsidR="00923C86">
        <w:rPr>
          <w:rFonts w:ascii="Times New Roman" w:hAnsi="Times New Roman" w:cs="Times New Roman"/>
          <w:sz w:val="24"/>
          <w:szCs w:val="24"/>
        </w:rPr>
        <w:t xml:space="preserve"> to test the extent to which likely predictors </w:t>
      </w:r>
      <w:r w:rsidR="00D76C39">
        <w:rPr>
          <w:rFonts w:ascii="Times New Roman" w:hAnsi="Times New Roman" w:cs="Times New Roman"/>
          <w:sz w:val="24"/>
          <w:szCs w:val="24"/>
        </w:rPr>
        <w:t xml:space="preserve">are associated with those </w:t>
      </w:r>
      <w:r w:rsidR="00A94526">
        <w:rPr>
          <w:rFonts w:ascii="Times New Roman" w:hAnsi="Times New Roman" w:cs="Times New Roman"/>
          <w:sz w:val="24"/>
          <w:szCs w:val="24"/>
        </w:rPr>
        <w:t>change</w:t>
      </w:r>
      <w:r w:rsidR="00D76C39">
        <w:rPr>
          <w:rFonts w:ascii="Times New Roman" w:hAnsi="Times New Roman" w:cs="Times New Roman"/>
          <w:sz w:val="24"/>
          <w:szCs w:val="24"/>
        </w:rPr>
        <w:t>s</w:t>
      </w:r>
      <w:r w:rsidR="00A94526">
        <w:rPr>
          <w:rFonts w:ascii="Times New Roman" w:hAnsi="Times New Roman" w:cs="Times New Roman"/>
          <w:sz w:val="24"/>
          <w:szCs w:val="24"/>
        </w:rPr>
        <w:t xml:space="preserve">. </w:t>
      </w:r>
      <w:r w:rsidR="00D76C39">
        <w:rPr>
          <w:rFonts w:ascii="Times New Roman" w:hAnsi="Times New Roman" w:cs="Times New Roman"/>
          <w:sz w:val="24"/>
          <w:szCs w:val="24"/>
        </w:rPr>
        <w:t>Our</w:t>
      </w:r>
      <w:r w:rsidR="00A94526">
        <w:rPr>
          <w:rFonts w:ascii="Times New Roman" w:hAnsi="Times New Roman" w:cs="Times New Roman"/>
          <w:sz w:val="24"/>
          <w:szCs w:val="24"/>
        </w:rPr>
        <w:t xml:space="preserve"> results provide </w:t>
      </w:r>
      <w:r w:rsidR="00D83CF2">
        <w:rPr>
          <w:rFonts w:ascii="Times New Roman" w:hAnsi="Times New Roman" w:cs="Times New Roman"/>
          <w:sz w:val="24"/>
          <w:szCs w:val="24"/>
        </w:rPr>
        <w:t>an initial</w:t>
      </w:r>
      <w:r w:rsidR="00A94526">
        <w:rPr>
          <w:rFonts w:ascii="Times New Roman" w:hAnsi="Times New Roman" w:cs="Times New Roman"/>
          <w:sz w:val="24"/>
          <w:szCs w:val="24"/>
        </w:rPr>
        <w:t xml:space="preserve"> </w:t>
      </w:r>
      <w:r w:rsidR="00BF6BBE">
        <w:rPr>
          <w:rFonts w:ascii="Times New Roman" w:hAnsi="Times New Roman" w:cs="Times New Roman"/>
          <w:sz w:val="24"/>
          <w:szCs w:val="24"/>
        </w:rPr>
        <w:t>view</w:t>
      </w:r>
      <w:r w:rsidR="00600024">
        <w:rPr>
          <w:rFonts w:ascii="Times New Roman" w:hAnsi="Times New Roman" w:cs="Times New Roman"/>
          <w:sz w:val="24"/>
          <w:szCs w:val="24"/>
        </w:rPr>
        <w:t xml:space="preserve"> of how the pandemic </w:t>
      </w:r>
      <w:r w:rsidR="00BF6BBE">
        <w:rPr>
          <w:rFonts w:ascii="Times New Roman" w:hAnsi="Times New Roman" w:cs="Times New Roman"/>
          <w:sz w:val="24"/>
          <w:szCs w:val="24"/>
        </w:rPr>
        <w:t>is associated with</w:t>
      </w:r>
      <w:r w:rsidR="00A94526">
        <w:rPr>
          <w:rFonts w:ascii="Times New Roman" w:hAnsi="Times New Roman" w:cs="Times New Roman"/>
          <w:sz w:val="24"/>
          <w:szCs w:val="24"/>
        </w:rPr>
        <w:t xml:space="preserve"> fertility intentions and behaviors </w:t>
      </w:r>
      <w:r w:rsidR="00EB1176">
        <w:rPr>
          <w:rFonts w:ascii="Times New Roman" w:hAnsi="Times New Roman" w:cs="Times New Roman"/>
          <w:sz w:val="24"/>
          <w:szCs w:val="24"/>
        </w:rPr>
        <w:t>and</w:t>
      </w:r>
      <w:r w:rsidR="00A94526">
        <w:rPr>
          <w:rFonts w:ascii="Times New Roman" w:hAnsi="Times New Roman" w:cs="Times New Roman"/>
          <w:sz w:val="24"/>
          <w:szCs w:val="24"/>
        </w:rPr>
        <w:t xml:space="preserve"> </w:t>
      </w:r>
      <w:r w:rsidR="00D76C39">
        <w:rPr>
          <w:rFonts w:ascii="Times New Roman" w:hAnsi="Times New Roman" w:cs="Times New Roman"/>
          <w:sz w:val="24"/>
          <w:szCs w:val="24"/>
        </w:rPr>
        <w:t>whether</w:t>
      </w:r>
      <w:r w:rsidR="00A94526">
        <w:rPr>
          <w:rFonts w:ascii="Times New Roman" w:hAnsi="Times New Roman" w:cs="Times New Roman"/>
          <w:sz w:val="24"/>
          <w:szCs w:val="24"/>
        </w:rPr>
        <w:t xml:space="preserve"> key predictors changed dramatically.</w:t>
      </w:r>
    </w:p>
    <w:p w14:paraId="63F91CCF" w14:textId="7C5420B1" w:rsidR="003B5F7D" w:rsidRPr="009C461A" w:rsidRDefault="003B5F7D" w:rsidP="009E0DD2">
      <w:pPr>
        <w:spacing w:after="0" w:line="480" w:lineRule="auto"/>
        <w:jc w:val="center"/>
        <w:rPr>
          <w:rFonts w:ascii="Times New Roman" w:hAnsi="Times New Roman" w:cs="Times New Roman"/>
          <w:sz w:val="24"/>
          <w:szCs w:val="24"/>
        </w:rPr>
      </w:pPr>
      <w:r w:rsidRPr="009C461A">
        <w:rPr>
          <w:rFonts w:ascii="Times New Roman" w:hAnsi="Times New Roman" w:cs="Times New Roman"/>
          <w:b/>
          <w:sz w:val="24"/>
          <w:szCs w:val="24"/>
        </w:rPr>
        <w:t>Theoretical Framework</w:t>
      </w:r>
    </w:p>
    <w:p w14:paraId="6F36A2B0" w14:textId="41BF133C" w:rsidR="005E734E" w:rsidRDefault="0080102E" w:rsidP="009E0DD2">
      <w:pPr>
        <w:widowControl w:val="0"/>
        <w:autoSpaceDE w:val="0"/>
        <w:autoSpaceDN w:val="0"/>
        <w:adjustRightInd w:val="0"/>
        <w:spacing w:after="0" w:line="480" w:lineRule="auto"/>
        <w:ind w:firstLine="720"/>
        <w:rPr>
          <w:rFonts w:ascii="Times New Roman" w:hAnsi="Times New Roman" w:cs="Times New Roman"/>
          <w:sz w:val="24"/>
          <w:szCs w:val="24"/>
        </w:rPr>
      </w:pPr>
      <w:r w:rsidRPr="00C9233B">
        <w:rPr>
          <w:rFonts w:ascii="Times New Roman" w:hAnsi="Times New Roman" w:cs="Times New Roman"/>
          <w:sz w:val="24"/>
          <w:szCs w:val="24"/>
        </w:rPr>
        <w:t xml:space="preserve">Prediction of the consequences of </w:t>
      </w:r>
      <w:r w:rsidR="007651E8">
        <w:rPr>
          <w:rFonts w:ascii="Times New Roman" w:hAnsi="Times New Roman" w:cs="Times New Roman"/>
          <w:sz w:val="24"/>
          <w:szCs w:val="24"/>
        </w:rPr>
        <w:t>COVID</w:t>
      </w:r>
      <w:r w:rsidRPr="00C9233B">
        <w:rPr>
          <w:rFonts w:ascii="Times New Roman" w:hAnsi="Times New Roman" w:cs="Times New Roman"/>
          <w:sz w:val="24"/>
          <w:szCs w:val="24"/>
        </w:rPr>
        <w:t>-19 on U.S. fertility behavior is complex because many factors likely influence</w:t>
      </w:r>
      <w:r w:rsidR="00D83CF2">
        <w:rPr>
          <w:rFonts w:ascii="Times New Roman" w:hAnsi="Times New Roman" w:cs="Times New Roman"/>
          <w:sz w:val="24"/>
          <w:szCs w:val="24"/>
        </w:rPr>
        <w:t>d</w:t>
      </w:r>
      <w:r w:rsidRPr="00C9233B">
        <w:rPr>
          <w:rFonts w:ascii="Times New Roman" w:hAnsi="Times New Roman" w:cs="Times New Roman"/>
          <w:sz w:val="24"/>
          <w:szCs w:val="24"/>
        </w:rPr>
        <w:t xml:space="preserve"> fertility</w:t>
      </w:r>
      <w:r w:rsidR="008702FB">
        <w:rPr>
          <w:rFonts w:ascii="Times New Roman" w:hAnsi="Times New Roman" w:cs="Times New Roman"/>
          <w:sz w:val="24"/>
          <w:szCs w:val="24"/>
        </w:rPr>
        <w:t>-</w:t>
      </w:r>
      <w:r w:rsidRPr="00C9233B">
        <w:rPr>
          <w:rFonts w:ascii="Times New Roman" w:hAnsi="Times New Roman" w:cs="Times New Roman"/>
          <w:sz w:val="24"/>
          <w:szCs w:val="24"/>
        </w:rPr>
        <w:t>related intentions and behaviors</w:t>
      </w:r>
      <w:r w:rsidR="00EE1670" w:rsidRPr="00EE1670">
        <w:rPr>
          <w:rFonts w:ascii="Times New Roman" w:hAnsi="Times New Roman" w:cs="Times New Roman"/>
          <w:sz w:val="24"/>
          <w:szCs w:val="24"/>
        </w:rPr>
        <w:t xml:space="preserve"> </w:t>
      </w:r>
      <w:r w:rsidR="00EE1670" w:rsidRPr="00C9233B">
        <w:rPr>
          <w:rFonts w:ascii="Times New Roman" w:hAnsi="Times New Roman" w:cs="Times New Roman"/>
          <w:sz w:val="24"/>
          <w:szCs w:val="24"/>
        </w:rPr>
        <w:t>simultaneously</w:t>
      </w:r>
      <w:r w:rsidRPr="00C9233B">
        <w:rPr>
          <w:rFonts w:ascii="Times New Roman" w:hAnsi="Times New Roman" w:cs="Times New Roman"/>
          <w:sz w:val="24"/>
          <w:szCs w:val="24"/>
        </w:rPr>
        <w:t xml:space="preserve">. </w:t>
      </w:r>
      <w:r w:rsidR="005E734E">
        <w:rPr>
          <w:rFonts w:ascii="Times New Roman" w:hAnsi="Times New Roman" w:cs="Times New Roman"/>
          <w:sz w:val="24"/>
          <w:szCs w:val="24"/>
        </w:rPr>
        <w:t>This motivates a guiding theoretical framework linking a wide range of potential mechanisms. We create</w:t>
      </w:r>
      <w:r w:rsidR="0011385D">
        <w:rPr>
          <w:rFonts w:ascii="Times New Roman" w:hAnsi="Times New Roman" w:cs="Times New Roman"/>
          <w:sz w:val="24"/>
          <w:szCs w:val="24"/>
        </w:rPr>
        <w:t xml:space="preserve"> that framework in three parts:</w:t>
      </w:r>
    </w:p>
    <w:p w14:paraId="50E4C470" w14:textId="3E6A7B1A" w:rsidR="005E734E" w:rsidRDefault="005E734E" w:rsidP="009E0DD2">
      <w:pPr>
        <w:pStyle w:val="ListParagraph"/>
        <w:widowControl w:val="0"/>
        <w:numPr>
          <w:ilvl w:val="0"/>
          <w:numId w:val="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Family organization of social activities</w:t>
      </w:r>
    </w:p>
    <w:p w14:paraId="16004EE4" w14:textId="39D44F0F" w:rsidR="005E734E" w:rsidRDefault="005E734E" w:rsidP="009E0DD2">
      <w:pPr>
        <w:pStyle w:val="ListParagraph"/>
        <w:widowControl w:val="0"/>
        <w:numPr>
          <w:ilvl w:val="0"/>
          <w:numId w:val="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Theories of reasoned action</w:t>
      </w:r>
    </w:p>
    <w:p w14:paraId="4DB1D20E" w14:textId="42D6757F" w:rsidR="005E734E" w:rsidRPr="005E734E" w:rsidRDefault="005E734E" w:rsidP="009E0DD2">
      <w:pPr>
        <w:pStyle w:val="ListParagraph"/>
        <w:widowControl w:val="0"/>
        <w:numPr>
          <w:ilvl w:val="0"/>
          <w:numId w:val="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Limits to reasoned action</w:t>
      </w:r>
    </w:p>
    <w:p w14:paraId="1D835610" w14:textId="1D0248A0" w:rsidR="0080102E" w:rsidRDefault="00D83CF2" w:rsidP="003D1DBC">
      <w:pPr>
        <w:widowControl w:val="0"/>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1A7523">
        <w:rPr>
          <w:rFonts w:ascii="Times New Roman" w:hAnsi="Times New Roman" w:cs="Times New Roman"/>
          <w:i/>
          <w:sz w:val="24"/>
          <w:szCs w:val="24"/>
        </w:rPr>
        <w:t>first part</w:t>
      </w:r>
      <w:r>
        <w:rPr>
          <w:rFonts w:ascii="Times New Roman" w:hAnsi="Times New Roman" w:cs="Times New Roman"/>
          <w:sz w:val="24"/>
          <w:szCs w:val="24"/>
        </w:rPr>
        <w:t xml:space="preserve"> of </w:t>
      </w:r>
      <w:r w:rsidR="006A60FC">
        <w:rPr>
          <w:rFonts w:ascii="Times New Roman" w:hAnsi="Times New Roman" w:cs="Times New Roman"/>
          <w:sz w:val="24"/>
          <w:szCs w:val="24"/>
        </w:rPr>
        <w:t xml:space="preserve">this </w:t>
      </w:r>
      <w:r>
        <w:rPr>
          <w:rFonts w:ascii="Times New Roman" w:hAnsi="Times New Roman" w:cs="Times New Roman"/>
          <w:sz w:val="24"/>
          <w:szCs w:val="24"/>
        </w:rPr>
        <w:t xml:space="preserve">framework </w:t>
      </w:r>
      <w:r w:rsidR="00275E7F">
        <w:rPr>
          <w:rFonts w:ascii="Times New Roman" w:hAnsi="Times New Roman" w:cs="Times New Roman"/>
          <w:sz w:val="24"/>
          <w:szCs w:val="24"/>
        </w:rPr>
        <w:t xml:space="preserve">focuses on the social organization of daily activities </w:t>
      </w:r>
      <w:r w:rsidR="0080102E" w:rsidRPr="00C9233B">
        <w:rPr>
          <w:rFonts w:ascii="Times New Roman" w:hAnsi="Times New Roman" w:cs="Times New Roman"/>
          <w:sz w:val="24"/>
          <w:szCs w:val="24"/>
        </w:rPr>
        <w:t>to organize the many simultaneous predictions</w:t>
      </w:r>
      <w:r w:rsidR="0026650C">
        <w:rPr>
          <w:rFonts w:ascii="Times New Roman" w:hAnsi="Times New Roman" w:cs="Times New Roman"/>
          <w:sz w:val="24"/>
          <w:szCs w:val="24"/>
        </w:rPr>
        <w:t>.</w:t>
      </w:r>
      <w:r w:rsidR="0080102E" w:rsidRPr="00C9233B">
        <w:rPr>
          <w:rFonts w:ascii="Times New Roman" w:hAnsi="Times New Roman" w:cs="Times New Roman"/>
          <w:sz w:val="24"/>
          <w:szCs w:val="24"/>
        </w:rPr>
        <w:t xml:space="preserve"> </w:t>
      </w:r>
      <w:r w:rsidR="0026650C">
        <w:rPr>
          <w:rFonts w:ascii="Times New Roman" w:hAnsi="Times New Roman" w:cs="Times New Roman"/>
          <w:sz w:val="24"/>
          <w:szCs w:val="24"/>
        </w:rPr>
        <w:t>W</w:t>
      </w:r>
      <w:r w:rsidR="0080102E" w:rsidRPr="00C9233B">
        <w:rPr>
          <w:rFonts w:ascii="Times New Roman" w:hAnsi="Times New Roman" w:cs="Times New Roman"/>
          <w:sz w:val="24"/>
          <w:szCs w:val="24"/>
        </w:rPr>
        <w:t xml:space="preserve">e follow a key principle of </w:t>
      </w:r>
      <w:r w:rsidR="00275E7F">
        <w:rPr>
          <w:rFonts w:ascii="Times New Roman" w:hAnsi="Times New Roman" w:cs="Times New Roman"/>
          <w:sz w:val="24"/>
          <w:szCs w:val="24"/>
        </w:rPr>
        <w:t>work on social or</w:t>
      </w:r>
      <w:r w:rsidR="009D76FA">
        <w:rPr>
          <w:rFonts w:ascii="Times New Roman" w:hAnsi="Times New Roman" w:cs="Times New Roman"/>
          <w:sz w:val="24"/>
          <w:szCs w:val="24"/>
        </w:rPr>
        <w:t>ganization</w:t>
      </w:r>
      <w:r w:rsidR="0080102E" w:rsidRPr="00C9233B">
        <w:rPr>
          <w:rFonts w:ascii="Times New Roman" w:hAnsi="Times New Roman" w:cs="Times New Roman"/>
          <w:sz w:val="24"/>
          <w:szCs w:val="24"/>
        </w:rPr>
        <w:t xml:space="preserve">, deriving setting-specific predictions based on conditions in the U.S. </w:t>
      </w:r>
      <w:r w:rsidR="00EB1176">
        <w:rPr>
          <w:rFonts w:ascii="Times New Roman" w:hAnsi="Times New Roman" w:cs="Times New Roman"/>
          <w:sz w:val="24"/>
          <w:szCs w:val="24"/>
        </w:rPr>
        <w:t>immediately</w:t>
      </w:r>
      <w:r w:rsidR="00EB1176" w:rsidRPr="00C9233B">
        <w:rPr>
          <w:rFonts w:ascii="Times New Roman" w:hAnsi="Times New Roman" w:cs="Times New Roman"/>
          <w:sz w:val="24"/>
          <w:szCs w:val="24"/>
        </w:rPr>
        <w:t xml:space="preserve"> </w:t>
      </w:r>
      <w:r w:rsidR="0080102E" w:rsidRPr="00C9233B">
        <w:rPr>
          <w:rFonts w:ascii="Times New Roman" w:hAnsi="Times New Roman" w:cs="Times New Roman"/>
          <w:sz w:val="24"/>
          <w:szCs w:val="24"/>
        </w:rPr>
        <w:t>before the pandemic and identifying pandemic-period changes likely to shape childbearing</w:t>
      </w:r>
      <w:r w:rsidR="001B230A">
        <w:rPr>
          <w:rFonts w:ascii="Times New Roman" w:hAnsi="Times New Roman" w:cs="Times New Roman"/>
          <w:sz w:val="24"/>
          <w:szCs w:val="24"/>
        </w:rPr>
        <w:t xml:space="preserve"> </w:t>
      </w:r>
      <w:r w:rsidR="001B230A">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{"citationID":"duKEnRB5","properties":{"formattedCitation":"[1]","plainCitation":"[1]","noteIndex":0},"citationItems":[{"id":2114,"uris":["http://zotero.org/groups/2023366/items/L99S2J9D"],"itemData":{"id":2114,"type":"book","event-place":"Chicago,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001B230A">
        <w:rPr>
          <w:rFonts w:ascii="Times New Roman" w:hAnsi="Times New Roman" w:cs="Times New Roman"/>
          <w:sz w:val="24"/>
          <w:szCs w:val="24"/>
        </w:rPr>
        <w:fldChar w:fldCharType="separate"/>
      </w:r>
      <w:r w:rsidR="00672ED5" w:rsidRPr="00672ED5">
        <w:rPr>
          <w:rFonts w:ascii="Times New Roman" w:hAnsi="Times New Roman" w:cs="Times New Roman"/>
          <w:sz w:val="24"/>
        </w:rPr>
        <w:t>[1]</w:t>
      </w:r>
      <w:r w:rsidR="001B230A">
        <w:rPr>
          <w:rFonts w:ascii="Times New Roman" w:hAnsi="Times New Roman" w:cs="Times New Roman"/>
          <w:sz w:val="24"/>
          <w:szCs w:val="24"/>
        </w:rPr>
        <w:fldChar w:fldCharType="end"/>
      </w:r>
      <w:r w:rsidR="0080102E" w:rsidRPr="00C9233B">
        <w:rPr>
          <w:rFonts w:ascii="Times New Roman" w:hAnsi="Times New Roman" w:cs="Times New Roman"/>
          <w:sz w:val="24"/>
          <w:szCs w:val="24"/>
        </w:rPr>
        <w:t xml:space="preserve">. We use the proximate determinants of fertility framework to identify key fertility-related behaviors likely to be changed by the pandemic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2Okitx5y","properties":{"formattedCitation":"[16\\uc0\\u8211{}18]","plainCitation":"[16–18]","noteIndex":0},"citationItems":[{"id":"4purX48L/RTaqJYye","uris":["http://zotero.org/users/5179557/items/33TW9ZQM"],"itemData":{"id":9196,"type":"article-journal","abstract":"A framework for analyzing the relationship between intermediate fertility variables and fertility levels is presented. An intermediate fertility variable is defined as any behavioral or biological factor through which socioeconomic, cultural, or environmental variables affect fertility. A complete set of eight intermediate fertility variables is proposed, but it is shown that only four are important determinants of fertility differentials among populations: proportions married, contraception, induced abortion, and lactational infecundability. A simple model that allows quantitative estimation of the fertility effects of each of these four variables is outlined, and its application is illustrated.","container-title":"Population and Development Review","DOI":"10.2307/1972149","ISSN":"0098-7921","issue":"1","note":"publisher: [Population Council, Wiley]","page":"105-132","source":"JSTOR","title":"A Framework for Analyzing the Proximate Determinants of Fertility","volume":"4","author":[{"family":"Bongaarts","given":"John"}],"issued":{"date-parts":[["1978"]]}}},{"id":"4purX48L/1jYkbiLD","uris":["http://zotero.org/users/5179557/items/BRGFQXBI"],"itemData":{"id":1428,"type":"article-journal","abstract":"Based on the application of an aggregate reproductive model, this study demonstrates that a small number of intermediate fertility variables are responsible for most of the variation in fertility levels of populations. Four variables--proportion married, contraception, induced abortion, and postpartum infecundability--are generally the most important determinants of fertility; the other intermediate factors are of less interest except in unusual circumstances. These four factors explain 96 percent of the variance in the total fertility rate in a sample of 41 populations that include developing and developed countries as well as historical populations. In the last section, the average fertility effect of the principal intermediate fertility variables is estimated for groups of contemporary populations with different total fertility rates.","container-title":"Studies in Family Planning","DOI":"10.2307/1965445","ISSN":"0039-3665","issue":"6/7","note":"publisher: [Population Council, Wiley]","page":"179-189","source":"JSTOR","title":"The Fertility-Inhibiting Effects of the Intermediate Fertility Variables","volume":"13","author":[{"family":"Bongaarts","given":"John"}],"issued":{"date-parts":[["1982"]]}}},{"id":"4purX48L/GXgDd4eB","uris":["http://zotero.org/users/5179557/items/K7B4Q7AX"],"itemData":{"id":10449,"type":"book","call-number":"GN241 .B66 1983","collection-title":"Studies in population","event-place":"New York","ISBN":"978-0-12-114380-0","number-of-pages":"230","publisher":"Academic Press","publisher-place":"New York","source":"Library of Congress ISBN","title":"Fertility, biology, and behavior: an analysis of the proximate determinants","title-short":"Fertility, biology, and behavior","author":[{"family":"Bongaarts","given":"John"},{"family":"Potter","given":"Robert G."}],"issued":{"date-parts":[["1983"]]}}}],"schema":"https://github.com/citation-style-language/schema/raw/master/csl-citation.json"}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[16–18]</w:t>
      </w:r>
      <w:r w:rsidR="00AF37C8">
        <w:rPr>
          <w:rFonts w:ascii="Times New Roman" w:hAnsi="Times New Roman" w:cs="Times New Roman"/>
          <w:sz w:val="24"/>
          <w:szCs w:val="24"/>
        </w:rPr>
        <w:fldChar w:fldCharType="end"/>
      </w:r>
      <w:r w:rsidR="0080102E" w:rsidRPr="00C9233B">
        <w:rPr>
          <w:rFonts w:ascii="Times New Roman" w:hAnsi="Times New Roman" w:cs="Times New Roman"/>
          <w:sz w:val="24"/>
          <w:szCs w:val="24"/>
        </w:rPr>
        <w:t xml:space="preserve"> and long-standing ideas about the costs and benefits of childbearing to predict the likely direction of those changes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{"citationID":"mUD71rtT","properties":{"formattedCitation":"[9,19]","plainCitation":"[9,19]","noteIndex":0},"citationItems":[{"id":1046,"uris":["http://zotero.org/groups/2023366/items/GW3YBYJP"],"itemData":{"id":1046,"type":"book","event-place":"New York","publisher":"Academic Press","publisher-place":"New York","title":"An overview of fertility determinants in developing countries","title-short":"An overview of fertility determinants in developing countries","author":[{"family":"Bulatao","given":"Rodolfo A."},{"family":"Lee","given":"Ronald D."}],"issued":{"date-parts":[["1983"]]}}},{"id":1225,"uris":["http://zotero.org/groups/2023366/items/W2VH9CEK"],"itemData":{"id":1225,"type":"book","event-place":"Chicago, IL","ISBN":"0-226-18029-8","publisher":"University of Chicago Press","publisher-place":"Chicago, IL","title":"The fertility revolution: A supply-demand analysis","title-short":"The fertility revolution: A supply-demand analysis","author":[{"family":"Easterlin","given":"Richard A."},{"family":"Crimmins","given":"Eileen M."}],"issued":{"date-parts":[["1985"]]}}}],"schema":"https://github.com/citation-style-language/schema/raw/master/csl-citation.json"}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[9,19]</w:t>
      </w:r>
      <w:r w:rsidR="00AF37C8">
        <w:rPr>
          <w:rFonts w:ascii="Times New Roman" w:hAnsi="Times New Roman" w:cs="Times New Roman"/>
          <w:sz w:val="24"/>
          <w:szCs w:val="24"/>
        </w:rPr>
        <w:fldChar w:fldCharType="end"/>
      </w:r>
      <w:r w:rsidR="005A3369">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{"citationID":"hj6tN6hq","properties":{"formattedCitation":"(Bulatao and Lee 1983; Easterlin and Crimmins 1985)","plainCitation":"(Bulatao and Lee 1983; Easterlin and Crimmins 1985)","dontUpdate":true,"noteIndex":0},"citationItems":[{"id":1046,"uris":["http://zotero.org/groups/2023366/items/GW3YBYJP"],"itemData":{"id":1046,"type":"book","event-place":"New York","publisher":"Academic Press","publisher-place":"New York","title":"An overview of fertility determinants in developing countries","title-short":"An overview of fertility determinants in developing countries","author":[{"family":"Bulatao","given":"Rodolfo A."},{"family":"Lee","given":"Ronald D."}],"issued":{"date-parts":[["1983"]]}}},{"id":1225,"uris":["http://zotero.org/groups/2023366/items/W2VH9CEK"],"itemData":{"id":1225,"type":"book","event-place":"Chicago, IL","ISBN":"0-226-18029-8","publisher":"University of Chicago Press","publisher-place":"Chicago, IL","title":"The fertility revolution: A supply-demand analysis","title-short":"The fertility revolution: A supply-demand analysis","author":[{"family":"Easterlin","given":"Richard A."},{"family":"Crimmins","given":"Eileen M."}],"issued":{"date-parts":[["1985"]]}}}],"schema":"https://github.com/citation-style-language/schema/raw/master/csl-citation.json"} </w:instrText>
      </w:r>
      <w:r w:rsidR="005A3369">
        <w:rPr>
          <w:rFonts w:ascii="Times New Roman" w:hAnsi="Times New Roman" w:cs="Times New Roman"/>
          <w:sz w:val="24"/>
          <w:szCs w:val="24"/>
        </w:rPr>
        <w:fldChar w:fldCharType="end"/>
      </w:r>
      <w:r w:rsidR="0080102E" w:rsidRPr="00C9233B">
        <w:rPr>
          <w:rFonts w:ascii="Times New Roman" w:hAnsi="Times New Roman" w:cs="Times New Roman"/>
          <w:sz w:val="24"/>
          <w:szCs w:val="24"/>
        </w:rPr>
        <w:t>.</w:t>
      </w:r>
      <w:r w:rsidR="00494010">
        <w:rPr>
          <w:rFonts w:ascii="Times New Roman" w:hAnsi="Times New Roman" w:cs="Times New Roman"/>
          <w:sz w:val="24"/>
          <w:szCs w:val="24"/>
        </w:rPr>
        <w:t xml:space="preserve"> </w:t>
      </w:r>
      <w:r w:rsidR="0080102E" w:rsidRPr="00C9233B">
        <w:rPr>
          <w:rFonts w:ascii="Times New Roman" w:hAnsi="Times New Roman" w:cs="Times New Roman"/>
          <w:sz w:val="24"/>
          <w:szCs w:val="24"/>
        </w:rPr>
        <w:t>We also consider the potential for the diffusion of new ideas</w:t>
      </w:r>
      <w:r w:rsidR="00A60565">
        <w:rPr>
          <w:rFonts w:ascii="Times New Roman" w:hAnsi="Times New Roman" w:cs="Times New Roman"/>
          <w:sz w:val="24"/>
          <w:szCs w:val="24"/>
        </w:rPr>
        <w:t xml:space="preserve"> </w:t>
      </w:r>
      <w:r w:rsidR="0080102E" w:rsidRPr="00C9233B">
        <w:rPr>
          <w:rFonts w:ascii="Times New Roman" w:hAnsi="Times New Roman" w:cs="Times New Roman"/>
          <w:sz w:val="24"/>
          <w:szCs w:val="24"/>
        </w:rPr>
        <w:t xml:space="preserve">to shape childbearing behavior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m4zG3D0e","properties":{"formattedCitation":"[20\\uc0\\u8211{}23]","plainCitation":"[20–23]","noteIndex":0},"citationItems":[{"id":736,"uris":["http://zotero.org/groups/2023366/items/AENAP7QS"],"itemData":{"id":736,"type":"article-journal","container-title":"Population and development review","ISSN":"0098-7921","issue":"4","page":"639-682","title":"Social interactions and contemporary fertility transitions","title-short":"Social interactions and contemporary fertility transitions","volume":"22","author":[{"family":"Bongaarts","given":"John"},{"family":"Watkins","given":"Susan Cotts"}],"issued":{"date-parts":[["1996"]]}}},{"id":3037,"uris":["http://zotero.org/groups/2023366/items/UHNMAFY6"],"itemData":{"id":3037,"type":"article-journal","container-title":"Population Studies","journalAbbreviation":"Popul Stud (Camb)","page":"5-30","title":"Demand Theories of the Fertility Transition: An Inconoplastic View","title-short":"Demand theories of the fertility transition: An Inconoplastic View","volume":"41","author":[{"family":"Cleland","given":"John"},{"family":"Wilson","given":"Christopher"}],"issued":{"date-parts":[["1987"]]}}},{"id":1356,"uris":["http://zotero.org/groups/2023366/items/GWQR9ZE5"],"itemData":{"id":1356,"type":"article-journal","container-title":"Population and Development Review","ISSN":"0098-7921","page":"217-245","title":"Lessons from the past: Policy implications of historical fertility studies","title-short":"Lessons from the past: Policy implications of historical fertility studies","author":[{"family":"Knodel","given":"John"},{"family":"Van de Walle","given":"Etienne"}],"issued":{"date-parts":[["1979"]]}}},{"id":"4purX48L/qxdk74ST","uris":["http://zotero.org/users/5179557/items/9Q5BTLLA"],"itemData":{"id":10454,"type":"article-journal","container-title":"Population and Development Review","DOI":"10.2307/2808010","ISSN":"0098-7921","note":"publisher: [Population Council, Wiley]","page":"151-175","source":"JSTOR","title":"Social Learning, Social Influence, and New Models of Fertility","volume":"22","author":[{"family":"Montgomery","given":"Mark R."},{"family":"Casterline","given":"John B."}],"issued":{"date-parts":[["1996"]]}}}],"schema":"https://github.com/citation-style-language/schema/raw/master/csl-citation.json"}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[20–23]</w:t>
      </w:r>
      <w:r w:rsidR="00AF37C8">
        <w:rPr>
          <w:rFonts w:ascii="Times New Roman" w:hAnsi="Times New Roman" w:cs="Times New Roman"/>
          <w:sz w:val="24"/>
          <w:szCs w:val="24"/>
        </w:rPr>
        <w:fldChar w:fldCharType="end"/>
      </w:r>
      <w:r w:rsidR="005A3369">
        <w:rPr>
          <w:rFonts w:ascii="Times New Roman" w:hAnsi="Times New Roman" w:cs="Times New Roman"/>
          <w:sz w:val="24"/>
          <w:szCs w:val="24"/>
        </w:rPr>
        <w:t xml:space="preserve">, </w:t>
      </w:r>
      <w:r w:rsidR="0080102E" w:rsidRPr="00C9233B">
        <w:rPr>
          <w:rFonts w:ascii="Times New Roman" w:hAnsi="Times New Roman" w:cs="Times New Roman"/>
          <w:sz w:val="24"/>
          <w:szCs w:val="24"/>
        </w:rPr>
        <w:t xml:space="preserve">drawing on the </w:t>
      </w:r>
      <w:r w:rsidR="004872EB">
        <w:rPr>
          <w:rFonts w:ascii="Times New Roman" w:hAnsi="Times New Roman" w:cs="Times New Roman"/>
          <w:sz w:val="24"/>
          <w:szCs w:val="24"/>
        </w:rPr>
        <w:t>T</w:t>
      </w:r>
      <w:r w:rsidR="0080102E" w:rsidRPr="00C9233B">
        <w:rPr>
          <w:rFonts w:ascii="Times New Roman" w:hAnsi="Times New Roman" w:cs="Times New Roman"/>
          <w:sz w:val="24"/>
          <w:szCs w:val="24"/>
        </w:rPr>
        <w:t xml:space="preserve">heory of </w:t>
      </w:r>
      <w:r w:rsidR="004872EB">
        <w:rPr>
          <w:rFonts w:ascii="Times New Roman" w:hAnsi="Times New Roman" w:cs="Times New Roman"/>
          <w:sz w:val="24"/>
          <w:szCs w:val="24"/>
        </w:rPr>
        <w:t>R</w:t>
      </w:r>
      <w:r w:rsidR="0080102E" w:rsidRPr="00C9233B">
        <w:rPr>
          <w:rFonts w:ascii="Times New Roman" w:hAnsi="Times New Roman" w:cs="Times New Roman"/>
          <w:sz w:val="24"/>
          <w:szCs w:val="24"/>
        </w:rPr>
        <w:t xml:space="preserve">easoned </w:t>
      </w:r>
      <w:r w:rsidR="004872EB">
        <w:rPr>
          <w:rFonts w:ascii="Times New Roman" w:hAnsi="Times New Roman" w:cs="Times New Roman"/>
          <w:sz w:val="24"/>
          <w:szCs w:val="24"/>
        </w:rPr>
        <w:t>A</w:t>
      </w:r>
      <w:r w:rsidR="0080102E" w:rsidRPr="00C9233B">
        <w:rPr>
          <w:rFonts w:ascii="Times New Roman" w:hAnsi="Times New Roman" w:cs="Times New Roman"/>
          <w:sz w:val="24"/>
          <w:szCs w:val="24"/>
        </w:rPr>
        <w:t xml:space="preserve">ction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{"citationID":"R3nUVKLq","properties":{"formattedCitation":"[14]","plainCitation":"[14]","noteIndex":0},"citationItems":[{"id":1176,"uris":["http://zotero.org/groups/2023366/items/QZKQWFPJ"],"itemData":{"id":1176,"type":"book","event-place":"New York","ISBN":"1-136-87473-9","publisher":"Psychology Press (Taylor &amp; Francis)","publisher-place":"New York","title":"Predicting and changing behavior: The reasoned action approach","title-short":"Predicting and changing behavior: The reasoned action approach","author":[{"family":"Fishbein","given":"Martin"},{"family":"Ajzen","given":"Icek"}],"issued":{"date-parts":[["2010"]]}}}],"schema":"https://github.com/citation-style-language/schema/raw/master/csl-citation.json"}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[14]</w:t>
      </w:r>
      <w:r w:rsidR="00AF37C8">
        <w:rPr>
          <w:rFonts w:ascii="Times New Roman" w:hAnsi="Times New Roman" w:cs="Times New Roman"/>
          <w:sz w:val="24"/>
          <w:szCs w:val="24"/>
        </w:rPr>
        <w:fldChar w:fldCharType="end"/>
      </w:r>
      <w:r w:rsidR="0080102E" w:rsidRPr="00C9233B">
        <w:rPr>
          <w:rFonts w:ascii="Times New Roman" w:hAnsi="Times New Roman" w:cs="Times New Roman"/>
          <w:sz w:val="24"/>
          <w:szCs w:val="24"/>
        </w:rPr>
        <w:t xml:space="preserve"> and </w:t>
      </w:r>
      <w:r w:rsidR="00AB250E">
        <w:rPr>
          <w:rFonts w:ascii="Times New Roman" w:hAnsi="Times New Roman" w:cs="Times New Roman"/>
          <w:sz w:val="24"/>
          <w:szCs w:val="24"/>
        </w:rPr>
        <w:t xml:space="preserve">its </w:t>
      </w:r>
      <w:r w:rsidR="0080102E" w:rsidRPr="00C9233B">
        <w:rPr>
          <w:rFonts w:ascii="Times New Roman" w:hAnsi="Times New Roman" w:cs="Times New Roman"/>
          <w:sz w:val="24"/>
          <w:szCs w:val="24"/>
        </w:rPr>
        <w:t xml:space="preserve">extensions that explain </w:t>
      </w:r>
      <w:r w:rsidR="007C5F63">
        <w:rPr>
          <w:rFonts w:ascii="Times New Roman" w:hAnsi="Times New Roman" w:cs="Times New Roman"/>
          <w:sz w:val="24"/>
          <w:szCs w:val="24"/>
        </w:rPr>
        <w:t xml:space="preserve">how </w:t>
      </w:r>
      <w:r w:rsidR="0080102E" w:rsidRPr="00C9233B">
        <w:rPr>
          <w:rFonts w:ascii="Times New Roman" w:hAnsi="Times New Roman" w:cs="Times New Roman"/>
          <w:sz w:val="24"/>
          <w:szCs w:val="24"/>
        </w:rPr>
        <w:t xml:space="preserve">individuals can hold multiple conflicting attitudes and beliefs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{"citationID":"7vXK82LH","properties":{"formattedCitation":"[24,25]","plainCitation":"[24,25]","noteIndex":0},"citationItems":[{"id":2496,"uris":["http://zotero.org/groups/2023366/items/8DZ7JFY6"],"itemData":{"id":2496,"type":"article-journal","container-title":"Social Psychology Quarterly","ISSN":"0190-2725","issue":"2","page":"101-127","title":"Ideational Influences on the Transition to Parenthood: Attitudes toward Childbearing and Competing Alternatives","title-short":"Ideational influences on the transition to parenthood: Attitudes toward childbearing and competing alternatives","volume":"64","author":[{"family":"Barber","given":"Jennifer S."}],"issued":{"date-parts":[["2001"]]}}},{"id":3022,"uris":["http://zotero.org/groups/2023366/items/8FAGT66F"],"itemData":{"id":3022,"type":"article-journal","container-title":"Population Studies","issue":"1","journalAbbreviation":"Popul Stud (Camb)","page":"25-38","title":"The Effects of Ambivalent Fertility Desires on Pregnancy Risk in Young Women in the USA","title-short":"The Effects of Ambivalent Fertility Desires on Pregnancy Risk in Young Women in the USA","volume":"67","author":[{"family":"Miller","given":"Warren B."},{"family":"Barber","given":"Jennifer S."},{"family":"Gatny","given":"Heather"}],"issued":{"date-parts":[["2013"]]}}}],"schema":"https://github.com/citation-style-language/schema/raw/master/csl-citation.json"}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[24,25]</w:t>
      </w:r>
      <w:r w:rsidR="00AF37C8">
        <w:rPr>
          <w:rFonts w:ascii="Times New Roman" w:hAnsi="Times New Roman" w:cs="Times New Roman"/>
          <w:sz w:val="24"/>
          <w:szCs w:val="24"/>
        </w:rPr>
        <w:fldChar w:fldCharType="end"/>
      </w:r>
      <w:r w:rsidR="005A3369">
        <w:rPr>
          <w:rFonts w:ascii="Times New Roman" w:hAnsi="Times New Roman" w:cs="Times New Roman"/>
          <w:sz w:val="24"/>
          <w:szCs w:val="24"/>
        </w:rPr>
        <w:t>.</w:t>
      </w:r>
      <w:r w:rsidR="009D76FA">
        <w:rPr>
          <w:rFonts w:ascii="Times New Roman" w:hAnsi="Times New Roman" w:cs="Times New Roman"/>
          <w:sz w:val="24"/>
          <w:szCs w:val="24"/>
        </w:rPr>
        <w:t xml:space="preserve"> </w:t>
      </w:r>
      <w:r w:rsidR="00A142A5">
        <w:rPr>
          <w:rFonts w:ascii="Times New Roman" w:hAnsi="Times New Roman" w:cs="Times New Roman"/>
          <w:sz w:val="24"/>
          <w:szCs w:val="24"/>
        </w:rPr>
        <w:t>Building on this, t</w:t>
      </w:r>
      <w:r w:rsidR="00EC0B99">
        <w:rPr>
          <w:rFonts w:ascii="Times New Roman" w:hAnsi="Times New Roman" w:cs="Times New Roman"/>
          <w:sz w:val="24"/>
          <w:szCs w:val="24"/>
        </w:rPr>
        <w:t>he</w:t>
      </w:r>
      <w:r w:rsidR="0080102E" w:rsidRPr="00C9233B">
        <w:rPr>
          <w:rFonts w:ascii="Times New Roman" w:hAnsi="Times New Roman" w:cs="Times New Roman"/>
          <w:sz w:val="24"/>
          <w:szCs w:val="24"/>
        </w:rPr>
        <w:t xml:space="preserve"> </w:t>
      </w:r>
      <w:r w:rsidR="00494010" w:rsidRPr="001A7523">
        <w:rPr>
          <w:rFonts w:ascii="Times New Roman" w:hAnsi="Times New Roman" w:cs="Times New Roman"/>
          <w:i/>
          <w:sz w:val="24"/>
          <w:szCs w:val="24"/>
        </w:rPr>
        <w:t xml:space="preserve">second </w:t>
      </w:r>
      <w:r w:rsidR="0026650C" w:rsidRPr="001A7523">
        <w:rPr>
          <w:rFonts w:ascii="Times New Roman" w:hAnsi="Times New Roman" w:cs="Times New Roman"/>
          <w:i/>
          <w:sz w:val="24"/>
          <w:szCs w:val="24"/>
        </w:rPr>
        <w:t xml:space="preserve">part </w:t>
      </w:r>
      <w:r w:rsidR="007C5F63" w:rsidRPr="005E734E">
        <w:rPr>
          <w:rFonts w:ascii="Times New Roman" w:hAnsi="Times New Roman" w:cs="Times New Roman"/>
          <w:sz w:val="24"/>
          <w:szCs w:val="24"/>
        </w:rPr>
        <w:t xml:space="preserve">of </w:t>
      </w:r>
      <w:r w:rsidR="00AB250E">
        <w:rPr>
          <w:rFonts w:ascii="Times New Roman" w:hAnsi="Times New Roman" w:cs="Times New Roman"/>
          <w:sz w:val="24"/>
          <w:szCs w:val="24"/>
        </w:rPr>
        <w:t>our</w:t>
      </w:r>
      <w:r w:rsidR="006A60FC" w:rsidRPr="005E734E">
        <w:rPr>
          <w:rFonts w:ascii="Times New Roman" w:hAnsi="Times New Roman" w:cs="Times New Roman"/>
          <w:sz w:val="24"/>
          <w:szCs w:val="24"/>
        </w:rPr>
        <w:t xml:space="preserve"> </w:t>
      </w:r>
      <w:r w:rsidR="007C5F63" w:rsidRPr="005E734E">
        <w:rPr>
          <w:rFonts w:ascii="Times New Roman" w:hAnsi="Times New Roman" w:cs="Times New Roman"/>
          <w:sz w:val="24"/>
          <w:szCs w:val="24"/>
        </w:rPr>
        <w:t>framework</w:t>
      </w:r>
      <w:r w:rsidR="00494010">
        <w:rPr>
          <w:rFonts w:ascii="Times New Roman" w:hAnsi="Times New Roman" w:cs="Times New Roman"/>
          <w:sz w:val="24"/>
          <w:szCs w:val="24"/>
        </w:rPr>
        <w:t xml:space="preserve"> exte</w:t>
      </w:r>
      <w:r w:rsidR="0080102E" w:rsidRPr="00C9233B">
        <w:rPr>
          <w:rFonts w:ascii="Times New Roman" w:hAnsi="Times New Roman" w:cs="Times New Roman"/>
          <w:sz w:val="24"/>
          <w:szCs w:val="24"/>
        </w:rPr>
        <w:t xml:space="preserve">nds </w:t>
      </w:r>
      <w:r w:rsidR="005E734E">
        <w:rPr>
          <w:rFonts w:ascii="Times New Roman" w:hAnsi="Times New Roman" w:cs="Times New Roman"/>
          <w:sz w:val="24"/>
          <w:szCs w:val="24"/>
        </w:rPr>
        <w:t>from</w:t>
      </w:r>
      <w:r w:rsidR="0080102E" w:rsidRPr="00C9233B">
        <w:rPr>
          <w:rFonts w:ascii="Times New Roman" w:hAnsi="Times New Roman" w:cs="Times New Roman"/>
          <w:sz w:val="24"/>
          <w:szCs w:val="24"/>
        </w:rPr>
        <w:t xml:space="preserve"> fertility</w:t>
      </w:r>
      <w:r w:rsidR="005E734E">
        <w:rPr>
          <w:rFonts w:ascii="Times New Roman" w:hAnsi="Times New Roman" w:cs="Times New Roman"/>
          <w:sz w:val="24"/>
          <w:szCs w:val="24"/>
        </w:rPr>
        <w:t>-related behaviors</w:t>
      </w:r>
      <w:r w:rsidR="0080102E" w:rsidRPr="00C9233B">
        <w:rPr>
          <w:rFonts w:ascii="Times New Roman" w:hAnsi="Times New Roman" w:cs="Times New Roman"/>
          <w:sz w:val="24"/>
          <w:szCs w:val="24"/>
        </w:rPr>
        <w:t xml:space="preserve"> to </w:t>
      </w:r>
      <w:r w:rsidR="00F22DCD">
        <w:rPr>
          <w:rFonts w:ascii="Times New Roman" w:hAnsi="Times New Roman" w:cs="Times New Roman"/>
          <w:sz w:val="24"/>
          <w:szCs w:val="24"/>
        </w:rPr>
        <w:t xml:space="preserve">consider </w:t>
      </w:r>
      <w:r w:rsidR="0080102E" w:rsidRPr="00C9233B">
        <w:rPr>
          <w:rFonts w:ascii="Times New Roman" w:hAnsi="Times New Roman" w:cs="Times New Roman"/>
          <w:sz w:val="24"/>
          <w:szCs w:val="24"/>
        </w:rPr>
        <w:t xml:space="preserve">childbearing intentions. Cost-benefit models are sometimes referred to as rational choice models of behavior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{"citationID":"JxPAudDs","properties":{"formattedCitation":"[26]","plainCitation":"[26]","noteIndex":0},"citationItems":[{"id":2646,"uris":["http://zotero.org/groups/2023366/items/N69CLL4K"],"itemData":{"id":2646,"type":"book","event-place":"Cambridge, MA","ISBN":"0-674-31226-0","publisher":"Harvard University Press","publisher-place":"Cambridge, MA","title":"Foundations of Social Theory","title-short":"Foundations of Social Theory","author":[{"family":"Coleman","given":"James S."}],"issued":{"date-parts":[["1990"]]}}}],"schema":"https://github.com/citation-style-language/schema/raw/master/csl-citation.json"}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[26]</w:t>
      </w:r>
      <w:r w:rsidR="00AF37C8">
        <w:rPr>
          <w:rFonts w:ascii="Times New Roman" w:hAnsi="Times New Roman" w:cs="Times New Roman"/>
          <w:sz w:val="24"/>
          <w:szCs w:val="24"/>
        </w:rPr>
        <w:fldChar w:fldCharType="end"/>
      </w:r>
      <w:r w:rsidR="0080102E" w:rsidRPr="00C9233B">
        <w:rPr>
          <w:rFonts w:ascii="Times New Roman" w:hAnsi="Times New Roman" w:cs="Times New Roman"/>
          <w:sz w:val="24"/>
          <w:szCs w:val="24"/>
        </w:rPr>
        <w:t xml:space="preserve">. Rational choice models and models of reasoned action are compatible, but </w:t>
      </w:r>
      <w:r w:rsidR="00BF698E">
        <w:rPr>
          <w:rFonts w:ascii="Times New Roman" w:hAnsi="Times New Roman" w:cs="Times New Roman"/>
          <w:sz w:val="24"/>
          <w:szCs w:val="24"/>
        </w:rPr>
        <w:t>our</w:t>
      </w:r>
      <w:r w:rsidR="006A60FC" w:rsidRPr="00C9233B">
        <w:rPr>
          <w:rFonts w:ascii="Times New Roman" w:hAnsi="Times New Roman" w:cs="Times New Roman"/>
          <w:sz w:val="24"/>
          <w:szCs w:val="24"/>
        </w:rPr>
        <w:t xml:space="preserve"> </w:t>
      </w:r>
      <w:r w:rsidR="0080102E" w:rsidRPr="00C9233B">
        <w:rPr>
          <w:rFonts w:ascii="Times New Roman" w:hAnsi="Times New Roman" w:cs="Times New Roman"/>
          <w:sz w:val="24"/>
          <w:szCs w:val="24"/>
        </w:rPr>
        <w:t xml:space="preserve">framework </w:t>
      </w:r>
      <w:r w:rsidR="00BF698E">
        <w:rPr>
          <w:rFonts w:ascii="Times New Roman" w:hAnsi="Times New Roman" w:cs="Times New Roman"/>
          <w:sz w:val="24"/>
          <w:szCs w:val="24"/>
        </w:rPr>
        <w:t>also considers</w:t>
      </w:r>
      <w:r w:rsidR="0080102E" w:rsidRPr="00C9233B">
        <w:rPr>
          <w:rFonts w:ascii="Times New Roman" w:hAnsi="Times New Roman" w:cs="Times New Roman"/>
          <w:sz w:val="24"/>
          <w:szCs w:val="24"/>
        </w:rPr>
        <w:t xml:space="preserve"> </w:t>
      </w:r>
      <w:r w:rsidR="0080102E" w:rsidRPr="00A70F0E">
        <w:rPr>
          <w:rFonts w:ascii="Times New Roman" w:hAnsi="Times New Roman" w:cs="Times New Roman"/>
          <w:b/>
          <w:i/>
          <w:sz w:val="24"/>
          <w:szCs w:val="24"/>
        </w:rPr>
        <w:t>limits on reasoned action</w:t>
      </w:r>
      <w:r w:rsidR="0080102E" w:rsidRPr="00C9233B">
        <w:rPr>
          <w:rFonts w:ascii="Times New Roman" w:hAnsi="Times New Roman" w:cs="Times New Roman"/>
          <w:sz w:val="24"/>
          <w:szCs w:val="24"/>
        </w:rPr>
        <w:t xml:space="preserve"> because key pandemic-specific changes had </w:t>
      </w:r>
      <w:r w:rsidR="00EC0B99">
        <w:rPr>
          <w:rFonts w:ascii="Times New Roman" w:hAnsi="Times New Roman" w:cs="Times New Roman"/>
          <w:sz w:val="24"/>
          <w:szCs w:val="24"/>
        </w:rPr>
        <w:t>the</w:t>
      </w:r>
      <w:r w:rsidR="0080102E" w:rsidRPr="00C9233B">
        <w:rPr>
          <w:rFonts w:ascii="Times New Roman" w:hAnsi="Times New Roman" w:cs="Times New Roman"/>
          <w:sz w:val="24"/>
          <w:szCs w:val="24"/>
        </w:rPr>
        <w:t xml:space="preserve"> potential to limit individuals’ abilities to act consistently with their intentions. </w:t>
      </w:r>
      <w:r w:rsidR="00EC0B99">
        <w:rPr>
          <w:rFonts w:ascii="Times New Roman" w:hAnsi="Times New Roman" w:cs="Times New Roman"/>
          <w:sz w:val="24"/>
          <w:szCs w:val="24"/>
        </w:rPr>
        <w:t>Th</w:t>
      </w:r>
      <w:r w:rsidR="00A142A5">
        <w:rPr>
          <w:rFonts w:ascii="Times New Roman" w:hAnsi="Times New Roman" w:cs="Times New Roman"/>
          <w:sz w:val="24"/>
          <w:szCs w:val="24"/>
        </w:rPr>
        <w:t>is</w:t>
      </w:r>
      <w:r w:rsidR="0080102E" w:rsidRPr="00C9233B">
        <w:rPr>
          <w:rFonts w:ascii="Times New Roman" w:hAnsi="Times New Roman" w:cs="Times New Roman"/>
          <w:sz w:val="24"/>
          <w:szCs w:val="24"/>
        </w:rPr>
        <w:t xml:space="preserve"> </w:t>
      </w:r>
      <w:r w:rsidR="00494010" w:rsidRPr="001A7523">
        <w:rPr>
          <w:rFonts w:ascii="Times New Roman" w:hAnsi="Times New Roman" w:cs="Times New Roman"/>
          <w:i/>
          <w:sz w:val="24"/>
          <w:szCs w:val="24"/>
        </w:rPr>
        <w:t xml:space="preserve">third </w:t>
      </w:r>
      <w:r w:rsidR="0026650C" w:rsidRPr="001A7523">
        <w:rPr>
          <w:rFonts w:ascii="Times New Roman" w:hAnsi="Times New Roman" w:cs="Times New Roman"/>
          <w:i/>
          <w:sz w:val="24"/>
          <w:szCs w:val="24"/>
        </w:rPr>
        <w:t>part</w:t>
      </w:r>
      <w:r w:rsidR="0026650C">
        <w:rPr>
          <w:rFonts w:ascii="Times New Roman" w:hAnsi="Times New Roman" w:cs="Times New Roman"/>
          <w:sz w:val="24"/>
          <w:szCs w:val="24"/>
        </w:rPr>
        <w:t xml:space="preserve"> </w:t>
      </w:r>
      <w:r w:rsidR="0080102E" w:rsidRPr="00C9233B">
        <w:rPr>
          <w:rFonts w:ascii="Times New Roman" w:hAnsi="Times New Roman" w:cs="Times New Roman"/>
          <w:sz w:val="24"/>
          <w:szCs w:val="24"/>
        </w:rPr>
        <w:t xml:space="preserve">of </w:t>
      </w:r>
      <w:r w:rsidR="00EE1670">
        <w:rPr>
          <w:rFonts w:ascii="Times New Roman" w:hAnsi="Times New Roman" w:cs="Times New Roman"/>
          <w:sz w:val="24"/>
          <w:szCs w:val="24"/>
        </w:rPr>
        <w:t>the</w:t>
      </w:r>
      <w:r w:rsidR="006A60FC" w:rsidRPr="00C9233B">
        <w:rPr>
          <w:rFonts w:ascii="Times New Roman" w:hAnsi="Times New Roman" w:cs="Times New Roman"/>
          <w:sz w:val="24"/>
          <w:szCs w:val="24"/>
        </w:rPr>
        <w:t xml:space="preserve"> </w:t>
      </w:r>
      <w:r w:rsidR="0080102E" w:rsidRPr="00C9233B">
        <w:rPr>
          <w:rFonts w:ascii="Times New Roman" w:hAnsi="Times New Roman" w:cs="Times New Roman"/>
          <w:sz w:val="24"/>
          <w:szCs w:val="24"/>
        </w:rPr>
        <w:t>framework extends childbearing predictions to unintended pregnancies.</w:t>
      </w:r>
    </w:p>
    <w:p w14:paraId="404E70F0" w14:textId="77777777" w:rsidR="0080102E" w:rsidRPr="00C9233B" w:rsidRDefault="0080102E" w:rsidP="009E0DD2">
      <w:pPr>
        <w:spacing w:after="0" w:line="480" w:lineRule="auto"/>
        <w:rPr>
          <w:rFonts w:ascii="Times New Roman" w:hAnsi="Times New Roman" w:cs="Times New Roman"/>
          <w:b/>
          <w:sz w:val="24"/>
          <w:szCs w:val="24"/>
        </w:rPr>
      </w:pPr>
      <w:r w:rsidRPr="00C9233B">
        <w:rPr>
          <w:rFonts w:ascii="Times New Roman" w:hAnsi="Times New Roman" w:cs="Times New Roman"/>
          <w:b/>
          <w:sz w:val="24"/>
          <w:szCs w:val="24"/>
        </w:rPr>
        <w:t>The Social Organization of Daily Life: The Costs and Benefits of Childbearing</w:t>
      </w:r>
    </w:p>
    <w:p w14:paraId="30B9BF5B" w14:textId="5A37F0D7" w:rsidR="0080102E" w:rsidRPr="00C9233B" w:rsidRDefault="0080102E" w:rsidP="00E56313">
      <w:pPr>
        <w:spacing w:after="0" w:line="480" w:lineRule="auto"/>
        <w:ind w:firstLine="720"/>
        <w:rPr>
          <w:rFonts w:ascii="Times New Roman" w:hAnsi="Times New Roman" w:cs="Times New Roman"/>
          <w:sz w:val="24"/>
          <w:szCs w:val="24"/>
        </w:rPr>
      </w:pPr>
      <w:r w:rsidRPr="00C9233B">
        <w:rPr>
          <w:rFonts w:ascii="Times New Roman" w:hAnsi="Times New Roman" w:cs="Times New Roman"/>
          <w:sz w:val="24"/>
          <w:szCs w:val="24"/>
        </w:rPr>
        <w:t>S</w:t>
      </w:r>
      <w:r w:rsidR="006E09AE">
        <w:rPr>
          <w:rFonts w:ascii="Times New Roman" w:hAnsi="Times New Roman" w:cs="Times New Roman"/>
          <w:sz w:val="24"/>
          <w:szCs w:val="24"/>
        </w:rPr>
        <w:t>tudies</w:t>
      </w:r>
      <w:r w:rsidRPr="00C9233B">
        <w:rPr>
          <w:rFonts w:ascii="Times New Roman" w:hAnsi="Times New Roman" w:cs="Times New Roman"/>
          <w:sz w:val="24"/>
          <w:szCs w:val="24"/>
        </w:rPr>
        <w:t xml:space="preserve"> of </w:t>
      </w:r>
      <w:r w:rsidR="006E09AE">
        <w:rPr>
          <w:rFonts w:ascii="Times New Roman" w:hAnsi="Times New Roman" w:cs="Times New Roman"/>
          <w:sz w:val="24"/>
          <w:szCs w:val="24"/>
        </w:rPr>
        <w:t>population-scale changes have long focus</w:t>
      </w:r>
      <w:r w:rsidR="00307EDE">
        <w:rPr>
          <w:rFonts w:ascii="Times New Roman" w:hAnsi="Times New Roman" w:cs="Times New Roman"/>
          <w:sz w:val="24"/>
          <w:szCs w:val="24"/>
        </w:rPr>
        <w:t>ed</w:t>
      </w:r>
      <w:r w:rsidR="006E09AE">
        <w:rPr>
          <w:rFonts w:ascii="Times New Roman" w:hAnsi="Times New Roman" w:cs="Times New Roman"/>
          <w:sz w:val="24"/>
          <w:szCs w:val="24"/>
        </w:rPr>
        <w:t xml:space="preserve"> on</w:t>
      </w:r>
      <w:r w:rsidRPr="00C9233B">
        <w:rPr>
          <w:rFonts w:ascii="Times New Roman" w:hAnsi="Times New Roman" w:cs="Times New Roman"/>
          <w:sz w:val="24"/>
          <w:szCs w:val="24"/>
        </w:rPr>
        <w:t xml:space="preserve"> the organization of daily activities</w:t>
      </w:r>
      <w:r w:rsidR="005A3369">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{"citationID":"8FL8oZnt","properties":{"formattedCitation":"[27]","plainCitation":"[27]","noteIndex":0},"citationItems":[{"id":2562,"uris":["http://zotero.org/groups/2023366/items/LQ4P78EU"],"itemData":{"id":2562,"type":"book","edition":"2","event-place":"New York","publisher":"The Free Press","publisher-place":"New York","title":"The divison of labor in society","author":[{"family":"Durkheim","given":"Émile"}],"translator":[{"family":"Halls","given":"W.D."}],"issued":{"date-parts":[["1984"]]}}}],"schema":"https://github.com/citation-style-language/schema/raw/master/csl-citation.json"}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[27]</w:t>
      </w:r>
      <w:r w:rsidR="00AF37C8">
        <w:rPr>
          <w:rFonts w:ascii="Times New Roman" w:hAnsi="Times New Roman" w:cs="Times New Roman"/>
          <w:sz w:val="24"/>
          <w:szCs w:val="24"/>
        </w:rPr>
        <w:fldChar w:fldCharType="end"/>
      </w:r>
      <w:r w:rsidR="006E09AE">
        <w:rPr>
          <w:rFonts w:ascii="Times New Roman" w:hAnsi="Times New Roman" w:cs="Times New Roman"/>
          <w:sz w:val="24"/>
          <w:szCs w:val="24"/>
        </w:rPr>
        <w:t xml:space="preserve">, including work, </w:t>
      </w:r>
      <w:r w:rsidRPr="00C9233B">
        <w:rPr>
          <w:rFonts w:ascii="Times New Roman" w:hAnsi="Times New Roman" w:cs="Times New Roman"/>
          <w:sz w:val="24"/>
          <w:szCs w:val="24"/>
        </w:rPr>
        <w:t>education, recreation, and consumption</w:t>
      </w:r>
      <w:r w:rsidR="006E09AE">
        <w:rPr>
          <w:rFonts w:ascii="Times New Roman" w:hAnsi="Times New Roman" w:cs="Times New Roman"/>
          <w:sz w:val="24"/>
          <w:szCs w:val="24"/>
        </w:rPr>
        <w:t>, that together</w:t>
      </w:r>
      <w:r w:rsidRPr="00C9233B">
        <w:rPr>
          <w:rFonts w:ascii="Times New Roman" w:hAnsi="Times New Roman" w:cs="Times New Roman"/>
          <w:sz w:val="24"/>
          <w:szCs w:val="24"/>
        </w:rPr>
        <w:t xml:space="preserve"> point</w:t>
      </w:r>
      <w:r w:rsidR="006E09AE">
        <w:rPr>
          <w:rFonts w:ascii="Times New Roman" w:hAnsi="Times New Roman" w:cs="Times New Roman"/>
          <w:sz w:val="24"/>
          <w:szCs w:val="24"/>
        </w:rPr>
        <w:t xml:space="preserve"> </w:t>
      </w:r>
      <w:r w:rsidRPr="00C9233B">
        <w:rPr>
          <w:rFonts w:ascii="Times New Roman" w:hAnsi="Times New Roman" w:cs="Times New Roman"/>
          <w:sz w:val="24"/>
          <w:szCs w:val="24"/>
        </w:rPr>
        <w:t xml:space="preserve">to the family </w:t>
      </w:r>
      <w:r w:rsidR="006E09AE">
        <w:rPr>
          <w:rFonts w:ascii="Times New Roman" w:hAnsi="Times New Roman" w:cs="Times New Roman"/>
          <w:sz w:val="24"/>
          <w:szCs w:val="24"/>
        </w:rPr>
        <w:t xml:space="preserve">organization of activities </w:t>
      </w:r>
      <w:r w:rsidRPr="00C9233B">
        <w:rPr>
          <w:rFonts w:ascii="Times New Roman" w:hAnsi="Times New Roman" w:cs="Times New Roman"/>
          <w:sz w:val="24"/>
          <w:szCs w:val="24"/>
        </w:rPr>
        <w:t>as a key window into variation and change in daily experience</w:t>
      </w:r>
      <w:r w:rsidR="005A3369">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{"citationID":"5kvKxlYB","properties":{"formattedCitation":"[28]","plainCitation":"[28]","noteIndex":0},"citationItems":[{"id":3097,"uris":["http://zotero.org/groups/2023366/items/EVA4QUMA"],"itemData":{"id":3097,"type":"chapter","container-title":"The Principles of Sociology","event-place":"New York, NY","page":"661-708","publisher":"Holt","publisher-place":"New York, NY","title":"The Family and its Function","title-short":"The Family and its Function","volume":"1","editor":[{"family":"Ross","given":"E. A."}],"author":[{"family":"Ogburn","given":"William F."},{"family":"Tibbits","given":"Clark"}],"issued":{"date-parts":[["1933"]]}}}],"schema":"https://github.com/citation-style-language/schema/raw/master/csl-citation.json"}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[28]</w:t>
      </w:r>
      <w:r w:rsidR="00AF37C8">
        <w:rPr>
          <w:rFonts w:ascii="Times New Roman" w:hAnsi="Times New Roman" w:cs="Times New Roman"/>
          <w:sz w:val="24"/>
          <w:szCs w:val="24"/>
        </w:rPr>
        <w:fldChar w:fldCharType="end"/>
      </w:r>
      <w:r w:rsidRPr="00C9233B">
        <w:rPr>
          <w:rFonts w:ascii="Times New Roman" w:hAnsi="Times New Roman" w:cs="Times New Roman"/>
          <w:sz w:val="24"/>
          <w:szCs w:val="24"/>
        </w:rPr>
        <w:t xml:space="preserve">. </w:t>
      </w:r>
      <w:r w:rsidR="002029BC">
        <w:rPr>
          <w:rFonts w:ascii="Times New Roman" w:hAnsi="Times New Roman" w:cs="Times New Roman"/>
          <w:sz w:val="24"/>
          <w:szCs w:val="24"/>
        </w:rPr>
        <w:t>B</w:t>
      </w:r>
      <w:r w:rsidRPr="00C9233B">
        <w:rPr>
          <w:rFonts w:ascii="Times New Roman" w:hAnsi="Times New Roman" w:cs="Times New Roman"/>
          <w:sz w:val="24"/>
          <w:szCs w:val="24"/>
        </w:rPr>
        <w:t>y the mid-1900s</w:t>
      </w:r>
      <w:r w:rsidR="006872F9">
        <w:rPr>
          <w:rFonts w:ascii="Times New Roman" w:hAnsi="Times New Roman" w:cs="Times New Roman"/>
          <w:sz w:val="24"/>
          <w:szCs w:val="24"/>
        </w:rPr>
        <w:t>,</w:t>
      </w:r>
      <w:r w:rsidRPr="00C9233B">
        <w:rPr>
          <w:rFonts w:ascii="Times New Roman" w:hAnsi="Times New Roman" w:cs="Times New Roman"/>
          <w:sz w:val="24"/>
          <w:szCs w:val="24"/>
        </w:rPr>
        <w:t xml:space="preserve"> this </w:t>
      </w:r>
      <w:r w:rsidR="00BF698E">
        <w:rPr>
          <w:rFonts w:ascii="Times New Roman" w:hAnsi="Times New Roman" w:cs="Times New Roman"/>
          <w:sz w:val="24"/>
          <w:szCs w:val="24"/>
        </w:rPr>
        <w:t>approach</w:t>
      </w:r>
      <w:r w:rsidR="00BF698E" w:rsidRPr="00C9233B">
        <w:rPr>
          <w:rFonts w:ascii="Times New Roman" w:hAnsi="Times New Roman" w:cs="Times New Roman"/>
          <w:sz w:val="24"/>
          <w:szCs w:val="24"/>
        </w:rPr>
        <w:t xml:space="preserve"> </w:t>
      </w:r>
      <w:r w:rsidRPr="00C9233B">
        <w:rPr>
          <w:rFonts w:ascii="Times New Roman" w:hAnsi="Times New Roman" w:cs="Times New Roman"/>
          <w:sz w:val="24"/>
          <w:szCs w:val="24"/>
        </w:rPr>
        <w:t xml:space="preserve">grew to predict family formation consequences of </w:t>
      </w:r>
      <w:r w:rsidRPr="00C9233B">
        <w:rPr>
          <w:rFonts w:ascii="Times New Roman" w:hAnsi="Times New Roman" w:cs="Times New Roman"/>
          <w:sz w:val="24"/>
          <w:szCs w:val="24"/>
        </w:rPr>
        <w:lastRenderedPageBreak/>
        <w:t xml:space="preserve">variations in the social organization of families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{"citationID":"1pJsS46z","properties":{"formattedCitation":"[29]","plainCitation":"[29]","noteIndex":0},"citationItems":[{"id":590,"uris":["http://zotero.org/groups/2023366/items/9V72UJHR"],"itemData":{"id":590,"type":"article-journal","abstract":"Demographic transition theory and its implicit assumptions are reexamined. Questions are raised about its pertinence for fertility decline in the West. For less developed countries today, it is suggested that motivation for fertility decline can arise from (a) subsets of objective changes much less than those that characterized the West and (b) new ideas and aspirations arising from worldwide communications networks. It is suggested that the concept and means of family limitations have an additional independent effect, once motivation is present. Country examples are considered to illustrate the idea that there are multiple pathways to fertility decline and that fertility decline is occurring in situations not envisaged in the classical demographic transition theory.","container-title":"Social Forces","DOI":"10.2307/2577781","ISSN":"00377732","issue":"1","page":"1-17","title":"Theories of Fertility Decline: A Reappraisal","title-short":"Theories of Fertility Decline: A Reappraisal","volume":"58","author":[{"family":"Freedman","given":"Ronald"}],"issued":{"date-parts":[["1979"]]}}}],"schema":"https://github.com/citation-style-language/schema/raw/master/csl-citation.json"}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[29]</w:t>
      </w:r>
      <w:r w:rsidR="00AF37C8">
        <w:rPr>
          <w:rFonts w:ascii="Times New Roman" w:hAnsi="Times New Roman" w:cs="Times New Roman"/>
          <w:sz w:val="24"/>
          <w:szCs w:val="24"/>
        </w:rPr>
        <w:fldChar w:fldCharType="end"/>
      </w:r>
      <w:r w:rsidR="00EB34CF">
        <w:rPr>
          <w:rFonts w:ascii="Times New Roman" w:hAnsi="Times New Roman" w:cs="Times New Roman"/>
          <w:sz w:val="24"/>
          <w:szCs w:val="24"/>
        </w:rPr>
        <w:t>,</w:t>
      </w:r>
      <w:r w:rsidR="002029BC">
        <w:rPr>
          <w:rFonts w:ascii="Times New Roman" w:hAnsi="Times New Roman" w:cs="Times New Roman"/>
          <w:sz w:val="24"/>
          <w:szCs w:val="24"/>
        </w:rPr>
        <w:t xml:space="preserve"> </w:t>
      </w:r>
      <w:r w:rsidR="006872F9">
        <w:rPr>
          <w:rFonts w:ascii="Times New Roman" w:hAnsi="Times New Roman" w:cs="Times New Roman"/>
          <w:sz w:val="24"/>
          <w:szCs w:val="24"/>
        </w:rPr>
        <w:t>f</w:t>
      </w:r>
      <w:r w:rsidR="002029BC">
        <w:rPr>
          <w:rFonts w:ascii="Times New Roman" w:hAnsi="Times New Roman" w:cs="Times New Roman"/>
          <w:sz w:val="24"/>
          <w:szCs w:val="24"/>
        </w:rPr>
        <w:t>ueling the evolution of</w:t>
      </w:r>
      <w:r w:rsidRPr="00C9233B">
        <w:rPr>
          <w:rFonts w:ascii="Times New Roman" w:hAnsi="Times New Roman" w:cs="Times New Roman"/>
          <w:sz w:val="24"/>
          <w:szCs w:val="24"/>
        </w:rPr>
        <w:t xml:space="preserve"> the family mode of social organization framework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{"citationID":"uucCElEv","properties":{"formattedCitation":"[2]","plainCitation":"[2]","noteIndex":0},"citationItems":[{"id":2104,"uris":["http://zotero.org/groups/2023366/items/FGSWMXQJ"],"itemData":{"id":2104,"type":"article-journal","container-title":"Sociological Forum","ISSN":"0884-8971","issue":"4","page":"746-779","title":"Social change and the family: Comparative perspectives from the West, China, and South Asia","title-short":"Social change and the family: Comparative perspectives from the West, China, and South Asia","volume":"2","author":[{"family":"Thornton","given":"Arland"},{"family":"Fricke","given":"Thomas E"}],"issued":{"date-parts":[["1987"]]}}}],"schema":"https://github.com/citation-style-language/schema/raw/master/csl-citation.json"}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[2]</w:t>
      </w:r>
      <w:r w:rsidR="00AF37C8">
        <w:rPr>
          <w:rFonts w:ascii="Times New Roman" w:hAnsi="Times New Roman" w:cs="Times New Roman"/>
          <w:sz w:val="24"/>
          <w:szCs w:val="24"/>
        </w:rPr>
        <w:fldChar w:fldCharType="end"/>
      </w:r>
      <w:r w:rsidR="00FB70B0">
        <w:rPr>
          <w:rFonts w:ascii="Times New Roman" w:hAnsi="Times New Roman" w:cs="Times New Roman"/>
          <w:sz w:val="24"/>
          <w:szCs w:val="24"/>
        </w:rPr>
        <w:t>.</w:t>
      </w:r>
      <w:r w:rsidRPr="00C9233B">
        <w:rPr>
          <w:rFonts w:ascii="Times New Roman" w:hAnsi="Times New Roman" w:cs="Times New Roman"/>
          <w:sz w:val="24"/>
          <w:szCs w:val="24"/>
        </w:rPr>
        <w:t xml:space="preserve"> Crucial to this evolution was </w:t>
      </w:r>
      <w:r w:rsidR="007C5F63">
        <w:rPr>
          <w:rFonts w:ascii="Times New Roman" w:hAnsi="Times New Roman" w:cs="Times New Roman"/>
          <w:sz w:val="24"/>
          <w:szCs w:val="24"/>
        </w:rPr>
        <w:t>the recognition of</w:t>
      </w:r>
      <w:r w:rsidRPr="00C9233B">
        <w:rPr>
          <w:rFonts w:ascii="Times New Roman" w:hAnsi="Times New Roman" w:cs="Times New Roman"/>
          <w:sz w:val="24"/>
          <w:szCs w:val="24"/>
        </w:rPr>
        <w:t xml:space="preserve"> a fundamental flaw in prior reasoning</w:t>
      </w:r>
      <w:r w:rsidR="00ED08A0">
        <w:rPr>
          <w:rFonts w:ascii="Times New Roman" w:hAnsi="Times New Roman" w:cs="Times New Roman"/>
          <w:sz w:val="24"/>
          <w:szCs w:val="24"/>
        </w:rPr>
        <w:t>—</w:t>
      </w:r>
      <w:r w:rsidRPr="00C9233B">
        <w:rPr>
          <w:rFonts w:ascii="Times New Roman" w:hAnsi="Times New Roman" w:cs="Times New Roman"/>
          <w:i/>
          <w:sz w:val="24"/>
          <w:szCs w:val="24"/>
        </w:rPr>
        <w:t>reading history sideways</w:t>
      </w:r>
      <w:r w:rsidR="00ED08A0">
        <w:rPr>
          <w:rFonts w:ascii="Times New Roman" w:hAnsi="Times New Roman" w:cs="Times New Roman"/>
          <w:sz w:val="24"/>
          <w:szCs w:val="24"/>
        </w:rPr>
        <w:t>—</w:t>
      </w:r>
      <w:r w:rsidRPr="00C9233B">
        <w:rPr>
          <w:rFonts w:ascii="Times New Roman" w:hAnsi="Times New Roman" w:cs="Times New Roman"/>
          <w:sz w:val="24"/>
          <w:szCs w:val="24"/>
        </w:rPr>
        <w:t>which applies ethnocentric criteria to cross-sectional differences across multiple populations to infer change over time</w:t>
      </w:r>
      <w:r w:rsidR="00FB70B0">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{"citationID":"bYzzpyYc","properties":{"formattedCitation":"[1]","plainCitation":"[1]","noteIndex":0},"citationItems":[{"id":2114,"uris":["http://zotero.org/groups/2023366/items/L99S2J9D"],"itemData":{"id":2114,"type":"book","event-place":"Chicago,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[1]</w:t>
      </w:r>
      <w:r w:rsidR="00AF37C8">
        <w:rPr>
          <w:rFonts w:ascii="Times New Roman" w:hAnsi="Times New Roman" w:cs="Times New Roman"/>
          <w:sz w:val="24"/>
          <w:szCs w:val="24"/>
        </w:rPr>
        <w:fldChar w:fldCharType="end"/>
      </w:r>
      <w:r w:rsidR="002029BC" w:rsidRPr="00BA19E6">
        <w:rPr>
          <w:rStyle w:val="FootnoteReference"/>
        </w:rPr>
        <w:footnoteReference w:id="1"/>
      </w:r>
      <w:r w:rsidR="00FB70B0">
        <w:rPr>
          <w:rFonts w:ascii="Times New Roman" w:hAnsi="Times New Roman" w:cs="Times New Roman"/>
          <w:sz w:val="24"/>
          <w:szCs w:val="24"/>
        </w:rPr>
        <w:t xml:space="preserve">. </w:t>
      </w:r>
      <w:r w:rsidRPr="00C9233B">
        <w:rPr>
          <w:rFonts w:ascii="Times New Roman" w:hAnsi="Times New Roman" w:cs="Times New Roman"/>
          <w:sz w:val="24"/>
          <w:szCs w:val="24"/>
        </w:rPr>
        <w:t>In</w:t>
      </w:r>
      <w:r w:rsidR="007F0557">
        <w:rPr>
          <w:rFonts w:ascii="Times New Roman" w:hAnsi="Times New Roman" w:cs="Times New Roman"/>
          <w:sz w:val="24"/>
          <w:szCs w:val="24"/>
        </w:rPr>
        <w:t xml:space="preserve"> contrast</w:t>
      </w:r>
      <w:r w:rsidRPr="00C9233B">
        <w:rPr>
          <w:rFonts w:ascii="Times New Roman" w:hAnsi="Times New Roman" w:cs="Times New Roman"/>
          <w:sz w:val="24"/>
          <w:szCs w:val="24"/>
        </w:rPr>
        <w:t xml:space="preserve">, the family mode of social organization framework focuses on the local beginning state of family organization of daily life, and then builds predictions of the consequences </w:t>
      </w:r>
      <w:r w:rsidR="00387396">
        <w:rPr>
          <w:rFonts w:ascii="Times New Roman" w:hAnsi="Times New Roman" w:cs="Times New Roman"/>
          <w:sz w:val="24"/>
          <w:szCs w:val="24"/>
        </w:rPr>
        <w:t>for</w:t>
      </w:r>
      <w:r w:rsidRPr="00C9233B">
        <w:rPr>
          <w:rFonts w:ascii="Times New Roman" w:hAnsi="Times New Roman" w:cs="Times New Roman"/>
          <w:sz w:val="24"/>
          <w:szCs w:val="24"/>
        </w:rPr>
        <w:t xml:space="preserve"> a specific change or variation from</w:t>
      </w:r>
      <w:r w:rsidR="007F0557">
        <w:rPr>
          <w:rFonts w:ascii="Times New Roman" w:hAnsi="Times New Roman" w:cs="Times New Roman"/>
          <w:sz w:val="24"/>
          <w:szCs w:val="24"/>
        </w:rPr>
        <w:t xml:space="preserve"> an</w:t>
      </w:r>
      <w:r w:rsidRPr="00C9233B">
        <w:rPr>
          <w:rFonts w:ascii="Times New Roman" w:hAnsi="Times New Roman" w:cs="Times New Roman"/>
          <w:sz w:val="24"/>
          <w:szCs w:val="24"/>
        </w:rPr>
        <w:t xml:space="preserve"> assessment of that starting state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aKbiPi8b","properties":{"formattedCitation":"[1\\uc0\\u8211{}3]","plainCitation":"[1–3]","noteIndex":0},"citationItems":[{"id":3128,"uris":["http://zotero.org/groups/2023366/items/BSKHSRF5"],"itemData":{"id":3128,"type":"article-journal","container-title":"American Journal of Sociology","DOI":"10.1086/320818","ISSN":"0002-9602","issue":"5","journalAbbreviation":"American Journal of Sociology","page":"1219-1261","title":"Social change, the social organization of families, and fertility limitation","volume":"106","author":[{"family":"Axinn","given":"William G."},{"family":"Yabiku","given":"Scott T."}],"issued":{"date-parts":[["2001",3,1]]}}},{"id":2114,"uris":["http://zotero.org/groups/2023366/items/L99S2J9D"],"itemData":{"id":2114,"type":"book","event-place":"Chicago,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life","author":[{"family":"Thornton","given":"Arland"}],"issued":{"date-parts":[["2005"]]}}},{"id":2104,"uris":["http://zotero.org/groups/2023366/items/FGSWMXQJ"],"itemData":{"id":2104,"type":"article-journal","container-title":"Sociological Forum","ISSN":"0884-8971","issue":"4","page":"746-779","title":"Social change and the family: Comparative perspectives from the West, China, and South Asia","title-short":"Social change and the family: Comparative perspectives from the West, China, and South Asia","volume":"2","author":[{"family":"Thornton","given":"Arland"},{"family":"Fricke","given":"Thomas E"}],"issued":{"date-parts":[["1987"]]}}}],"schema":"https://github.com/citation-style-language/schema/raw/master/csl-citation.json"}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szCs w:val="24"/>
        </w:rPr>
        <w:t>[1–3]</w:t>
      </w:r>
      <w:r w:rsidR="00AF37C8">
        <w:rPr>
          <w:rFonts w:ascii="Times New Roman" w:hAnsi="Times New Roman" w:cs="Times New Roman"/>
          <w:sz w:val="24"/>
          <w:szCs w:val="24"/>
        </w:rPr>
        <w:fldChar w:fldCharType="end"/>
      </w:r>
      <w:r w:rsidR="00FB70B0">
        <w:rPr>
          <w:rFonts w:ascii="Times New Roman" w:hAnsi="Times New Roman" w:cs="Times New Roman"/>
          <w:sz w:val="24"/>
          <w:szCs w:val="24"/>
        </w:rPr>
        <w:t>.</w:t>
      </w:r>
      <w:r w:rsidRPr="00C9233B">
        <w:rPr>
          <w:rFonts w:ascii="Times New Roman" w:hAnsi="Times New Roman" w:cs="Times New Roman"/>
          <w:sz w:val="24"/>
          <w:szCs w:val="24"/>
        </w:rPr>
        <w:t xml:space="preserve"> This approach implies that </w:t>
      </w:r>
      <w:r w:rsidRPr="00C9233B">
        <w:rPr>
          <w:rFonts w:ascii="Times New Roman" w:hAnsi="Times New Roman" w:cs="Times New Roman"/>
          <w:i/>
          <w:sz w:val="24"/>
          <w:szCs w:val="24"/>
        </w:rPr>
        <w:t xml:space="preserve">the same changes </w:t>
      </w:r>
      <w:r w:rsidRPr="0034483D">
        <w:rPr>
          <w:rFonts w:ascii="Times New Roman" w:hAnsi="Times New Roman" w:cs="Times New Roman"/>
          <w:sz w:val="24"/>
          <w:szCs w:val="24"/>
        </w:rPr>
        <w:t xml:space="preserve">in the social organization </w:t>
      </w:r>
      <w:r w:rsidRPr="00C9233B">
        <w:rPr>
          <w:rFonts w:ascii="Times New Roman" w:hAnsi="Times New Roman" w:cs="Times New Roman"/>
          <w:sz w:val="24"/>
          <w:szCs w:val="24"/>
        </w:rPr>
        <w:t xml:space="preserve">of daily activities can have </w:t>
      </w:r>
      <w:r w:rsidRPr="00C9233B">
        <w:rPr>
          <w:rFonts w:ascii="Times New Roman" w:hAnsi="Times New Roman" w:cs="Times New Roman"/>
          <w:i/>
          <w:sz w:val="24"/>
          <w:szCs w:val="24"/>
        </w:rPr>
        <w:t>different consequences for family behaviors</w:t>
      </w:r>
      <w:r w:rsidRPr="00C9233B">
        <w:rPr>
          <w:rFonts w:ascii="Times New Roman" w:hAnsi="Times New Roman" w:cs="Times New Roman"/>
          <w:sz w:val="24"/>
          <w:szCs w:val="24"/>
        </w:rPr>
        <w:t xml:space="preserve"> in different populations or sub-populations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{"citationID":"CeE0X30d","properties":{"formattedCitation":"[1]","plainCitation":"[1]","noteIndex":0},"citationItems":[{"id":2114,"uris":["http://zotero.org/groups/2023366/items/L99S2J9D"],"itemData":{"id":2114,"type":"book","event-place":"Chicago,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[1]</w:t>
      </w:r>
      <w:r w:rsidR="00AF37C8">
        <w:rPr>
          <w:rFonts w:ascii="Times New Roman" w:hAnsi="Times New Roman" w:cs="Times New Roman"/>
          <w:sz w:val="24"/>
          <w:szCs w:val="24"/>
        </w:rPr>
        <w:fldChar w:fldCharType="end"/>
      </w:r>
      <w:r w:rsidR="00FB70B0">
        <w:rPr>
          <w:rFonts w:ascii="Times New Roman" w:hAnsi="Times New Roman" w:cs="Times New Roman"/>
          <w:sz w:val="24"/>
          <w:szCs w:val="24"/>
        </w:rPr>
        <w:t>.</w:t>
      </w:r>
    </w:p>
    <w:p w14:paraId="79184C08" w14:textId="1E70A7AB" w:rsidR="00387396" w:rsidRPr="00C9233B" w:rsidRDefault="0080102E" w:rsidP="009E0DD2">
      <w:pPr>
        <w:spacing w:after="0" w:line="480" w:lineRule="auto"/>
        <w:ind w:firstLine="720"/>
        <w:rPr>
          <w:rFonts w:ascii="Times New Roman" w:hAnsi="Times New Roman" w:cs="Times New Roman"/>
          <w:sz w:val="24"/>
          <w:szCs w:val="24"/>
        </w:rPr>
      </w:pPr>
      <w:r w:rsidRPr="00C9233B">
        <w:rPr>
          <w:rFonts w:ascii="Times New Roman" w:hAnsi="Times New Roman" w:cs="Times New Roman"/>
          <w:sz w:val="24"/>
          <w:szCs w:val="24"/>
        </w:rPr>
        <w:t>This characteristic of the framework makes it useful for investigat</w:t>
      </w:r>
      <w:r w:rsidR="007F0557">
        <w:rPr>
          <w:rFonts w:ascii="Times New Roman" w:hAnsi="Times New Roman" w:cs="Times New Roman"/>
          <w:sz w:val="24"/>
          <w:szCs w:val="24"/>
        </w:rPr>
        <w:t>ing</w:t>
      </w:r>
      <w:r w:rsidRPr="00C9233B">
        <w:rPr>
          <w:rFonts w:ascii="Times New Roman" w:hAnsi="Times New Roman" w:cs="Times New Roman"/>
          <w:sz w:val="24"/>
          <w:szCs w:val="24"/>
        </w:rPr>
        <w:t xml:space="preserve"> family</w:t>
      </w:r>
      <w:r w:rsidR="007F0557">
        <w:rPr>
          <w:rFonts w:ascii="Times New Roman" w:hAnsi="Times New Roman" w:cs="Times New Roman"/>
          <w:sz w:val="24"/>
          <w:szCs w:val="24"/>
        </w:rPr>
        <w:t>-related</w:t>
      </w:r>
      <w:r w:rsidRPr="00C9233B">
        <w:rPr>
          <w:rFonts w:ascii="Times New Roman" w:hAnsi="Times New Roman" w:cs="Times New Roman"/>
          <w:sz w:val="24"/>
          <w:szCs w:val="24"/>
        </w:rPr>
        <w:t xml:space="preserve"> behavior</w:t>
      </w:r>
      <w:r w:rsidR="007F0557">
        <w:rPr>
          <w:rFonts w:ascii="Times New Roman" w:hAnsi="Times New Roman" w:cs="Times New Roman"/>
          <w:sz w:val="24"/>
          <w:szCs w:val="24"/>
        </w:rPr>
        <w:t>s and</w:t>
      </w:r>
      <w:r w:rsidRPr="00C9233B">
        <w:rPr>
          <w:rFonts w:ascii="Times New Roman" w:hAnsi="Times New Roman" w:cs="Times New Roman"/>
          <w:sz w:val="24"/>
          <w:szCs w:val="24"/>
        </w:rPr>
        <w:t xml:space="preserve"> consequences of </w:t>
      </w:r>
      <w:r w:rsidR="007F0557">
        <w:rPr>
          <w:rFonts w:ascii="Times New Roman" w:hAnsi="Times New Roman" w:cs="Times New Roman"/>
          <w:sz w:val="24"/>
          <w:szCs w:val="24"/>
        </w:rPr>
        <w:t>similar</w:t>
      </w:r>
      <w:r w:rsidRPr="00C9233B">
        <w:rPr>
          <w:rFonts w:ascii="Times New Roman" w:hAnsi="Times New Roman" w:cs="Times New Roman"/>
          <w:sz w:val="24"/>
          <w:szCs w:val="24"/>
        </w:rPr>
        <w:t xml:space="preserve"> pandemic-specific disruptions across varying populations</w:t>
      </w:r>
      <w:r w:rsidR="007F0557">
        <w:rPr>
          <w:rFonts w:ascii="Times New Roman" w:hAnsi="Times New Roman" w:cs="Times New Roman"/>
          <w:sz w:val="24"/>
          <w:szCs w:val="24"/>
        </w:rPr>
        <w:t xml:space="preserve"> and sub-populations</w:t>
      </w:r>
      <w:r w:rsidRPr="00C9233B">
        <w:rPr>
          <w:rFonts w:ascii="Times New Roman" w:hAnsi="Times New Roman" w:cs="Times New Roman"/>
          <w:sz w:val="24"/>
          <w:szCs w:val="24"/>
        </w:rPr>
        <w:t xml:space="preserve">. Pandemic-specific disruptions </w:t>
      </w:r>
      <w:r w:rsidR="0034483D">
        <w:rPr>
          <w:rFonts w:ascii="Times New Roman" w:hAnsi="Times New Roman" w:cs="Times New Roman"/>
          <w:sz w:val="24"/>
          <w:szCs w:val="24"/>
        </w:rPr>
        <w:t>shaped</w:t>
      </w:r>
      <w:r w:rsidR="007F0557" w:rsidRPr="00C9233B">
        <w:rPr>
          <w:rFonts w:ascii="Times New Roman" w:hAnsi="Times New Roman" w:cs="Times New Roman"/>
          <w:sz w:val="24"/>
          <w:szCs w:val="24"/>
        </w:rPr>
        <w:t xml:space="preserve"> </w:t>
      </w:r>
      <w:r w:rsidRPr="00C9233B">
        <w:rPr>
          <w:rFonts w:ascii="Times New Roman" w:hAnsi="Times New Roman" w:cs="Times New Roman"/>
          <w:sz w:val="24"/>
          <w:szCs w:val="24"/>
        </w:rPr>
        <w:t xml:space="preserve">the social organization of </w:t>
      </w:r>
      <w:r w:rsidR="007F0557">
        <w:rPr>
          <w:rFonts w:ascii="Times New Roman" w:hAnsi="Times New Roman" w:cs="Times New Roman"/>
          <w:sz w:val="24"/>
          <w:szCs w:val="24"/>
        </w:rPr>
        <w:t>multiple aspects of</w:t>
      </w:r>
      <w:r w:rsidRPr="00C9233B">
        <w:rPr>
          <w:rFonts w:ascii="Times New Roman" w:hAnsi="Times New Roman" w:cs="Times New Roman"/>
          <w:sz w:val="24"/>
          <w:szCs w:val="24"/>
        </w:rPr>
        <w:t xml:space="preserve"> daily life, primarily changing nonfamily activities either by temporarily suspending them or by forcing</w:t>
      </w:r>
      <w:r w:rsidR="007F0557">
        <w:rPr>
          <w:rFonts w:ascii="Times New Roman" w:hAnsi="Times New Roman" w:cs="Times New Roman"/>
          <w:sz w:val="24"/>
          <w:szCs w:val="24"/>
        </w:rPr>
        <w:t xml:space="preserve"> them</w:t>
      </w:r>
      <w:r w:rsidRPr="00C9233B">
        <w:rPr>
          <w:rFonts w:ascii="Times New Roman" w:hAnsi="Times New Roman" w:cs="Times New Roman"/>
          <w:sz w:val="24"/>
          <w:szCs w:val="24"/>
        </w:rPr>
        <w:t xml:space="preserve"> to be reorganized within the home. These changes are likely to be associated with </w:t>
      </w:r>
      <w:r w:rsidR="002029BC">
        <w:rPr>
          <w:rFonts w:ascii="Times New Roman" w:hAnsi="Times New Roman" w:cs="Times New Roman"/>
          <w:sz w:val="24"/>
          <w:szCs w:val="24"/>
        </w:rPr>
        <w:t xml:space="preserve">multiple </w:t>
      </w:r>
      <w:r w:rsidRPr="00C9233B">
        <w:rPr>
          <w:rFonts w:ascii="Times New Roman" w:hAnsi="Times New Roman" w:cs="Times New Roman"/>
          <w:sz w:val="24"/>
          <w:szCs w:val="24"/>
        </w:rPr>
        <w:t>changes in family behaviors</w:t>
      </w:r>
      <w:r w:rsidR="00FD7848">
        <w:rPr>
          <w:rFonts w:ascii="Times New Roman" w:hAnsi="Times New Roman" w:cs="Times New Roman"/>
          <w:sz w:val="24"/>
          <w:szCs w:val="24"/>
        </w:rPr>
        <w:t>,</w:t>
      </w:r>
      <w:r w:rsidRPr="00C9233B">
        <w:rPr>
          <w:rFonts w:ascii="Times New Roman" w:hAnsi="Times New Roman" w:cs="Times New Roman"/>
          <w:sz w:val="24"/>
          <w:szCs w:val="24"/>
        </w:rPr>
        <w:t xml:space="preserve"> </w:t>
      </w:r>
      <w:r w:rsidR="002029BC">
        <w:rPr>
          <w:rFonts w:ascii="Times New Roman" w:hAnsi="Times New Roman" w:cs="Times New Roman"/>
          <w:sz w:val="24"/>
          <w:szCs w:val="24"/>
        </w:rPr>
        <w:t>with</w:t>
      </w:r>
      <w:r w:rsidRPr="00C9233B">
        <w:rPr>
          <w:rFonts w:ascii="Times New Roman" w:hAnsi="Times New Roman" w:cs="Times New Roman"/>
          <w:sz w:val="24"/>
          <w:szCs w:val="24"/>
        </w:rPr>
        <w:t xml:space="preserve"> different consequence across varying social contexts. </w:t>
      </w:r>
      <w:r w:rsidR="00307EDE">
        <w:rPr>
          <w:rFonts w:ascii="Times New Roman" w:hAnsi="Times New Roman" w:cs="Times New Roman"/>
          <w:sz w:val="24"/>
          <w:szCs w:val="24"/>
        </w:rPr>
        <w:t>W</w:t>
      </w:r>
      <w:r w:rsidRPr="00C9233B">
        <w:rPr>
          <w:rFonts w:ascii="Times New Roman" w:hAnsi="Times New Roman" w:cs="Times New Roman"/>
          <w:sz w:val="24"/>
          <w:szCs w:val="24"/>
        </w:rPr>
        <w:t>e focus on a single family behavior</w:t>
      </w:r>
      <w:r w:rsidR="00307EDE">
        <w:rPr>
          <w:rFonts w:ascii="Times New Roman" w:hAnsi="Times New Roman" w:cs="Times New Roman"/>
          <w:sz w:val="24"/>
          <w:szCs w:val="24"/>
        </w:rPr>
        <w:t xml:space="preserve"> (</w:t>
      </w:r>
      <w:r w:rsidRPr="00C9233B">
        <w:rPr>
          <w:rFonts w:ascii="Times New Roman" w:hAnsi="Times New Roman" w:cs="Times New Roman"/>
          <w:sz w:val="24"/>
          <w:szCs w:val="24"/>
        </w:rPr>
        <w:t>childbearing</w:t>
      </w:r>
      <w:r w:rsidR="00307EDE">
        <w:rPr>
          <w:rFonts w:ascii="Times New Roman" w:hAnsi="Times New Roman" w:cs="Times New Roman"/>
          <w:sz w:val="24"/>
          <w:szCs w:val="24"/>
        </w:rPr>
        <w:t xml:space="preserve">) </w:t>
      </w:r>
      <w:r w:rsidR="00BF698E">
        <w:rPr>
          <w:rFonts w:ascii="Times New Roman" w:hAnsi="Times New Roman" w:cs="Times New Roman"/>
          <w:sz w:val="24"/>
          <w:szCs w:val="24"/>
        </w:rPr>
        <w:t>in</w:t>
      </w:r>
      <w:r w:rsidRPr="00C9233B">
        <w:rPr>
          <w:rFonts w:ascii="Times New Roman" w:hAnsi="Times New Roman" w:cs="Times New Roman"/>
          <w:sz w:val="24"/>
          <w:szCs w:val="24"/>
        </w:rPr>
        <w:t xml:space="preserve"> a single country</w:t>
      </w:r>
      <w:r w:rsidR="00307EDE">
        <w:rPr>
          <w:rFonts w:ascii="Times New Roman" w:hAnsi="Times New Roman" w:cs="Times New Roman"/>
          <w:sz w:val="24"/>
          <w:szCs w:val="24"/>
        </w:rPr>
        <w:t xml:space="preserve"> (</w:t>
      </w:r>
      <w:r w:rsidRPr="00C9233B">
        <w:rPr>
          <w:rFonts w:ascii="Times New Roman" w:hAnsi="Times New Roman" w:cs="Times New Roman"/>
          <w:sz w:val="24"/>
          <w:szCs w:val="24"/>
        </w:rPr>
        <w:t xml:space="preserve">the </w:t>
      </w:r>
      <w:r w:rsidR="004872EB">
        <w:rPr>
          <w:rFonts w:ascii="Times New Roman" w:hAnsi="Times New Roman" w:cs="Times New Roman"/>
          <w:sz w:val="24"/>
          <w:szCs w:val="24"/>
        </w:rPr>
        <w:t>U.S</w:t>
      </w:r>
      <w:r w:rsidRPr="00C9233B">
        <w:rPr>
          <w:rFonts w:ascii="Times New Roman" w:hAnsi="Times New Roman" w:cs="Times New Roman"/>
          <w:sz w:val="24"/>
          <w:szCs w:val="24"/>
        </w:rPr>
        <w:t>.</w:t>
      </w:r>
      <w:r w:rsidR="00307EDE">
        <w:rPr>
          <w:rFonts w:ascii="Times New Roman" w:hAnsi="Times New Roman" w:cs="Times New Roman"/>
          <w:sz w:val="24"/>
          <w:szCs w:val="24"/>
        </w:rPr>
        <w:t>).</w:t>
      </w:r>
      <w:r w:rsidRPr="00C9233B">
        <w:rPr>
          <w:rFonts w:ascii="Times New Roman" w:hAnsi="Times New Roman" w:cs="Times New Roman"/>
          <w:sz w:val="24"/>
          <w:szCs w:val="24"/>
        </w:rPr>
        <w:t xml:space="preserve"> </w:t>
      </w:r>
      <w:r w:rsidR="007F0557">
        <w:rPr>
          <w:rFonts w:ascii="Times New Roman" w:hAnsi="Times New Roman" w:cs="Times New Roman"/>
          <w:sz w:val="24"/>
          <w:szCs w:val="24"/>
        </w:rPr>
        <w:t>Notably,</w:t>
      </w:r>
      <w:r w:rsidRPr="00C9233B">
        <w:rPr>
          <w:rFonts w:ascii="Times New Roman" w:hAnsi="Times New Roman" w:cs="Times New Roman"/>
          <w:sz w:val="24"/>
          <w:szCs w:val="24"/>
        </w:rPr>
        <w:t xml:space="preserve"> </w:t>
      </w:r>
      <w:r w:rsidR="007F0557">
        <w:rPr>
          <w:rFonts w:ascii="Times New Roman" w:hAnsi="Times New Roman" w:cs="Times New Roman"/>
          <w:sz w:val="24"/>
          <w:szCs w:val="24"/>
        </w:rPr>
        <w:t>h</w:t>
      </w:r>
      <w:r w:rsidRPr="00C9233B">
        <w:rPr>
          <w:rFonts w:ascii="Times New Roman" w:hAnsi="Times New Roman" w:cs="Times New Roman"/>
          <w:sz w:val="24"/>
          <w:szCs w:val="24"/>
        </w:rPr>
        <w:t xml:space="preserve">owever, the U.S. is characterized by important sub-populations known to vary in their family behaviors, including childbearing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{"citationID":"5fnmNz7B","properties":{"formattedCitation":"[30]","plainCitation":"[30]","noteIndex":0},"citationItems":[{"id":974,"uris":["http://zotero.org/groups/2023366/items/9VAXFNCN"],"itemData":{"id":974,"type":"book","event-place":"Cambridge, MA","publisher":"Harvard University Press","publisher-place":"Cambridge, MA","title":"Marriage, divorce, remarriage.","title-short":"Marriage, divorce, remarriage.","author":[{"family":"Cherlin","given":"Andrew J"}],"issued":{"date-parts":[["1992"]]}}}],"schema":"https://github.com/citation-style-language/schema/raw/master/csl-citation.json"}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[30]</w:t>
      </w:r>
      <w:r w:rsidR="00AF37C8">
        <w:rPr>
          <w:rFonts w:ascii="Times New Roman" w:hAnsi="Times New Roman" w:cs="Times New Roman"/>
          <w:sz w:val="24"/>
          <w:szCs w:val="24"/>
        </w:rPr>
        <w:fldChar w:fldCharType="end"/>
      </w:r>
      <w:r w:rsidR="00FB70B0">
        <w:rPr>
          <w:rFonts w:ascii="Times New Roman" w:hAnsi="Times New Roman" w:cs="Times New Roman"/>
          <w:sz w:val="24"/>
          <w:szCs w:val="24"/>
        </w:rPr>
        <w:t>.</w:t>
      </w:r>
    </w:p>
    <w:p w14:paraId="6DE3DEF7" w14:textId="613FFC55" w:rsidR="00075325" w:rsidRDefault="0080102E" w:rsidP="009E0DD2">
      <w:pPr>
        <w:spacing w:after="0" w:line="480" w:lineRule="auto"/>
        <w:ind w:firstLine="720"/>
        <w:rPr>
          <w:rFonts w:ascii="Times New Roman" w:hAnsi="Times New Roman" w:cs="Times New Roman"/>
          <w:b/>
          <w:bCs/>
          <w:sz w:val="24"/>
          <w:szCs w:val="24"/>
        </w:rPr>
      </w:pPr>
      <w:r w:rsidRPr="00C9233B">
        <w:rPr>
          <w:rFonts w:ascii="Times New Roman" w:hAnsi="Times New Roman" w:cs="Times New Roman"/>
          <w:b/>
          <w:bCs/>
          <w:sz w:val="24"/>
          <w:szCs w:val="24"/>
        </w:rPr>
        <w:t xml:space="preserve">Family </w:t>
      </w:r>
      <w:r w:rsidR="00075325">
        <w:rPr>
          <w:rFonts w:ascii="Times New Roman" w:hAnsi="Times New Roman" w:cs="Times New Roman"/>
          <w:b/>
          <w:bCs/>
          <w:sz w:val="24"/>
          <w:szCs w:val="24"/>
        </w:rPr>
        <w:t>o</w:t>
      </w:r>
      <w:r w:rsidRPr="00C9233B">
        <w:rPr>
          <w:rFonts w:ascii="Times New Roman" w:hAnsi="Times New Roman" w:cs="Times New Roman"/>
          <w:b/>
          <w:bCs/>
          <w:sz w:val="24"/>
          <w:szCs w:val="24"/>
        </w:rPr>
        <w:t xml:space="preserve">rganization and </w:t>
      </w:r>
      <w:r w:rsidR="00075325">
        <w:rPr>
          <w:rFonts w:ascii="Times New Roman" w:hAnsi="Times New Roman" w:cs="Times New Roman"/>
          <w:b/>
          <w:bCs/>
          <w:sz w:val="24"/>
          <w:szCs w:val="24"/>
        </w:rPr>
        <w:t>c</w:t>
      </w:r>
      <w:r w:rsidRPr="00C9233B">
        <w:rPr>
          <w:rFonts w:ascii="Times New Roman" w:hAnsi="Times New Roman" w:cs="Times New Roman"/>
          <w:b/>
          <w:bCs/>
          <w:sz w:val="24"/>
          <w:szCs w:val="24"/>
        </w:rPr>
        <w:t xml:space="preserve">hildbearing </w:t>
      </w:r>
      <w:r w:rsidR="00075325">
        <w:rPr>
          <w:rFonts w:ascii="Times New Roman" w:hAnsi="Times New Roman" w:cs="Times New Roman"/>
          <w:b/>
          <w:bCs/>
          <w:sz w:val="24"/>
          <w:szCs w:val="24"/>
        </w:rPr>
        <w:t>b</w:t>
      </w:r>
      <w:r w:rsidRPr="00C9233B">
        <w:rPr>
          <w:rFonts w:ascii="Times New Roman" w:hAnsi="Times New Roman" w:cs="Times New Roman"/>
          <w:b/>
          <w:bCs/>
          <w:sz w:val="24"/>
          <w:szCs w:val="24"/>
        </w:rPr>
        <w:t>ehavior</w:t>
      </w:r>
    </w:p>
    <w:p w14:paraId="43C33240" w14:textId="0663D9B2" w:rsidR="0080102E" w:rsidRDefault="0080102E" w:rsidP="009E0DD2">
      <w:pPr>
        <w:spacing w:after="0" w:line="480" w:lineRule="auto"/>
        <w:ind w:firstLine="720"/>
        <w:rPr>
          <w:rFonts w:ascii="Times New Roman" w:hAnsi="Times New Roman" w:cs="Times New Roman"/>
          <w:sz w:val="24"/>
          <w:szCs w:val="24"/>
        </w:rPr>
      </w:pPr>
      <w:r w:rsidRPr="00C9233B">
        <w:rPr>
          <w:rFonts w:ascii="Times New Roman" w:hAnsi="Times New Roman" w:cs="Times New Roman"/>
          <w:sz w:val="24"/>
          <w:szCs w:val="24"/>
        </w:rPr>
        <w:t>To predict the consequences of sudden disru</w:t>
      </w:r>
      <w:r>
        <w:rPr>
          <w:rFonts w:ascii="Times New Roman" w:hAnsi="Times New Roman" w:cs="Times New Roman"/>
          <w:sz w:val="24"/>
          <w:szCs w:val="24"/>
        </w:rPr>
        <w:t xml:space="preserve">ptions </w:t>
      </w:r>
      <w:r w:rsidR="007F0557">
        <w:rPr>
          <w:rFonts w:ascii="Times New Roman" w:hAnsi="Times New Roman" w:cs="Times New Roman"/>
          <w:sz w:val="24"/>
          <w:szCs w:val="24"/>
        </w:rPr>
        <w:t>to</w:t>
      </w:r>
      <w:r>
        <w:rPr>
          <w:rFonts w:ascii="Times New Roman" w:hAnsi="Times New Roman" w:cs="Times New Roman"/>
          <w:sz w:val="24"/>
          <w:szCs w:val="24"/>
        </w:rPr>
        <w:t xml:space="preserve"> non</w:t>
      </w:r>
      <w:r w:rsidRPr="00C9233B">
        <w:rPr>
          <w:rFonts w:ascii="Times New Roman" w:hAnsi="Times New Roman" w:cs="Times New Roman"/>
          <w:sz w:val="24"/>
          <w:szCs w:val="24"/>
        </w:rPr>
        <w:t xml:space="preserve">family activities, we review </w:t>
      </w:r>
      <w:r w:rsidR="00B93392">
        <w:rPr>
          <w:rFonts w:ascii="Times New Roman" w:hAnsi="Times New Roman" w:cs="Times New Roman"/>
          <w:sz w:val="24"/>
          <w:szCs w:val="24"/>
        </w:rPr>
        <w:t xml:space="preserve">evidence of </w:t>
      </w:r>
      <w:r w:rsidR="008358FB">
        <w:rPr>
          <w:rFonts w:ascii="Times New Roman" w:hAnsi="Times New Roman" w:cs="Times New Roman"/>
          <w:sz w:val="24"/>
          <w:szCs w:val="24"/>
        </w:rPr>
        <w:t xml:space="preserve">how </w:t>
      </w:r>
      <w:r w:rsidRPr="00C9233B">
        <w:rPr>
          <w:rFonts w:ascii="Times New Roman" w:hAnsi="Times New Roman" w:cs="Times New Roman"/>
          <w:sz w:val="24"/>
          <w:szCs w:val="24"/>
        </w:rPr>
        <w:t xml:space="preserve">the pre-disruption organization of those activities </w:t>
      </w:r>
      <w:r w:rsidR="00732CC1">
        <w:rPr>
          <w:rFonts w:ascii="Times New Roman" w:hAnsi="Times New Roman" w:cs="Times New Roman"/>
          <w:sz w:val="24"/>
          <w:szCs w:val="24"/>
        </w:rPr>
        <w:t xml:space="preserve">in the U.S. </w:t>
      </w:r>
      <w:r w:rsidR="003E7133">
        <w:rPr>
          <w:rFonts w:ascii="Times New Roman" w:hAnsi="Times New Roman" w:cs="Times New Roman"/>
          <w:sz w:val="24"/>
          <w:szCs w:val="24"/>
        </w:rPr>
        <w:t>was</w:t>
      </w:r>
      <w:r w:rsidR="008358FB">
        <w:rPr>
          <w:rFonts w:ascii="Times New Roman" w:hAnsi="Times New Roman" w:cs="Times New Roman"/>
          <w:sz w:val="24"/>
          <w:szCs w:val="24"/>
        </w:rPr>
        <w:t xml:space="preserve"> linked to</w:t>
      </w:r>
      <w:r w:rsidR="000B1DAB">
        <w:rPr>
          <w:rFonts w:ascii="Times New Roman" w:hAnsi="Times New Roman" w:cs="Times New Roman"/>
          <w:sz w:val="24"/>
          <w:szCs w:val="24"/>
        </w:rPr>
        <w:t xml:space="preserve"> </w:t>
      </w:r>
      <w:r w:rsidR="000B1DAB">
        <w:rPr>
          <w:rFonts w:ascii="Times New Roman" w:hAnsi="Times New Roman" w:cs="Times New Roman"/>
          <w:sz w:val="24"/>
          <w:szCs w:val="24"/>
        </w:rPr>
        <w:lastRenderedPageBreak/>
        <w:t>family formation processes</w:t>
      </w:r>
      <w:r w:rsidR="008358FB">
        <w:rPr>
          <w:rFonts w:ascii="Times New Roman" w:hAnsi="Times New Roman" w:cs="Times New Roman"/>
          <w:sz w:val="24"/>
          <w:szCs w:val="24"/>
        </w:rPr>
        <w:t>,</w:t>
      </w:r>
      <w:r w:rsidRPr="00C9233B">
        <w:rPr>
          <w:rFonts w:ascii="Times New Roman" w:hAnsi="Times New Roman" w:cs="Times New Roman"/>
          <w:sz w:val="24"/>
          <w:szCs w:val="24"/>
        </w:rPr>
        <w:t xml:space="preserve"> </w:t>
      </w:r>
      <w:r w:rsidR="00732CC1">
        <w:rPr>
          <w:rFonts w:ascii="Times New Roman" w:hAnsi="Times New Roman" w:cs="Times New Roman"/>
          <w:sz w:val="24"/>
          <w:szCs w:val="24"/>
        </w:rPr>
        <w:t>especially</w:t>
      </w:r>
      <w:r w:rsidRPr="00C9233B">
        <w:rPr>
          <w:rFonts w:ascii="Times New Roman" w:hAnsi="Times New Roman" w:cs="Times New Roman"/>
          <w:sz w:val="24"/>
          <w:szCs w:val="24"/>
        </w:rPr>
        <w:t xml:space="preserve"> childbearing</w:t>
      </w:r>
      <w:r>
        <w:rPr>
          <w:rFonts w:ascii="Times New Roman" w:hAnsi="Times New Roman" w:cs="Times New Roman"/>
          <w:sz w:val="24"/>
          <w:szCs w:val="24"/>
        </w:rPr>
        <w:t xml:space="preserve">. </w:t>
      </w:r>
      <w:r w:rsidRPr="00C9233B">
        <w:rPr>
          <w:rFonts w:ascii="Times New Roman" w:hAnsi="Times New Roman" w:cs="Times New Roman"/>
          <w:sz w:val="24"/>
          <w:szCs w:val="24"/>
        </w:rPr>
        <w:t>Then</w:t>
      </w:r>
      <w:r w:rsidR="001935E3">
        <w:rPr>
          <w:rFonts w:ascii="Times New Roman" w:hAnsi="Times New Roman" w:cs="Times New Roman"/>
          <w:sz w:val="24"/>
          <w:szCs w:val="24"/>
        </w:rPr>
        <w:t>,</w:t>
      </w:r>
      <w:r w:rsidRPr="00C9233B">
        <w:rPr>
          <w:rFonts w:ascii="Times New Roman" w:hAnsi="Times New Roman" w:cs="Times New Roman"/>
          <w:sz w:val="24"/>
          <w:szCs w:val="24"/>
        </w:rPr>
        <w:t xml:space="preserve"> we derive predictions of the consequences of the pandemic disruptions in </w:t>
      </w:r>
      <w:r w:rsidR="000B1DAB">
        <w:rPr>
          <w:rFonts w:ascii="Times New Roman" w:hAnsi="Times New Roman" w:cs="Times New Roman"/>
          <w:sz w:val="24"/>
          <w:szCs w:val="24"/>
        </w:rPr>
        <w:t>work, education, and recreation (</w:t>
      </w:r>
      <w:r w:rsidRPr="00C9233B">
        <w:rPr>
          <w:rFonts w:ascii="Times New Roman" w:hAnsi="Times New Roman" w:cs="Times New Roman"/>
          <w:sz w:val="24"/>
          <w:szCs w:val="24"/>
        </w:rPr>
        <w:t>nonfamily activities</w:t>
      </w:r>
      <w:r w:rsidR="000B1DAB">
        <w:rPr>
          <w:rFonts w:ascii="Times New Roman" w:hAnsi="Times New Roman" w:cs="Times New Roman"/>
          <w:sz w:val="24"/>
          <w:szCs w:val="24"/>
        </w:rPr>
        <w:t>)</w:t>
      </w:r>
      <w:r w:rsidR="00387396">
        <w:rPr>
          <w:rFonts w:ascii="Times New Roman" w:hAnsi="Times New Roman" w:cs="Times New Roman"/>
          <w:sz w:val="24"/>
          <w:szCs w:val="24"/>
        </w:rPr>
        <w:t xml:space="preserve"> </w:t>
      </w:r>
      <w:r w:rsidR="007802D3">
        <w:rPr>
          <w:rFonts w:ascii="Times New Roman" w:hAnsi="Times New Roman" w:cs="Times New Roman"/>
          <w:sz w:val="24"/>
          <w:szCs w:val="24"/>
        </w:rPr>
        <w:t xml:space="preserve">on </w:t>
      </w:r>
      <w:r w:rsidR="000B1DAB">
        <w:rPr>
          <w:rFonts w:ascii="Times New Roman" w:hAnsi="Times New Roman" w:cs="Times New Roman"/>
          <w:sz w:val="24"/>
          <w:szCs w:val="24"/>
        </w:rPr>
        <w:t>childbearing</w:t>
      </w:r>
      <w:r w:rsidRPr="00C9233B">
        <w:rPr>
          <w:rFonts w:ascii="Times New Roman" w:hAnsi="Times New Roman" w:cs="Times New Roman"/>
          <w:sz w:val="24"/>
          <w:szCs w:val="24"/>
        </w:rPr>
        <w:t xml:space="preserve"> </w:t>
      </w:r>
      <w:r w:rsidR="00387396">
        <w:rPr>
          <w:rFonts w:ascii="Times New Roman" w:hAnsi="Times New Roman" w:cs="Times New Roman"/>
          <w:sz w:val="24"/>
          <w:szCs w:val="24"/>
        </w:rPr>
        <w:t xml:space="preserve">relative to </w:t>
      </w:r>
      <w:r w:rsidR="000B1DAB">
        <w:rPr>
          <w:rFonts w:ascii="Times New Roman" w:hAnsi="Times New Roman" w:cs="Times New Roman"/>
          <w:sz w:val="24"/>
          <w:szCs w:val="24"/>
        </w:rPr>
        <w:t xml:space="preserve">the </w:t>
      </w:r>
      <w:r w:rsidRPr="00C9233B">
        <w:rPr>
          <w:rFonts w:ascii="Times New Roman" w:hAnsi="Times New Roman" w:cs="Times New Roman"/>
          <w:sz w:val="24"/>
          <w:szCs w:val="24"/>
        </w:rPr>
        <w:t>“starting state” before the pandemic.</w:t>
      </w:r>
    </w:p>
    <w:p w14:paraId="1ABCC8B3" w14:textId="0C908F4E" w:rsidR="00E85FC5" w:rsidRDefault="00406936" w:rsidP="009E0DD2">
      <w:pPr>
        <w:spacing w:after="0" w:line="480" w:lineRule="auto"/>
        <w:ind w:firstLine="720"/>
        <w:rPr>
          <w:rFonts w:ascii="Times New Roman" w:hAnsi="Times New Roman" w:cs="Times New Roman"/>
          <w:sz w:val="24"/>
          <w:szCs w:val="24"/>
        </w:rPr>
      </w:pPr>
      <w:r w:rsidRPr="001A7523">
        <w:rPr>
          <w:rFonts w:ascii="Times New Roman" w:hAnsi="Times New Roman" w:cs="Times New Roman"/>
          <w:b/>
          <w:i/>
          <w:sz w:val="24"/>
          <w:szCs w:val="24"/>
        </w:rPr>
        <w:t>Education.</w:t>
      </w:r>
      <w:r>
        <w:rPr>
          <w:rFonts w:ascii="Times New Roman" w:hAnsi="Times New Roman" w:cs="Times New Roman"/>
          <w:sz w:val="24"/>
          <w:szCs w:val="24"/>
        </w:rPr>
        <w:t xml:space="preserve"> </w:t>
      </w:r>
      <w:r w:rsidR="00387396">
        <w:rPr>
          <w:rFonts w:ascii="Times New Roman" w:hAnsi="Times New Roman" w:cs="Times New Roman"/>
          <w:sz w:val="24"/>
          <w:szCs w:val="24"/>
        </w:rPr>
        <w:t xml:space="preserve">Pandemic disruptions to college, vocational, and professional education have strong potential to disrupt young people’s transition to adulthood, with possible consequences for fertility. </w:t>
      </w:r>
      <w:r>
        <w:rPr>
          <w:rFonts w:ascii="Times New Roman" w:hAnsi="Times New Roman" w:cs="Times New Roman"/>
          <w:sz w:val="24"/>
          <w:szCs w:val="24"/>
        </w:rPr>
        <w:t>Educational attainment, especially enrol</w:t>
      </w:r>
      <w:r w:rsidR="00D03E28">
        <w:rPr>
          <w:rFonts w:ascii="Times New Roman" w:hAnsi="Times New Roman" w:cs="Times New Roman"/>
          <w:sz w:val="24"/>
          <w:szCs w:val="24"/>
        </w:rPr>
        <w:t>l</w:t>
      </w:r>
      <w:r>
        <w:rPr>
          <w:rFonts w:ascii="Times New Roman" w:hAnsi="Times New Roman" w:cs="Times New Roman"/>
          <w:sz w:val="24"/>
          <w:szCs w:val="24"/>
        </w:rPr>
        <w:t>ment in education</w:t>
      </w:r>
      <w:r w:rsidR="00732CC1">
        <w:rPr>
          <w:rFonts w:ascii="Times New Roman" w:hAnsi="Times New Roman" w:cs="Times New Roman"/>
          <w:sz w:val="24"/>
          <w:szCs w:val="24"/>
        </w:rPr>
        <w:t xml:space="preserve"> in</w:t>
      </w:r>
      <w:r>
        <w:rPr>
          <w:rFonts w:ascii="Times New Roman" w:hAnsi="Times New Roman" w:cs="Times New Roman"/>
          <w:sz w:val="24"/>
          <w:szCs w:val="24"/>
        </w:rPr>
        <w:t xml:space="preserve"> early adulthood, slow</w:t>
      </w:r>
      <w:r w:rsidR="00307EDE">
        <w:rPr>
          <w:rFonts w:ascii="Times New Roman" w:hAnsi="Times New Roman" w:cs="Times New Roman"/>
          <w:sz w:val="24"/>
          <w:szCs w:val="24"/>
        </w:rPr>
        <w:t>s</w:t>
      </w:r>
      <w:r>
        <w:rPr>
          <w:rFonts w:ascii="Times New Roman" w:hAnsi="Times New Roman" w:cs="Times New Roman"/>
          <w:sz w:val="24"/>
          <w:szCs w:val="24"/>
        </w:rPr>
        <w:t xml:space="preserve"> family formation</w:t>
      </w:r>
      <w:r w:rsidR="00732CC1">
        <w:rPr>
          <w:rFonts w:ascii="Times New Roman" w:hAnsi="Times New Roman" w:cs="Times New Roman"/>
          <w:sz w:val="24"/>
          <w:szCs w:val="24"/>
        </w:rPr>
        <w:t>,</w:t>
      </w:r>
      <w:r>
        <w:rPr>
          <w:rFonts w:ascii="Times New Roman" w:hAnsi="Times New Roman" w:cs="Times New Roman"/>
          <w:sz w:val="24"/>
          <w:szCs w:val="24"/>
        </w:rPr>
        <w:t xml:space="preserve"> including first births</w:t>
      </w:r>
      <w:r w:rsidR="00732CC1">
        <w:rPr>
          <w:rFonts w:ascii="Times New Roman" w:hAnsi="Times New Roman" w:cs="Times New Roman"/>
          <w:sz w:val="24"/>
          <w:szCs w:val="24"/>
        </w:rPr>
        <w:t>,</w:t>
      </w:r>
      <w:r>
        <w:rPr>
          <w:rFonts w:ascii="Times New Roman" w:hAnsi="Times New Roman" w:cs="Times New Roman"/>
          <w:sz w:val="24"/>
          <w:szCs w:val="24"/>
        </w:rPr>
        <w:t xml:space="preserve"> worldwide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JHlWjjM4","properties":{"formattedCitation":"[4\\uc0\\u8211{}6,31]","plainCitation":"[4–6,31]","noteIndex":0},"citationItems":[{"id":617,"uris":["http://zotero.org/groups/2023366/items/52WRN9KW"],"itemData":{"id":617,"type":"book","edition":"Enlarged","event-place":"Cambridge, MA","publisher":"Harvard University Press","publisher-place":"Cambridge, MA","title":"A Treatise on the Family","title-short":"A Treatise on the Family","author":[{"family":"Becker","given":"Gary S"}],"issued":{"date-parts":[["1991"]]}}},{"id":2755,"uris":["http://zotero.org/groups/2023366/items/66G642KP"],"itemData":{"id":2755,"type":"book","edition":"1st edition","event-place":"Chicago","ISBN":"978-0-226-79866-0","language":"English","number-of-pages":"456","publisher":"University Of Chicago Press","publisher-place":"Chicago","source":"Amazon","title":"Marriage and cohabitation","author":[{"family":"Thornton","given":"Arland"},{"family":"Axinn","given":"William G."},{"family":"Xie","given":"Yu"}],"issued":{"date-parts":[["2007",9,15]]}}},{"id":2103,"uris":["http://zotero.org/groups/2023366/items/H8YTGUY2"],"itemData":{"id":2103,"type":"book","event-place":"Chicago, IL","publisher":"University of Chicago Press","publisher-place":"Chicago, IL","title":"Social change and the family in Taiwan","title-short":"Social Change and the Family in Taiwan","author":[{"family":"Thornton","given":"Arland"},{"family":"Lin","given":"Hui-Sheng"}],"issued":{"date-parts":[["1994"]]}}},{"id":3023,"uris":["http://zotero.org/groups/2023366/items/IXW5645S"],"itemData":{"id":3023,"type":"article-journal","container-title":"Population Studies","ISSN":"0032-4728","issue":"3","journalAbbreviation":"Popul Stud (Camb)","page":"339-354","title":"The effect of non-family experiences on age of marriage in a setting of rapid social change","title-short":"The Effect of Non-family Experiences on Age of Marriage in a Setting of Rapid Social Change","volume":"59","author":[{"family":"Yabiku","given":"Scott T."}],"issued":{"date-parts":[["2005"]]}}}],"schema":"https://github.com/citation-style-language/schema/raw/master/csl-citation.json"}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[4–6,31]</w:t>
      </w:r>
      <w:r w:rsidR="00AF37C8">
        <w:rPr>
          <w:rFonts w:ascii="Times New Roman" w:hAnsi="Times New Roman" w:cs="Times New Roman"/>
          <w:sz w:val="24"/>
          <w:szCs w:val="24"/>
        </w:rPr>
        <w:fldChar w:fldCharType="end"/>
      </w:r>
      <w:r w:rsidR="00EB34CF">
        <w:rPr>
          <w:rFonts w:ascii="Times New Roman" w:hAnsi="Times New Roman" w:cs="Times New Roman"/>
          <w:sz w:val="24"/>
          <w:szCs w:val="24"/>
        </w:rPr>
        <w:t>.</w:t>
      </w:r>
      <w:r>
        <w:rPr>
          <w:rFonts w:ascii="Times New Roman" w:hAnsi="Times New Roman" w:cs="Times New Roman"/>
          <w:sz w:val="24"/>
          <w:szCs w:val="24"/>
        </w:rPr>
        <w:t xml:space="preserve"> Though the long</w:t>
      </w:r>
      <w:r w:rsidR="00B742E1">
        <w:rPr>
          <w:rFonts w:ascii="Times New Roman" w:hAnsi="Times New Roman" w:cs="Times New Roman"/>
          <w:sz w:val="24"/>
          <w:szCs w:val="24"/>
        </w:rPr>
        <w:t>-</w:t>
      </w:r>
      <w:r>
        <w:rPr>
          <w:rFonts w:ascii="Times New Roman" w:hAnsi="Times New Roman" w:cs="Times New Roman"/>
          <w:sz w:val="24"/>
          <w:szCs w:val="24"/>
        </w:rPr>
        <w:t xml:space="preserve">term expansion of nonfamily education </w:t>
      </w:r>
      <w:r w:rsidR="00B742E1">
        <w:rPr>
          <w:rFonts w:ascii="Times New Roman" w:hAnsi="Times New Roman" w:cs="Times New Roman"/>
          <w:sz w:val="24"/>
          <w:szCs w:val="24"/>
        </w:rPr>
        <w:t xml:space="preserve">has been a key driver of </w:t>
      </w:r>
      <w:r>
        <w:rPr>
          <w:rFonts w:ascii="Times New Roman" w:hAnsi="Times New Roman" w:cs="Times New Roman"/>
          <w:sz w:val="24"/>
          <w:szCs w:val="24"/>
        </w:rPr>
        <w:t>overall fertility</w:t>
      </w:r>
      <w:r w:rsidR="00B742E1">
        <w:rPr>
          <w:rFonts w:ascii="Times New Roman" w:hAnsi="Times New Roman" w:cs="Times New Roman"/>
          <w:sz w:val="24"/>
          <w:szCs w:val="24"/>
        </w:rPr>
        <w:t xml:space="preserve"> decline</w:t>
      </w:r>
      <w:r w:rsidR="00791C87">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{"citationID":"is2SmL4h","properties":{"formattedCitation":"[32,33]","plainCitation":"[32,33]","noteIndex":0},"citationItems":[{"id":3130,"uris":["http://zotero.org/groups/2023366/items/EBQGT8A3"],"itemData":{"id":3130,"type":"article-journal","container-title":"American Sociological Review","ISSN":"0003-1224","issue":"4","page":"481-505","title":"Mass education and fertility transition","title-short":"Mass Education and Fertility Transition","volume":"66","author":[{"family":"Axinn","given":"William G."},{"family":"Barber","given":"Jennifer S."}],"issued":{"date-parts":[["2001"]]}}},{"id":"4purX48L/BFijYazL","uris":["http://zotero.org/users/5179557/items/RMYTCXBX"],"itemData":{"id":10582,"type":"article-journal","abstract":"This article proposes mechanisms through which mass education produces declines in fertility and reviews the evidence, both in the nineteenth century demographic transition in the West and in contemporary developing countries, for such a relationship. It is argued that the primary determinant of the timing of the onset of the fertility transition is the effect of mass education on the family economy. The direction of the wealth flow between generations changes with the introduction of mass education, at least partly because the relationships between members of the family are transformed as the morality governing those relationships changes.","container-title":"Population and Development Review","DOI":"10.2307/1972729","ISSN":"0098-7921","issue":"2","note":"publisher: [Population Council, Wiley]","page":"225-255","source":"JSTOR","title":"Mass Education as a Determinant of the Timing of Fertility Decline","volume":"6","author":[{"family":"Caldwell","given":"John C."}],"issued":{"date-parts":[["1980"]]}}}],"schema":"https://github.com/citation-style-language/schema/raw/master/csl-citation.json"}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[32,33]</w:t>
      </w:r>
      <w:r w:rsidR="00AF37C8">
        <w:rPr>
          <w:rFonts w:ascii="Times New Roman" w:hAnsi="Times New Roman" w:cs="Times New Roman"/>
          <w:sz w:val="24"/>
          <w:szCs w:val="24"/>
        </w:rPr>
        <w:fldChar w:fldCharType="end"/>
      </w:r>
      <w:r>
        <w:rPr>
          <w:rFonts w:ascii="Times New Roman" w:hAnsi="Times New Roman" w:cs="Times New Roman"/>
          <w:sz w:val="24"/>
          <w:szCs w:val="24"/>
        </w:rPr>
        <w:t>, in low</w:t>
      </w:r>
      <w:r w:rsidR="001935E3">
        <w:rPr>
          <w:rFonts w:ascii="Times New Roman" w:hAnsi="Times New Roman" w:cs="Times New Roman"/>
          <w:sz w:val="24"/>
          <w:szCs w:val="24"/>
        </w:rPr>
        <w:t>-</w:t>
      </w:r>
      <w:r>
        <w:rPr>
          <w:rFonts w:ascii="Times New Roman" w:hAnsi="Times New Roman" w:cs="Times New Roman"/>
          <w:sz w:val="24"/>
          <w:szCs w:val="24"/>
        </w:rPr>
        <w:t>fertility settings the relationship between education and fertility is more complex. Improved educational and career opportunities</w:t>
      </w:r>
      <w:r w:rsidR="006A3C04">
        <w:rPr>
          <w:rFonts w:ascii="Times New Roman" w:hAnsi="Times New Roman" w:cs="Times New Roman"/>
          <w:sz w:val="24"/>
          <w:szCs w:val="24"/>
        </w:rPr>
        <w:t xml:space="preserve"> for women, </w:t>
      </w:r>
      <w:r w:rsidR="00AD6B4F">
        <w:rPr>
          <w:rFonts w:ascii="Times New Roman" w:hAnsi="Times New Roman" w:cs="Times New Roman"/>
          <w:sz w:val="24"/>
          <w:szCs w:val="24"/>
        </w:rPr>
        <w:t>and</w:t>
      </w:r>
      <w:r w:rsidR="006A3C04">
        <w:rPr>
          <w:rFonts w:ascii="Times New Roman" w:hAnsi="Times New Roman" w:cs="Times New Roman"/>
          <w:sz w:val="24"/>
          <w:szCs w:val="24"/>
        </w:rPr>
        <w:t xml:space="preserve"> longer periods of </w:t>
      </w:r>
      <w:r w:rsidR="007802D3">
        <w:rPr>
          <w:rFonts w:ascii="Times New Roman" w:hAnsi="Times New Roman" w:cs="Times New Roman"/>
          <w:sz w:val="24"/>
          <w:szCs w:val="24"/>
        </w:rPr>
        <w:t xml:space="preserve">educational </w:t>
      </w:r>
      <w:r w:rsidR="006A3C04">
        <w:rPr>
          <w:rFonts w:ascii="Times New Roman" w:hAnsi="Times New Roman" w:cs="Times New Roman"/>
          <w:sz w:val="24"/>
          <w:szCs w:val="24"/>
        </w:rPr>
        <w:t>enrol</w:t>
      </w:r>
      <w:r w:rsidR="00D03E28">
        <w:rPr>
          <w:rFonts w:ascii="Times New Roman" w:hAnsi="Times New Roman" w:cs="Times New Roman"/>
          <w:sz w:val="24"/>
          <w:szCs w:val="24"/>
        </w:rPr>
        <w:t>l</w:t>
      </w:r>
      <w:r w:rsidR="006A3C04">
        <w:rPr>
          <w:rFonts w:ascii="Times New Roman" w:hAnsi="Times New Roman" w:cs="Times New Roman"/>
          <w:sz w:val="24"/>
          <w:szCs w:val="24"/>
        </w:rPr>
        <w:t xml:space="preserve">ment, </w:t>
      </w:r>
      <w:r w:rsidR="007802D3">
        <w:rPr>
          <w:rFonts w:ascii="Times New Roman" w:hAnsi="Times New Roman" w:cs="Times New Roman"/>
          <w:sz w:val="24"/>
          <w:szCs w:val="24"/>
        </w:rPr>
        <w:t xml:space="preserve">have been associated with </w:t>
      </w:r>
      <w:r>
        <w:rPr>
          <w:rFonts w:ascii="Times New Roman" w:hAnsi="Times New Roman" w:cs="Times New Roman"/>
          <w:sz w:val="24"/>
          <w:szCs w:val="24"/>
        </w:rPr>
        <w:t>postponed family formation in the U.S.</w:t>
      </w:r>
      <w:r w:rsidR="005E14D4">
        <w:rPr>
          <w:rFonts w:ascii="Times New Roman" w:hAnsi="Times New Roman" w:cs="Times New Roman"/>
          <w:sz w:val="24"/>
          <w:szCs w:val="24"/>
        </w:rPr>
        <w:t xml:space="preserve"> and other low</w:t>
      </w:r>
      <w:r w:rsidR="001935E3">
        <w:rPr>
          <w:rFonts w:ascii="Times New Roman" w:hAnsi="Times New Roman" w:cs="Times New Roman"/>
          <w:sz w:val="24"/>
          <w:szCs w:val="24"/>
        </w:rPr>
        <w:t>-</w:t>
      </w:r>
      <w:r w:rsidR="005E14D4">
        <w:rPr>
          <w:rFonts w:ascii="Times New Roman" w:hAnsi="Times New Roman" w:cs="Times New Roman"/>
          <w:sz w:val="24"/>
          <w:szCs w:val="24"/>
        </w:rPr>
        <w:t>fertility countries</w:t>
      </w:r>
      <w:r>
        <w:rPr>
          <w:rFonts w:ascii="Times New Roman" w:hAnsi="Times New Roman" w:cs="Times New Roman"/>
          <w:sz w:val="24"/>
          <w:szCs w:val="24"/>
        </w:rPr>
        <w:t xml:space="preserve">, resulting in age-differentiated fertility behavior by education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eddvjhnL","properties":{"formattedCitation":"[34\\uc0\\u8211{}36]","plainCitation":"[34–36]","noteIndex":0},"citationItems":[{"id":"4purX48L/JbusEhcQ","uris":["http://zotero.org/users/5179557/items/WJID7NF6"],"itemData":{"id":10474,"type":"article-journal","abstract":"Although the trend to later childbearing in more developed societies has been extensively studied, its causes are neither well understood nor well documented. The individual-level association between education and the timing of childbearing is well established, but few studies have quantified the contribution of rising education to aggregate change in birth timing. Using model-based rates and standardization, we show that educational expansion accounts for most of the shift to later ages at first birth between 1970 and 1998/2000 in Britain, France, and Belgium. Compositional change explains much of the decline in first birth rates at younger ages and some of the increase in rates at older ages. Structural change is separated into two factors: change in composition by time spent in education and by duration since leaving education. We argue that the link between educational expansion and the trend to later childbearing is likely to be largely causal.","container-title":"Population and Development Review","ISSN":"0098-7921","issue":"4","note":"publisher: [Population Council, Wiley]","page":"667-693","source":"JSTOR","title":"Rising Educational Participation and the Trend to Later Childbearing","volume":"43","author":[{"family":"Neels","given":"Karel"},{"family":"Murphy","given":"Michael"},{"family":"Bhrolcháin","given":"Máire Ní"},{"family":"Beaujouan","given":"Éva"}],"issued":{"date-parts":[["2017"]]}}},{"id":"4purX48L/8OVS1THV","uris":["http://zotero.org/users/5179557/items/CIXXIAWF"],"itemData":{"id":10472,"type":"article-journal","abstract":"The rise in educational enrolment is often cited as a possible cause of the trend to later childbearing in developed societies but direct evidence of its contribution to the aggregate change in fertility tempo is scarce. We show that rising enrolment, resulting in later ages at the end of education, accounts for a substantial part of the upward shift in the mean age at first birth in the 1980s and 1990s in Britain and in France. The postponement of first birth over that period has two components: a longer average period of enrolment and a post-enrolment component that is also related to educational level. The relationship between rising educational participation and the move to later fertility timing is almost certainly causal. Our findings therefore suggest that fertility tempo change is rooted in macro-economic and structural forces rather than in the cultural domain.","container-title":"Population Studies","ISSN":"0032-4728","issue":"3","note":"publisher: [Population Investigation Committee, Taylor &amp; Francis, Ltd.]","page":"311-327","source":"JSTOR","title":"Fertility postponement is largely due to rising educational enrolment","volume":"66","author":[{"family":"Ní Bhrolcháin","given":"Máire"},{"family":"Beaujouan","given":"Éva"}],"issued":{"date-parts":[["2012"]]}}},{"id":"4purX48L/GJkBy3QV","uris":["http://zotero.org/users/5179557/items/539XULHI"],"itemData":{"id":8818,"type":"article-journal","abstract":"Using pooled data from the 1980, 1985, and 1990 Current Population Surveys, we describe fertility trends by age and education for the period 1963–1989. Interest focuses on whether the effects of education have changed across this period. We show that women with college degrees experienced dramatic shifts toward later ages of childbearing. This shift is consistent with arguments we develop about the increased opportunity for women to pursue careers and about changes in the availability of child care","container-title":"Demography","DOI":"10.2307/2061761","ISSN":"0070-3370","issue":"3","journalAbbreviation":"Demography","page":"277-290","source":"Silverchair","title":"Education and the changing age pattern of American fertility: 1963–1989","title-short":"Education and the changing age pattern of American fertility","volume":"33","author":[{"family":"Rindfuss","given":"Ronald R."},{"family":"Morgan","given":"S. Philip"},{"family":"Offutt","given":"Kate"}],"issued":{"date-parts":[["1996",8,1]]}}}],"schema":"https://github.com/citation-style-language/schema/raw/master/csl-citation.json"}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[34–36]</w:t>
      </w:r>
      <w:r w:rsidR="00AF37C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14D4">
        <w:rPr>
          <w:rFonts w:ascii="Times New Roman" w:hAnsi="Times New Roman" w:cs="Times New Roman"/>
          <w:sz w:val="24"/>
          <w:szCs w:val="24"/>
        </w:rPr>
        <w:t>However, the negative relationship between wom</w:t>
      </w:r>
      <w:r w:rsidR="00AD6B4F">
        <w:rPr>
          <w:rFonts w:ascii="Times New Roman" w:hAnsi="Times New Roman" w:cs="Times New Roman"/>
          <w:sz w:val="24"/>
          <w:szCs w:val="24"/>
        </w:rPr>
        <w:t>e</w:t>
      </w:r>
      <w:r w:rsidR="005E14D4">
        <w:rPr>
          <w:rFonts w:ascii="Times New Roman" w:hAnsi="Times New Roman" w:cs="Times New Roman"/>
          <w:sz w:val="24"/>
          <w:szCs w:val="24"/>
        </w:rPr>
        <w:t xml:space="preserve">n’s increased opportunities—both educational and </w:t>
      </w:r>
      <w:r w:rsidR="00AD6B4F">
        <w:rPr>
          <w:rFonts w:ascii="Times New Roman" w:hAnsi="Times New Roman" w:cs="Times New Roman"/>
          <w:sz w:val="24"/>
          <w:szCs w:val="24"/>
        </w:rPr>
        <w:t>work</w:t>
      </w:r>
      <w:r w:rsidR="005E14D4">
        <w:rPr>
          <w:rFonts w:ascii="Times New Roman" w:hAnsi="Times New Roman" w:cs="Times New Roman"/>
          <w:sz w:val="24"/>
          <w:szCs w:val="24"/>
        </w:rPr>
        <w:t xml:space="preserve">—and </w:t>
      </w:r>
      <w:r w:rsidR="005E14D4" w:rsidRPr="00791C87">
        <w:rPr>
          <w:rFonts w:ascii="Times New Roman" w:hAnsi="Times New Roman" w:cs="Times New Roman"/>
          <w:i/>
          <w:sz w:val="24"/>
          <w:szCs w:val="24"/>
        </w:rPr>
        <w:t xml:space="preserve">completed </w:t>
      </w:r>
      <w:r w:rsidR="005E14D4">
        <w:rPr>
          <w:rFonts w:ascii="Times New Roman" w:hAnsi="Times New Roman" w:cs="Times New Roman"/>
          <w:sz w:val="24"/>
          <w:szCs w:val="24"/>
        </w:rPr>
        <w:t>fertility has been</w:t>
      </w:r>
      <w:r w:rsidR="009A0CA7">
        <w:rPr>
          <w:rFonts w:ascii="Times New Roman" w:hAnsi="Times New Roman" w:cs="Times New Roman"/>
          <w:sz w:val="24"/>
          <w:szCs w:val="24"/>
        </w:rPr>
        <w:t xml:space="preserve"> steadily</w:t>
      </w:r>
      <w:r w:rsidR="005E14D4">
        <w:rPr>
          <w:rFonts w:ascii="Times New Roman" w:hAnsi="Times New Roman" w:cs="Times New Roman"/>
          <w:sz w:val="24"/>
          <w:szCs w:val="24"/>
        </w:rPr>
        <w:t xml:space="preserve"> eroding in low-fertility contexts</w:t>
      </w:r>
      <w:r w:rsidR="009A0CA7">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K6Lak5xo","properties":{"formattedCitation":"[37\\uc0\\u8211{}39]","plainCitation":"[37–39]","noteIndex":0},"citationItems":[{"id":"4purX48L/M4KUyrFR","uris":["http://zotero.org/users/5179557/items/9LDK4M55"],"itemData":{"id":10478,"type":"article-journal","abstract":"We present evidence that the cross-sectional relationship between fertility and women's education in the US has recently become U-shaped. The number of hours women work has concurrently increased with their education. In our model, raising children and homemaking require parents’ time, which could be substituted by services such as childcare and housekeeping. By substituting their own time for market services to raise children and run their households, highly educated women are able to have more children and work longer hours. We find that the change in the relative cost of childcare accounts for the emergence of this new pattern.","container-title":"The Economic Journal","DOI":"10.1111/ecoj.12148","ISSN":"1468-0297","issue":"587","language":"en","note":"_eprint: https://onlinelibrary.wiley.com/doi/pdf/10.1111/ecoj.12148","page":"1191-1226","source":"Wiley Online Library","title":"Do Highly Educated Women Choose Smaller Families?","volume":"125","author":[{"family":"Hazan","given":"Moshe"},{"family":"Zoabi","given":"Hosny"}],"issued":{"date-parts":[["2015"]]}}},{"id":"4purX48L/ufx3XhKu","uris":["http://zotero.org/users/5179557/items/GIWFW8RW"],"itemData":{"id":8816,"type":"article-journal","abstract":"Education and fertility (including childrearing) are foundational processes in societal metabolism, and the relationship between them can have profound, long-term effects on a variety of institutions, including the labor market, the family (especially care for the elderly), and educational institutions themselves. In postindustrial countries, conventional wisdom holds that there is a strong inverse relationship between education and completed fertility, but this has not been carefully examined in recent decades, and the topic has been almost completely neglected for men. In this article, we address these core questions and relations, drawing on the Norwegian population registers for cohorts born 1940 to 1964. Among women, the relationship between completed fertility and educational level attained at age 39 has become substantially less negative. In all cohorts, better-educated women have later first births and remain childless more often than do the less educated. The negative effect of education on higher-order birth rates net of the impact of later motherhood has, however, disappeared. Family-friendly ideologies and policies, including better access to high-quality daycare, are likely the engine behind this shift. Among men, a positive relationship has emerged: the better educated become fathers later than others, but fewer remain childless, and there has been an increasingly stimulating effect of education on second- and third-birth rates. We discuss these sex differences in light of the persistent differences between mothers' and fathers' roles.","container-title":"American Sociological Review","DOI":"10.1177/000312240807300508","ISSN":"0003-1224","issue":"5","journalAbbreviation":"Am Sociol Rev","language":"en","note":"publisher: SAGE Publications Inc","page":"854-873","source":"SAGE Journals","title":"Changing Relationships between Education and Fertility: A Study of Women and Men Born 1940 to 1964","title-short":"Changing Relationships between Education and Fertility","volume":"73","author":[{"family":"Kravdal","given":"Øystein"},{"family":"Rindfuss","given":"Ronald R."}],"issued":{"date-parts":[["2008",10,1]]}}},{"id":1728,"uris":["http://zotero.org/groups/2023366/items/7URZKAUD"],"itemData":{"id":1728,"type":"article-journal","container-title":"Population Research and Policy Review","ISSN":"0167-5923","issue":"5-6","page":"411-438","title":"The changing institutional context of low fertility","title-short":"The changing institutional context of low fertility","volume":"22","author":[{"family":"Rindfuss","given":"Ronald R."},{"family":"Guzzo","given":"Karen Benjamin"},{"family":"Morgan","given":"S. Philip"}],"issued":{"date-parts":[["2003"]]}}}],"schema":"https://github.com/citation-style-language/schema/raw/master/csl-citation.json"}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[37–39]</w:t>
      </w:r>
      <w:r w:rsidR="00AF37C8">
        <w:rPr>
          <w:rFonts w:ascii="Times New Roman" w:hAnsi="Times New Roman" w:cs="Times New Roman"/>
          <w:sz w:val="24"/>
          <w:szCs w:val="24"/>
        </w:rPr>
        <w:fldChar w:fldCharType="end"/>
      </w:r>
      <w:r w:rsidR="009A0CA7">
        <w:rPr>
          <w:rFonts w:ascii="Times New Roman" w:hAnsi="Times New Roman" w:cs="Times New Roman"/>
          <w:sz w:val="24"/>
          <w:szCs w:val="24"/>
        </w:rPr>
        <w:t xml:space="preserve">. This trend reversal also </w:t>
      </w:r>
      <w:r w:rsidR="00AD6B4F">
        <w:rPr>
          <w:rFonts w:ascii="Times New Roman" w:hAnsi="Times New Roman" w:cs="Times New Roman"/>
          <w:sz w:val="24"/>
          <w:szCs w:val="24"/>
        </w:rPr>
        <w:t>indicates</w:t>
      </w:r>
      <w:r w:rsidR="009A0CA7">
        <w:rPr>
          <w:rFonts w:ascii="Times New Roman" w:hAnsi="Times New Roman" w:cs="Times New Roman"/>
          <w:sz w:val="24"/>
          <w:szCs w:val="24"/>
        </w:rPr>
        <w:t xml:space="preserve"> increased gender egalitarianism, which balances women’s educational and work aspirations, </w:t>
      </w:r>
      <w:r w:rsidR="00786E77">
        <w:rPr>
          <w:rFonts w:ascii="Times New Roman" w:hAnsi="Times New Roman" w:cs="Times New Roman"/>
          <w:sz w:val="24"/>
          <w:szCs w:val="24"/>
        </w:rPr>
        <w:t>as well as</w:t>
      </w:r>
      <w:r w:rsidR="009A0CA7">
        <w:rPr>
          <w:rFonts w:ascii="Times New Roman" w:hAnsi="Times New Roman" w:cs="Times New Roman"/>
          <w:sz w:val="24"/>
          <w:szCs w:val="24"/>
        </w:rPr>
        <w:t xml:space="preserve"> men’s responsibilities and contribution</w:t>
      </w:r>
      <w:r w:rsidR="00FD7848">
        <w:rPr>
          <w:rFonts w:ascii="Times New Roman" w:hAnsi="Times New Roman" w:cs="Times New Roman"/>
          <w:sz w:val="24"/>
          <w:szCs w:val="24"/>
        </w:rPr>
        <w:t>s</w:t>
      </w:r>
      <w:r w:rsidR="009A0CA7">
        <w:rPr>
          <w:rFonts w:ascii="Times New Roman" w:hAnsi="Times New Roman" w:cs="Times New Roman"/>
          <w:sz w:val="24"/>
          <w:szCs w:val="24"/>
        </w:rPr>
        <w:t xml:space="preserve"> in the domestic sphere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fgjfGDzc","properties":{"formattedCitation":"[40\\uc0\\u8211{}42]","plainCitation":"[40–42]","noteIndex":0},"citationItems":[{"id":"4purX48L/5YKPoczR","uris":["http://zotero.org/users/5179557/items/ZASN85RN"],"itemData":{"id":8854,"type":"article-journal","container-title":"Vienna Yearbook of Population Research","DOI":"10.1553/populationyearbook2017s055","ISSN":"1728-4414, 1728-5305","journalAbbreviation":"Populationyearbook","language":"en","page":"55-59","source":"DOI.org (Crossref)","title":"Education, gender revolution, and fertility recovery","volume":"1","author":[{"family":"Esping-Andersen","given":"Gøsta"}],"issued":{"date-parts":[["2018"]]}}},{"id":"4purX48L/YSBae8Gc","uris":["http://zotero.org/users/5179557/items/EEYDBKKT"],"itemData":{"id":10464,"type":"article-journal","abstract":"Two dominant theories within family research foresee a long-term decline in marriage, fertility, and partner stability. They also assume that this “less-family” scenario will be spearheaded by higher-educated strata. Trends in the latter half of the twentieth century seemed to provide ample support for both predictions. However, recent signs of change in family behavior raise doubts about their continued validity. In a number of countries we see a halt to, and even reversal of, fertility decline and of couple instability. In parallel, we observe a reversal of the social gradient on both dimensions. Applying a multiple equilibrium framework, we propose a theoretical framework that helps explain both the phase of marital and fertility decline and the subsequent recovery. We focus especially on the endogenous dynamics of the process, which, we argue, depend on the conditions that favor rapid diffusion. Our core argument is that the turnaround is driven by the diffusion of gender-egalitarian norms.","container-title":"Population and Development Review","DOI":"10.1111/j.1728-4457.2015.00024.x","ISSN":"1728-4457","issue":"1","language":"en","note":"_eprint: https://onlinelibrary.wiley.com/doi/pdf/10.1111/j.1728-4457.2015.00024.x","page":"1-31","source":"Wiley Online Library","title":"Re-theorizing Family Demographics","volume":"41","author":[{"family":"Esping-Andersen","given":"Gøsta"},{"family":"Billari","given":"Francesco C."}],"issued":{"date-parts":[["2015"]]}}},{"id":"4purX48L/Gf9KCUPi","uris":["http://zotero.org/users/5179557/items/4EYF9IR8"],"itemData":{"id":10461,"type":"article-journal","abstract":"This article argues that the trends normally linked with the second demographic transition (SDT) may be reversed as the gender revolution enters its second half by including men more centrally in the family. We develop a theoretical argument about the emerging consequences of this stage of the gender revolution and review research results that bear on it. The argument compares the determinants and consequences of recent family trends in industrialized societies provided by two narratives: the SDT and the gender revolution in the public and private spheres. Our argument examines differences in theoretical foundations and positive vs. negative implications for the future. We focus primarily on the growing evidence for turnarounds in the relationships between measures of women's human capital and union formation, fertility, and union dissolution, and consider evidence that men's home involvement increases union formation and fertility and decreases union instability. Although the family trends underlying the SDT and the gender revolution narratives are ongoing and a convincing view of the phenomenon has not yet emerged, the wide range of recent research results documenting changing, even reversing relationships suggests that the gender approach is increasingly the more fruitful one.","container-title":"Population and Development Review","DOI":"10.1111/j.1728-4457.2015.00045.x","ISSN":"1728-4457","issue":"2","language":"en","note":"_eprint: https://onlinelibrary.wiley.com/doi/pdf/10.1111/j.1728-4457.2015.00045.x","page":"207-239","source":"Wiley Online Library","title":"The Gender Revolution: A Framework for Understanding Changing Family and Demographic Behavior","title-short":"The Gender Revolution","volume":"41","author":[{"family":"Goldscheider","given":"Frances"},{"family":"Bernhardt","given":"Eva"},{"family":"Lappegård","given":"Trude"}],"issued":{"date-parts":[["2015"]]}}}],"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[40–42]</w:t>
      </w:r>
      <w:r w:rsidR="00AF37C8">
        <w:rPr>
          <w:rFonts w:ascii="Times New Roman" w:hAnsi="Times New Roman" w:cs="Times New Roman"/>
          <w:sz w:val="24"/>
          <w:szCs w:val="24"/>
        </w:rPr>
        <w:fldChar w:fldCharType="end"/>
      </w:r>
      <w:r w:rsidR="00786E77">
        <w:rPr>
          <w:rFonts w:ascii="Times New Roman" w:hAnsi="Times New Roman" w:cs="Times New Roman"/>
          <w:sz w:val="24"/>
          <w:szCs w:val="24"/>
        </w:rPr>
        <w:t>.</w:t>
      </w:r>
    </w:p>
    <w:p w14:paraId="52166E14" w14:textId="5060ECDE" w:rsidR="005E14D4" w:rsidRDefault="001A1C7D" w:rsidP="009E0D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abrupt and prolonged disruptions to </w:t>
      </w:r>
      <w:r w:rsidR="00D06F49">
        <w:rPr>
          <w:rFonts w:ascii="Times New Roman" w:hAnsi="Times New Roman" w:cs="Times New Roman"/>
          <w:sz w:val="24"/>
          <w:szCs w:val="24"/>
        </w:rPr>
        <w:t xml:space="preserve">young women and children’s </w:t>
      </w:r>
      <w:r>
        <w:rPr>
          <w:rFonts w:ascii="Times New Roman" w:hAnsi="Times New Roman" w:cs="Times New Roman"/>
          <w:sz w:val="24"/>
          <w:szCs w:val="24"/>
        </w:rPr>
        <w:t>educational trajectories</w:t>
      </w:r>
      <w:r w:rsidR="00913F96">
        <w:rPr>
          <w:rFonts w:ascii="Times New Roman" w:hAnsi="Times New Roman" w:cs="Times New Roman"/>
          <w:sz w:val="24"/>
          <w:szCs w:val="24"/>
        </w:rPr>
        <w:t xml:space="preserve"> </w:t>
      </w:r>
      <w:r>
        <w:rPr>
          <w:rFonts w:ascii="Times New Roman" w:hAnsi="Times New Roman" w:cs="Times New Roman"/>
          <w:sz w:val="24"/>
          <w:szCs w:val="24"/>
        </w:rPr>
        <w:t xml:space="preserve">by </w:t>
      </w:r>
      <w:r w:rsidR="007651E8">
        <w:rPr>
          <w:rFonts w:ascii="Times New Roman" w:hAnsi="Times New Roman" w:cs="Times New Roman"/>
          <w:sz w:val="24"/>
          <w:szCs w:val="24"/>
        </w:rPr>
        <w:t>COVID</w:t>
      </w:r>
      <w:r>
        <w:rPr>
          <w:rFonts w:ascii="Times New Roman" w:hAnsi="Times New Roman" w:cs="Times New Roman"/>
          <w:sz w:val="24"/>
          <w:szCs w:val="24"/>
        </w:rPr>
        <w:t>-19</w:t>
      </w:r>
      <w:r w:rsidR="00D06F49">
        <w:rPr>
          <w:rFonts w:ascii="Times New Roman" w:hAnsi="Times New Roman" w:cs="Times New Roman"/>
          <w:sz w:val="24"/>
          <w:szCs w:val="24"/>
        </w:rPr>
        <w:t xml:space="preserve"> </w:t>
      </w:r>
      <w:r w:rsidR="007244EC">
        <w:rPr>
          <w:rFonts w:ascii="Times New Roman" w:hAnsi="Times New Roman" w:cs="Times New Roman"/>
          <w:sz w:val="24"/>
          <w:szCs w:val="24"/>
        </w:rPr>
        <w:t>add</w:t>
      </w:r>
      <w:r w:rsidR="00913F96">
        <w:rPr>
          <w:rFonts w:ascii="Times New Roman" w:hAnsi="Times New Roman" w:cs="Times New Roman"/>
          <w:sz w:val="24"/>
          <w:szCs w:val="24"/>
        </w:rPr>
        <w:t>ed</w:t>
      </w:r>
      <w:r w:rsidR="007244EC">
        <w:rPr>
          <w:rFonts w:ascii="Times New Roman" w:hAnsi="Times New Roman" w:cs="Times New Roman"/>
          <w:sz w:val="24"/>
          <w:szCs w:val="24"/>
        </w:rPr>
        <w:t xml:space="preserve"> uncertainty</w:t>
      </w:r>
      <w:r w:rsidR="00913F96">
        <w:rPr>
          <w:rFonts w:ascii="Times New Roman" w:hAnsi="Times New Roman" w:cs="Times New Roman"/>
          <w:sz w:val="24"/>
          <w:szCs w:val="24"/>
        </w:rPr>
        <w:t xml:space="preserve"> to </w:t>
      </w:r>
      <w:r w:rsidR="00D06F49">
        <w:rPr>
          <w:rFonts w:ascii="Times New Roman" w:hAnsi="Times New Roman" w:cs="Times New Roman"/>
          <w:sz w:val="24"/>
          <w:szCs w:val="24"/>
        </w:rPr>
        <w:t>daily life</w:t>
      </w:r>
      <w:r w:rsidR="00913F96">
        <w:rPr>
          <w:rFonts w:ascii="Times New Roman" w:hAnsi="Times New Roman" w:cs="Times New Roman"/>
          <w:sz w:val="24"/>
          <w:szCs w:val="24"/>
        </w:rPr>
        <w:t>, which may s</w:t>
      </w:r>
      <w:r w:rsidR="007244EC">
        <w:rPr>
          <w:rFonts w:ascii="Times New Roman" w:hAnsi="Times New Roman" w:cs="Times New Roman"/>
          <w:sz w:val="24"/>
          <w:szCs w:val="24"/>
        </w:rPr>
        <w:t xml:space="preserve">hape the way young women and couples </w:t>
      </w:r>
      <w:r w:rsidR="00D06F49">
        <w:rPr>
          <w:rFonts w:ascii="Times New Roman" w:hAnsi="Times New Roman" w:cs="Times New Roman"/>
          <w:sz w:val="24"/>
          <w:szCs w:val="24"/>
        </w:rPr>
        <w:t>think</w:t>
      </w:r>
      <w:r w:rsidR="007244EC">
        <w:rPr>
          <w:rFonts w:ascii="Times New Roman" w:hAnsi="Times New Roman" w:cs="Times New Roman"/>
          <w:sz w:val="24"/>
          <w:szCs w:val="24"/>
        </w:rPr>
        <w:t xml:space="preserve"> about future family formation behavior</w:t>
      </w:r>
      <w:r w:rsidR="00913F96">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{"citationID":"AYdvfHaM","properties":{"formattedCitation":"[43]","plainCitation":"[43]","noteIndex":0},"citationItems":[{"id":"4purX48L/xJJr0MmM","uris":["http://zotero.org/users/5179557/items/AAHW279Y"],"itemData":{"id":10467,"type":"chapter","abstract":"Since the late 1960s, there have been significant changes in partnership, fertility and family formation in many Western societies, first described in the concept of the second demographic transition (SDT). Since the 1980s, however, an additional series of broader transformations occurred, often termed globalization, which is characterized by increasingly volatile financial markets, accelerating speed of change and interdependence of networks. This chapter compares and contrasts the two large-scale heuristic frameworks of the SDT and globalization, with the goal of producing a more comprehensive theory to understand family formation and pathways to adulthood. We first define these two approaches, followed by a comparison of differences and overlapping features. We conclude with a critical reflection of the added-value of comparing and synthesizing the two approaches and provide suggestions for future extensions.","collection-title":"Life Course Research and Social Policies","container-title":"Negotiating the Life Course: Stability and Change in Life Pathways","event-place":"Dordrecht","ISBN":"978-90-481-8912-0","language":"en","note":"DOI: 10.1007/978-90-481-8912-0_2","page":"9-33","publisher":"Springer Netherlands","publisher-place":"Dordrecht","source":"Springer Link","title":"The Second Demographic Transition Meets Globalization: A Comprehensive Theory to Understand Changes in Family Formation in an Era of Rising Uncertainty","title-short":"The Second Demographic Transition Meets Globalization","URL":"https://doi.org/10.1007/978-90-481-8912-0_2","author":[{"family":"Mills","given":"Melinda"},{"family":"Blossfeld","given":"Hans-Peter"}],"editor":[{"family":"Evans","given":"Ann"},{"family":"Baxter","given":"Janeen"}],"accessed":{"date-parts":[["2022",2,23]]},"issued":{"date-parts":[["2013"]]}}}],"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[43]</w:t>
      </w:r>
      <w:r w:rsidR="00AF37C8">
        <w:rPr>
          <w:rFonts w:ascii="Times New Roman" w:hAnsi="Times New Roman" w:cs="Times New Roman"/>
          <w:sz w:val="24"/>
          <w:szCs w:val="24"/>
        </w:rPr>
        <w:fldChar w:fldCharType="end"/>
      </w:r>
      <w:r w:rsidR="00913F96">
        <w:rPr>
          <w:rFonts w:ascii="Times New Roman" w:hAnsi="Times New Roman" w:cs="Times New Roman"/>
          <w:sz w:val="24"/>
          <w:szCs w:val="24"/>
        </w:rPr>
        <w:t xml:space="preserve">. Women </w:t>
      </w:r>
      <w:r w:rsidR="00EF684F">
        <w:rPr>
          <w:rFonts w:ascii="Times New Roman" w:hAnsi="Times New Roman" w:cs="Times New Roman"/>
          <w:sz w:val="24"/>
          <w:szCs w:val="24"/>
        </w:rPr>
        <w:t>all experienced increased uncertainty during the pandemic, but women who did not complete their education likely experienced even greater increases in uncertainty about education</w:t>
      </w:r>
      <w:r w:rsidR="00E85FC5">
        <w:rPr>
          <w:rFonts w:ascii="Times New Roman" w:hAnsi="Times New Roman" w:cs="Times New Roman"/>
          <w:sz w:val="24"/>
          <w:szCs w:val="24"/>
        </w:rPr>
        <w:t xml:space="preserve"> and </w:t>
      </w:r>
      <w:r w:rsidR="00775711">
        <w:rPr>
          <w:rFonts w:ascii="Times New Roman" w:hAnsi="Times New Roman" w:cs="Times New Roman"/>
          <w:sz w:val="24"/>
          <w:szCs w:val="24"/>
        </w:rPr>
        <w:t>work</w:t>
      </w:r>
      <w:r w:rsidR="00EF684F">
        <w:rPr>
          <w:rFonts w:ascii="Times New Roman" w:hAnsi="Times New Roman" w:cs="Times New Roman"/>
          <w:sz w:val="24"/>
          <w:szCs w:val="24"/>
        </w:rPr>
        <w:t xml:space="preserve"> that</w:t>
      </w:r>
      <w:r w:rsidR="00E85FC5">
        <w:rPr>
          <w:rFonts w:ascii="Times New Roman" w:hAnsi="Times New Roman" w:cs="Times New Roman"/>
          <w:sz w:val="24"/>
          <w:szCs w:val="24"/>
        </w:rPr>
        <w:t xml:space="preserve"> may </w:t>
      </w:r>
      <w:r w:rsidR="00775711">
        <w:rPr>
          <w:rFonts w:ascii="Times New Roman" w:hAnsi="Times New Roman" w:cs="Times New Roman"/>
          <w:sz w:val="24"/>
          <w:szCs w:val="24"/>
        </w:rPr>
        <w:t>reduce their intentions to have children</w:t>
      </w:r>
      <w:r w:rsidR="00E85FC5">
        <w:rPr>
          <w:rFonts w:ascii="Times New Roman" w:hAnsi="Times New Roman" w:cs="Times New Roman"/>
          <w:sz w:val="24"/>
          <w:szCs w:val="24"/>
        </w:rPr>
        <w:t xml:space="preserve">, at least in the short term. </w:t>
      </w:r>
      <w:r w:rsidR="00896341">
        <w:rPr>
          <w:rFonts w:ascii="Times New Roman" w:hAnsi="Times New Roman" w:cs="Times New Roman"/>
          <w:sz w:val="24"/>
          <w:szCs w:val="24"/>
        </w:rPr>
        <w:t>G</w:t>
      </w:r>
      <w:r w:rsidR="003679FF">
        <w:rPr>
          <w:rFonts w:ascii="Times New Roman" w:hAnsi="Times New Roman" w:cs="Times New Roman"/>
          <w:sz w:val="24"/>
          <w:szCs w:val="24"/>
        </w:rPr>
        <w:t xml:space="preserve">rowing evidence </w:t>
      </w:r>
      <w:r w:rsidR="00896341">
        <w:rPr>
          <w:rFonts w:ascii="Times New Roman" w:hAnsi="Times New Roman" w:cs="Times New Roman"/>
          <w:sz w:val="24"/>
          <w:szCs w:val="24"/>
        </w:rPr>
        <w:t xml:space="preserve">suggests </w:t>
      </w:r>
      <w:r w:rsidR="007802D3">
        <w:rPr>
          <w:rFonts w:ascii="Times New Roman" w:hAnsi="Times New Roman" w:cs="Times New Roman"/>
          <w:sz w:val="24"/>
          <w:szCs w:val="24"/>
        </w:rPr>
        <w:t xml:space="preserve">that </w:t>
      </w:r>
      <w:r w:rsidR="003679FF">
        <w:rPr>
          <w:rFonts w:ascii="Times New Roman" w:hAnsi="Times New Roman" w:cs="Times New Roman"/>
          <w:sz w:val="24"/>
          <w:szCs w:val="24"/>
        </w:rPr>
        <w:t xml:space="preserve">uncertainty plays a powerful role in family formation and reproductive health behaviors </w:t>
      </w:r>
      <w:r w:rsidR="003F1793">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a1rd5115s1u","properties":{"formattedCitation":"[43\\uc0\\u8211{}45]","plainCitation":"[43–45]","noteIndex":0},"citationItems":[{"id":"4purX48L/xJJr0MmM","uris":["http://zotero.org/users/5179557/items/AAHW279Y"],"itemData":{"id":10467,"type":"chapter","abstract":"Since the late 1960s, there have been significant changes in partnership, fertility and family formation in many Western societies, first described in the concept of the second demographic transition (SDT). Since the 1980s, however, an additional series of broader transformations occurred, often termed globalization, which is characterized by increasingly volatile financial markets, accelerating speed of change and interdependence of networks. This chapter compares and contrasts the two large-scale heuristic frameworks of the SDT and globalization, with the goal of producing a more comprehensive theory to understand family formation and pathways to adulthood. We first define these two approaches, followed by a comparison of differences and overlapping features. We conclude with a critical reflection of the added-value of comparing and synthesizing the two approaches and provide suggestions for future extensions.","collection-title":"Life Course Research and Social Policies","container-title":"Negotiating the Life Course: Stability and Change in Life Pathways","event-place":"Dordrecht","ISBN":"978-90-481-8912-0","language":"en","note":"DOI: 10.1007/978-90-481-8912-0_2","page":"9-33","publisher":"Springer Netherlands","publisher-place":"Dordrecht","source":"Springer Link","title":"The Second Demographic Transition Meets Globalization: A Comprehensive Theory to Understand Changes in Family Formation in an Era of Rising Uncertainty","title-short":"The Second Demographic Transition Meets Globalization","URL":"https://doi.org/10.1007/978-90-481-8912-0_2","author":[{"family":"Mills","given":"Melinda"},{"family":"Blossfeld","given":"Hans-Peter"}],"editor":[{"family":"Evans","given":"Ann"},{"family":"Baxter","given":"Janeen"}],"accessed":{"date-parts":[["2022",2,23]]},"issued":{"date-parts":[["2013"]]}}},{"id":"4purX48L/RPTPUNCb","uris":["http://zotero.org/users/5179557/items/W52FWEE8"],"itemData":{"id":10617,"type":"article-journal","abstract":"Sociologists widely acknowledge that uncertainty matters for decision making, but they rarely measure it directly. In this article, we demonstrate the importance of theorizing about, measuring, and analyzing uncertainty as experienced by individuals. We adapt a novel probabilistic solicitation technique to measure personal uncertainty about HIV status in a high HIV prevalence area of southern Malawi. Using data from 2,000 young adults (ages 15 to 25 years), we demonstrate that uncertainty about HIV status is widespread and that it expands as young adults assess their proximate and distant futures. In conceptualizing HIV status as something more than sero-status itself, we gain insight into how what individuals know they don?t know influences their lives. Young people who are uncertain about their HIV status express desires to accelerate their childbearing relative to their counterparts who are certain they are uninfected. Our approach and findings show that personal uncertainty is a measurable and meaningful phenomenon that can illuminate much about individuals? aspirations and behaviors.","container-title":"American Sociological Review","DOI":"10.1177/0003122411427672","ISSN":"0003-1224","issue":"6","journalAbbreviation":"Am Sociol Rev","note":"publisher: SAGE Publications Inc","page":"935-954","source":"SAGE Journals","title":"Uncertainty and Fertility in a Generalized AIDS Epidemic","volume":"76","author":[{"family":"Trinitapoli","given":"Jenny"},{"family":"Yeatman","given":"Sara"}],"issued":{"date-parts":[["2011",12,1]]}}},{"id":"4purX48L/w17wMM0Y","uris":["http://zotero.org/users/5179557/items/4H23UDTK"],"itemData":{"id":10619,"type":"article-journal","container-title":"Population and Development Review","DOI":"10.1111/padr.12114","ISSN":"0098-7921","issue":"1","journalAbbreviation":"Popul Dev Rev","note":"PMID: 29695890\nPMCID: PMC5900734","page":"87-116","source":"PubMed Central","title":"The Flexibility of Fertility Preferences in a Context of Uncertainty","volume":"44","author":[{"family":"Trinitapoli","given":"Jenny"},{"family":"Yeatman","given":"Sara"}],"issued":{"date-parts":[["2018",3]]}}}],"schema":"https://github.com/citation-style-language/schema/raw/master/csl-citation.json"} </w:instrText>
      </w:r>
      <w:r w:rsidR="003F1793">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[43–</w:t>
      </w:r>
      <w:r w:rsidR="00F20D94" w:rsidRPr="00F20D94">
        <w:rPr>
          <w:rFonts w:ascii="Times New Roman" w:hAnsi="Times New Roman" w:cs="Times New Roman"/>
          <w:sz w:val="24"/>
          <w:szCs w:val="24"/>
        </w:rPr>
        <w:lastRenderedPageBreak/>
        <w:t>45]</w:t>
      </w:r>
      <w:r w:rsidR="003F1793">
        <w:rPr>
          <w:rFonts w:ascii="Times New Roman" w:hAnsi="Times New Roman" w:cs="Times New Roman"/>
          <w:sz w:val="24"/>
          <w:szCs w:val="24"/>
        </w:rPr>
        <w:fldChar w:fldCharType="end"/>
      </w:r>
      <w:r w:rsidR="003679FF">
        <w:rPr>
          <w:rFonts w:ascii="Times New Roman" w:hAnsi="Times New Roman" w:cs="Times New Roman"/>
          <w:sz w:val="24"/>
          <w:szCs w:val="24"/>
        </w:rPr>
        <w:t xml:space="preserve">. </w:t>
      </w:r>
      <w:r w:rsidR="00E250F1">
        <w:rPr>
          <w:rFonts w:ascii="Times New Roman" w:hAnsi="Times New Roman" w:cs="Times New Roman"/>
          <w:sz w:val="24"/>
          <w:szCs w:val="24"/>
        </w:rPr>
        <w:t>Furthermore, families with scho</w:t>
      </w:r>
      <w:r w:rsidR="003679FF">
        <w:rPr>
          <w:rFonts w:ascii="Times New Roman" w:hAnsi="Times New Roman" w:cs="Times New Roman"/>
          <w:sz w:val="24"/>
          <w:szCs w:val="24"/>
        </w:rPr>
        <w:t>ol-aged children faced a substantial</w:t>
      </w:r>
      <w:r w:rsidR="00E250F1">
        <w:rPr>
          <w:rFonts w:ascii="Times New Roman" w:hAnsi="Times New Roman" w:cs="Times New Roman"/>
          <w:sz w:val="24"/>
          <w:szCs w:val="24"/>
        </w:rPr>
        <w:t xml:space="preserve"> increase in childcare responsibilities due to school closures</w:t>
      </w:r>
      <w:r w:rsidR="001A2533">
        <w:rPr>
          <w:rFonts w:ascii="Times New Roman" w:hAnsi="Times New Roman" w:cs="Times New Roman"/>
          <w:sz w:val="24"/>
          <w:szCs w:val="24"/>
        </w:rPr>
        <w:t xml:space="preserve"> and </w:t>
      </w:r>
      <w:r w:rsidR="00AD6B4F">
        <w:rPr>
          <w:rFonts w:ascii="Times New Roman" w:hAnsi="Times New Roman" w:cs="Times New Roman"/>
          <w:sz w:val="24"/>
          <w:szCs w:val="24"/>
        </w:rPr>
        <w:t>remote learning</w:t>
      </w:r>
      <w:r w:rsidR="00E250F1">
        <w:rPr>
          <w:rFonts w:ascii="Times New Roman" w:hAnsi="Times New Roman" w:cs="Times New Roman"/>
          <w:sz w:val="24"/>
          <w:szCs w:val="24"/>
        </w:rPr>
        <w:t xml:space="preserve">, which </w:t>
      </w:r>
      <w:r w:rsidR="001A2533">
        <w:rPr>
          <w:rFonts w:ascii="Times New Roman" w:hAnsi="Times New Roman" w:cs="Times New Roman"/>
          <w:sz w:val="24"/>
          <w:szCs w:val="24"/>
        </w:rPr>
        <w:t xml:space="preserve">also </w:t>
      </w:r>
      <w:r w:rsidR="00E250F1">
        <w:rPr>
          <w:rFonts w:ascii="Times New Roman" w:hAnsi="Times New Roman" w:cs="Times New Roman"/>
          <w:sz w:val="24"/>
          <w:szCs w:val="24"/>
        </w:rPr>
        <w:t xml:space="preserve">could have influenced fertility </w:t>
      </w:r>
      <w:r w:rsidR="007802D3">
        <w:rPr>
          <w:rFonts w:ascii="Times New Roman" w:hAnsi="Times New Roman" w:cs="Times New Roman"/>
          <w:sz w:val="24"/>
          <w:szCs w:val="24"/>
        </w:rPr>
        <w:t>intentions</w:t>
      </w:r>
      <w:r w:rsidR="00E250F1">
        <w:rPr>
          <w:rFonts w:ascii="Times New Roman" w:hAnsi="Times New Roman" w:cs="Times New Roman"/>
          <w:sz w:val="24"/>
          <w:szCs w:val="24"/>
        </w:rPr>
        <w:t>.</w:t>
      </w:r>
    </w:p>
    <w:p w14:paraId="326B8A9B" w14:textId="4AE97E69" w:rsidR="0080102E" w:rsidRDefault="0080102E" w:rsidP="00E56313">
      <w:pPr>
        <w:spacing w:after="0" w:line="480" w:lineRule="auto"/>
        <w:ind w:firstLine="720"/>
        <w:rPr>
          <w:rFonts w:ascii="Times New Roman" w:hAnsi="Times New Roman" w:cs="Times New Roman"/>
          <w:sz w:val="24"/>
          <w:szCs w:val="24"/>
        </w:rPr>
      </w:pPr>
      <w:r w:rsidRPr="001A7523">
        <w:rPr>
          <w:rFonts w:ascii="Times New Roman" w:hAnsi="Times New Roman" w:cs="Times New Roman"/>
          <w:b/>
          <w:i/>
          <w:sz w:val="24"/>
          <w:szCs w:val="24"/>
        </w:rPr>
        <w:t>Work</w:t>
      </w:r>
      <w:r w:rsidRPr="00300A4E">
        <w:rPr>
          <w:rFonts w:ascii="Times New Roman" w:hAnsi="Times New Roman" w:cs="Times New Roman"/>
          <w:i/>
          <w:sz w:val="24"/>
          <w:szCs w:val="24"/>
        </w:rPr>
        <w:t>.</w:t>
      </w:r>
      <w:r>
        <w:rPr>
          <w:rFonts w:ascii="Times New Roman" w:hAnsi="Times New Roman" w:cs="Times New Roman"/>
          <w:sz w:val="24"/>
          <w:szCs w:val="24"/>
        </w:rPr>
        <w:t xml:space="preserve"> </w:t>
      </w:r>
      <w:r w:rsidRPr="00C9233B">
        <w:rPr>
          <w:rFonts w:ascii="Times New Roman" w:hAnsi="Times New Roman" w:cs="Times New Roman"/>
          <w:sz w:val="24"/>
          <w:szCs w:val="24"/>
        </w:rPr>
        <w:t>Microeconomic theories of family formation processes, sometimes referred to as “demand”</w:t>
      </w:r>
      <w:r w:rsidR="007802D3">
        <w:rPr>
          <w:rFonts w:ascii="Times New Roman" w:hAnsi="Times New Roman" w:cs="Times New Roman"/>
          <w:sz w:val="24"/>
          <w:szCs w:val="24"/>
        </w:rPr>
        <w:t xml:space="preserve"> or rational-choice</w:t>
      </w:r>
      <w:r w:rsidRPr="00C9233B">
        <w:rPr>
          <w:rFonts w:ascii="Times New Roman" w:hAnsi="Times New Roman" w:cs="Times New Roman"/>
          <w:sz w:val="24"/>
          <w:szCs w:val="24"/>
        </w:rPr>
        <w:t xml:space="preserve"> theories, focus on the costs and benefits of childrearing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QI7bPs4L","properties":{"formattedCitation":"[9,31,46\\uc0\\u8211{}50]","plainCitation":"[9,31,46–50]","noteIndex":0},"citationItems":[{"id":617,"uris":["http://zotero.org/groups/2023366/items/52WRN9KW"],"itemData":{"id":617,"type":"book","edition":"Enlarged","event-place":"Cambridge, MA","publisher":"Harvard University Press","publisher-place":"Cambridge, MA","title":"A Treatise on the Family","title-short":"A Treatise on the Family","author":[{"family":"Becker","given":"Gary S"}],"issued":{"date-parts":[["1991"]]}}},{"id":"4purX48L/gq9VmqZW","uris":["http://zotero.org/users/5179557/items/9NT9EK3M"],"itemData":{"id":10430,"type":"article-journal","abstract":"Altruistic parents choose fertility and consumption by maximizing a dynastic utility function. The maximization implies an arbitrage condition for consumption across generations, and equality between the benefit from an extra child and the child-rearing cost. These conditions imply that fertility in open economies depends positively on the world's long-term real interest rate, the degree of altruism, and the growth of child-survival probabilities; and negatively on the rate of technical progress and the growth rate of social security. The growth of per capita consumption across generations depends on changes in the child-rearing cost, but not on interest rates or time preference.","container-title":"The Quarterly Journal of Economics","DOI":"10.2307/1882640","ISSN":"0033-5533","issue":"1","journalAbbreviation":"The Quarterly Journal of Economics","page":"1-25","source":"Silverchair","title":"A Reformulation of the Economic Theory of Fertility*","volume":"103","author":[{"family":"Becker","given":"Gary S."},{"family":"Barro","given":"Robert J."}],"issued":{"date-parts":[["1988",2,1]]}}},{"id":1225,"uris":["http://zotero.org/groups/2023366/items/W2VH9CEK"],"itemData":{"id":1225,"type":"book","event-place":"Chicago, IL","ISBN":"0-226-18029-8","publisher":"University of Chicago Press","publisher-place":"Chicago, IL","title":"The fertility revolution: A supply-demand analysis","title-short":"The fertility revolution: A supply-demand analysis","author":[{"family":"Easterlin","given":"Richard A."},{"family":"Crimmins","given":"Eileen M."}],"issued":{"date-parts":[["1985"]]}}},{"id":1296,"uris":["http://zotero.org/groups/2023366/items/RJLIGE46"],"itemData":{"id":1296,"type":"article-journal","container-title":"Population and Development Review","page":"1-45","title":"Cultural Dynamics and Economic Theories of Fertility Change","title-short":"Cultural Dynamics and Economic Theories of Fertility Change","volume":"14","author":[{"family":"Lesthaeghe","given":"Ron J."},{"family":"Surkyn","given":"Johan"}],"issued":{"date-parts":[["1988"]]}}},{"id":407,"uris":["http://zotero.org/groups/2023366/items/4QM7YMCZ"],"itemData":{"id":407,"type":"chapter","container-title":"The Economics of Population and Food Supplies","event-place":"London, UK","page":"13-31","publisher":"Oxford Unviersity Press","publisher-place":"London, UK","title":"Economic Problems of Population Change","title-short":"Economic Problems of Population Change","author":[{"family":"Notestein","given":"Frank W."}],"issued":{"date-parts":[["1953"]]}}},{"id":"4purX48L/oeHVjsSr","uris":["http://zotero.org/users/5179557/items/7JTID92B"],"itemData":{"id":10433,"type":"article-journal","container-title":"Population and Development Review","DOI":"10.2307/2807895","ISSN":"0098-7921","note":"publisher: [Population Council, Wiley]","page":"87-108","source":"JSTOR","title":"The Value and Allocation of Time in High-Income Countries: Implications for Fertility","title-short":"The Value and Allocation of Time in High-Income Countries","volume":"12","author":[{"family":"Schultz","given":"T. Paul"}],"issued":{"date-parts":[["1986"]]}}},{"id":148,"uris":["http://zotero.org/groups/2023366/items/HNE89UKR"],"itemData":{"id":148,"type":"article-journal","container-title":"Journal of Political Economy","ISSN":"0022-3808","issue":"2, Part 2","journalAbbreviation":"Journal of Political Economy","page":"S14-S64","title":"A New Approach to the Economic Theory of Fertility Behavior","volume":"81","author":[{"family":"Willis","given":"Robert J."}],"issued":{"date-parts":[["1973",3,1]]}}}],"schema":"https://github.com/citation-style-language/schema/raw/master/csl-citation.json"}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[9,31,46–50]</w:t>
      </w:r>
      <w:r w:rsidR="00AF37C8">
        <w:rPr>
          <w:rFonts w:ascii="Times New Roman" w:hAnsi="Times New Roman" w:cs="Times New Roman"/>
          <w:sz w:val="24"/>
          <w:szCs w:val="24"/>
        </w:rPr>
        <w:fldChar w:fldCharType="end"/>
      </w:r>
      <w:r w:rsidR="00FB70B0">
        <w:rPr>
          <w:rFonts w:ascii="Times New Roman" w:hAnsi="Times New Roman" w:cs="Times New Roman"/>
          <w:sz w:val="24"/>
          <w:szCs w:val="24"/>
        </w:rPr>
        <w:t>.</w:t>
      </w:r>
      <w:r w:rsidR="00393672">
        <w:rPr>
          <w:rFonts w:ascii="Times New Roman" w:hAnsi="Times New Roman" w:cs="Times New Roman"/>
          <w:sz w:val="24"/>
          <w:szCs w:val="24"/>
        </w:rPr>
        <w:t xml:space="preserve"> </w:t>
      </w:r>
      <w:r w:rsidRPr="00C9233B">
        <w:rPr>
          <w:rFonts w:ascii="Times New Roman" w:hAnsi="Times New Roman" w:cs="Times New Roman"/>
          <w:sz w:val="24"/>
          <w:szCs w:val="24"/>
        </w:rPr>
        <w:t xml:space="preserve">In </w:t>
      </w:r>
      <w:r w:rsidRPr="0034483D">
        <w:rPr>
          <w:rFonts w:ascii="Times New Roman" w:hAnsi="Times New Roman" w:cs="Times New Roman"/>
          <w:i/>
          <w:sz w:val="24"/>
          <w:szCs w:val="24"/>
        </w:rPr>
        <w:t>Foundations of Social Theory</w:t>
      </w:r>
      <w:r w:rsidR="00393672">
        <w:rPr>
          <w:rFonts w:ascii="Times New Roman" w:hAnsi="Times New Roman" w:cs="Times New Roman"/>
          <w:sz w:val="24"/>
          <w:szCs w:val="24"/>
        </w:rPr>
        <w:t xml:space="preserve">, Coleman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{"citationID":"KGLAh0Q5","properties":{"formattedCitation":"[26]","plainCitation":"[26]","noteIndex":0},"citationItems":[{"id":2646,"uris":["http://zotero.org/groups/2023366/items/N69CLL4K"],"itemData":{"id":2646,"type":"book","event-place":"Cambridge, MA","ISBN":"0-674-31226-0","publisher":"Harvard University Press","publisher-place":"Cambridge, MA","title":"Foundations of Social Theory","title-short":"Foundations of Social Theory","author":[{"family":"Coleman","given":"James S."}],"issued":{"date-parts":[["1990"]]}}}],"schema":"https://github.com/citation-style-language/schema/raw/master/csl-citation.json"}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[26]</w:t>
      </w:r>
      <w:r w:rsidR="00AF37C8">
        <w:rPr>
          <w:rFonts w:ascii="Times New Roman" w:hAnsi="Times New Roman" w:cs="Times New Roman"/>
          <w:sz w:val="24"/>
          <w:szCs w:val="24"/>
        </w:rPr>
        <w:fldChar w:fldCharType="end"/>
      </w:r>
      <w:r w:rsidR="00EB34CF">
        <w:rPr>
          <w:rFonts w:ascii="Times New Roman" w:hAnsi="Times New Roman" w:cs="Times New Roman"/>
          <w:sz w:val="24"/>
          <w:szCs w:val="24"/>
        </w:rPr>
        <w:t xml:space="preserve"> </w:t>
      </w:r>
      <w:r w:rsidR="00393672">
        <w:rPr>
          <w:rFonts w:ascii="Times New Roman" w:hAnsi="Times New Roman" w:cs="Times New Roman"/>
          <w:sz w:val="24"/>
          <w:szCs w:val="24"/>
        </w:rPr>
        <w:t>explains that non</w:t>
      </w:r>
      <w:r>
        <w:rPr>
          <w:rFonts w:ascii="Times New Roman" w:hAnsi="Times New Roman" w:cs="Times New Roman"/>
          <w:sz w:val="24"/>
          <w:szCs w:val="24"/>
        </w:rPr>
        <w:t>family organizations remove activities of production, education, food preparation</w:t>
      </w:r>
      <w:r w:rsidR="008358FB">
        <w:rPr>
          <w:rFonts w:ascii="Times New Roman" w:hAnsi="Times New Roman" w:cs="Times New Roman"/>
          <w:sz w:val="24"/>
          <w:szCs w:val="24"/>
        </w:rPr>
        <w:t>,</w:t>
      </w:r>
      <w:r>
        <w:rPr>
          <w:rFonts w:ascii="Times New Roman" w:hAnsi="Times New Roman" w:cs="Times New Roman"/>
          <w:sz w:val="24"/>
          <w:szCs w:val="24"/>
        </w:rPr>
        <w:t xml:space="preserve"> and care of family members from the home and family,</w:t>
      </w:r>
      <w:r w:rsidR="008358FB">
        <w:rPr>
          <w:rFonts w:ascii="Times New Roman" w:hAnsi="Times New Roman" w:cs="Times New Roman"/>
          <w:sz w:val="24"/>
          <w:szCs w:val="24"/>
        </w:rPr>
        <w:t xml:space="preserve"> thereby</w:t>
      </w:r>
      <w:r>
        <w:rPr>
          <w:rFonts w:ascii="Times New Roman" w:hAnsi="Times New Roman" w:cs="Times New Roman"/>
          <w:sz w:val="24"/>
          <w:szCs w:val="24"/>
        </w:rPr>
        <w:t xml:space="preserve"> reducing positive externalities from childrearing, </w:t>
      </w:r>
      <w:r w:rsidR="008358FB">
        <w:rPr>
          <w:rFonts w:ascii="Times New Roman" w:hAnsi="Times New Roman" w:cs="Times New Roman"/>
          <w:sz w:val="24"/>
          <w:szCs w:val="24"/>
        </w:rPr>
        <w:t xml:space="preserve">and </w:t>
      </w:r>
      <w:r>
        <w:rPr>
          <w:rFonts w:ascii="Times New Roman" w:hAnsi="Times New Roman" w:cs="Times New Roman"/>
          <w:sz w:val="24"/>
          <w:szCs w:val="24"/>
        </w:rPr>
        <w:t>raising the costs and reducing the benefits of children</w:t>
      </w:r>
      <w:r w:rsidR="00EB34CF">
        <w:rPr>
          <w:rFonts w:ascii="Times New Roman" w:hAnsi="Times New Roman" w:cs="Times New Roman"/>
          <w:sz w:val="24"/>
          <w:szCs w:val="24"/>
        </w:rPr>
        <w:t xml:space="preserve">. </w:t>
      </w:r>
      <w:r w:rsidR="007802D3">
        <w:rPr>
          <w:rFonts w:ascii="Times New Roman" w:hAnsi="Times New Roman" w:cs="Times New Roman"/>
          <w:sz w:val="24"/>
          <w:szCs w:val="24"/>
        </w:rPr>
        <w:t xml:space="preserve">According to this theory, </w:t>
      </w:r>
      <w:r w:rsidRPr="00C9233B">
        <w:rPr>
          <w:rFonts w:ascii="Times New Roman" w:hAnsi="Times New Roman" w:cs="Times New Roman"/>
          <w:sz w:val="24"/>
          <w:szCs w:val="24"/>
        </w:rPr>
        <w:t>self-interest maximizing individual</w:t>
      </w:r>
      <w:r w:rsidR="007802D3">
        <w:rPr>
          <w:rFonts w:ascii="Times New Roman" w:hAnsi="Times New Roman" w:cs="Times New Roman"/>
          <w:sz w:val="24"/>
          <w:szCs w:val="24"/>
        </w:rPr>
        <w:t>s</w:t>
      </w:r>
      <w:r w:rsidRPr="00C9233B">
        <w:rPr>
          <w:rFonts w:ascii="Times New Roman" w:hAnsi="Times New Roman" w:cs="Times New Roman"/>
          <w:sz w:val="24"/>
          <w:szCs w:val="24"/>
        </w:rPr>
        <w:t xml:space="preserve"> alter preferences and behaviors related to childbearing as circumstances around </w:t>
      </w:r>
      <w:r w:rsidR="007802D3">
        <w:rPr>
          <w:rFonts w:ascii="Times New Roman" w:hAnsi="Times New Roman" w:cs="Times New Roman"/>
          <w:sz w:val="24"/>
          <w:szCs w:val="24"/>
        </w:rPr>
        <w:t>them</w:t>
      </w:r>
      <w:r w:rsidRPr="00C9233B">
        <w:rPr>
          <w:rFonts w:ascii="Times New Roman" w:hAnsi="Times New Roman" w:cs="Times New Roman"/>
          <w:sz w:val="24"/>
          <w:szCs w:val="24"/>
        </w:rPr>
        <w:t xml:space="preserve"> change</w:t>
      </w:r>
      <w:r w:rsidRPr="00BA19E6">
        <w:rPr>
          <w:rStyle w:val="FootnoteReference"/>
        </w:rPr>
        <w:footnoteReference w:id="2"/>
      </w:r>
      <w:r w:rsidRPr="00C9233B">
        <w:rPr>
          <w:rFonts w:ascii="Times New Roman" w:hAnsi="Times New Roman" w:cs="Times New Roman"/>
          <w:sz w:val="24"/>
          <w:szCs w:val="24"/>
        </w:rPr>
        <w:t>.</w:t>
      </w:r>
      <w:r w:rsidR="000153E2">
        <w:rPr>
          <w:rFonts w:ascii="Times New Roman" w:hAnsi="Times New Roman" w:cs="Times New Roman"/>
          <w:sz w:val="24"/>
          <w:szCs w:val="24"/>
        </w:rPr>
        <w:t xml:space="preserve"> Therefore</w:t>
      </w:r>
      <w:r w:rsidRPr="00C9233B">
        <w:rPr>
          <w:rFonts w:ascii="Times New Roman" w:hAnsi="Times New Roman" w:cs="Times New Roman"/>
          <w:sz w:val="24"/>
          <w:szCs w:val="24"/>
        </w:rPr>
        <w:t>, pandemic-specific changes that altered the costs and benefits of childbearing might be expected to alter childbearing</w:t>
      </w:r>
      <w:r w:rsidR="00701697">
        <w:rPr>
          <w:rFonts w:ascii="Times New Roman" w:hAnsi="Times New Roman" w:cs="Times New Roman"/>
          <w:sz w:val="24"/>
          <w:szCs w:val="24"/>
        </w:rPr>
        <w:t>-</w:t>
      </w:r>
      <w:r w:rsidRPr="00C9233B">
        <w:rPr>
          <w:rFonts w:ascii="Times New Roman" w:hAnsi="Times New Roman" w:cs="Times New Roman"/>
          <w:sz w:val="24"/>
          <w:szCs w:val="24"/>
        </w:rPr>
        <w:t>related preferences a</w:t>
      </w:r>
      <w:r w:rsidR="00393672">
        <w:rPr>
          <w:rFonts w:ascii="Times New Roman" w:hAnsi="Times New Roman" w:cs="Times New Roman"/>
          <w:sz w:val="24"/>
          <w:szCs w:val="24"/>
        </w:rPr>
        <w:t>nd behaviors</w:t>
      </w:r>
      <w:r w:rsidRPr="00C9233B">
        <w:rPr>
          <w:rFonts w:ascii="Times New Roman" w:hAnsi="Times New Roman" w:cs="Times New Roman"/>
          <w:sz w:val="24"/>
          <w:szCs w:val="24"/>
        </w:rPr>
        <w:t>.</w:t>
      </w:r>
    </w:p>
    <w:p w14:paraId="62B12F7A" w14:textId="27C9B7F0" w:rsidR="0080102E" w:rsidRDefault="00546ADE"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way t</w:t>
      </w:r>
      <w:r w:rsidR="0080102E">
        <w:rPr>
          <w:rFonts w:ascii="Times New Roman" w:hAnsi="Times New Roman" w:cs="Times New Roman"/>
          <w:sz w:val="24"/>
          <w:szCs w:val="24"/>
        </w:rPr>
        <w:t>emporary job loss</w:t>
      </w:r>
      <w:r>
        <w:rPr>
          <w:rFonts w:ascii="Times New Roman" w:hAnsi="Times New Roman" w:cs="Times New Roman"/>
          <w:sz w:val="24"/>
          <w:szCs w:val="24"/>
        </w:rPr>
        <w:t xml:space="preserve"> may </w:t>
      </w:r>
      <w:r w:rsidR="00701697">
        <w:rPr>
          <w:rFonts w:ascii="Times New Roman" w:hAnsi="Times New Roman" w:cs="Times New Roman"/>
          <w:sz w:val="24"/>
          <w:szCs w:val="24"/>
        </w:rPr>
        <w:t>minimize</w:t>
      </w:r>
      <w:r w:rsidR="00550067">
        <w:rPr>
          <w:rFonts w:ascii="Times New Roman" w:hAnsi="Times New Roman" w:cs="Times New Roman"/>
          <w:sz w:val="24"/>
          <w:szCs w:val="24"/>
        </w:rPr>
        <w:t xml:space="preserve"> the</w:t>
      </w:r>
      <w:r w:rsidR="0080102E">
        <w:rPr>
          <w:rFonts w:ascii="Times New Roman" w:hAnsi="Times New Roman" w:cs="Times New Roman"/>
          <w:sz w:val="24"/>
          <w:szCs w:val="24"/>
        </w:rPr>
        <w:t xml:space="preserve"> costs of childrearing </w:t>
      </w:r>
      <w:r>
        <w:rPr>
          <w:rFonts w:ascii="Times New Roman" w:hAnsi="Times New Roman" w:cs="Times New Roman"/>
          <w:sz w:val="24"/>
          <w:szCs w:val="24"/>
        </w:rPr>
        <w:t xml:space="preserve">is </w:t>
      </w:r>
      <w:r w:rsidR="0080102E">
        <w:rPr>
          <w:rFonts w:ascii="Times New Roman" w:hAnsi="Times New Roman" w:cs="Times New Roman"/>
          <w:sz w:val="24"/>
          <w:szCs w:val="24"/>
        </w:rPr>
        <w:t xml:space="preserve">by reducing the role conflict between work for pay and care of young children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{"citationID":"lKYRS7hd","properties":{"formattedCitation":"[26,39,53]","plainCitation":"[26,39,53]","noteIndex":0},"citationItems":[{"id":2646,"uris":["http://zotero.org/groups/2023366/items/N69CLL4K"],"itemData":{"id":2646,"type":"book","event-place":"Cambridge, MA","ISBN":"0-674-31226-0","publisher":"Harvard University Press","publisher-place":"Cambridge, MA","title":"Foundations of Social Theory","title-short":"Foundations of Social Theory","author":[{"family":"Coleman","given":"James S."}],"issued":{"date-parts":[["1990"]]}}},{"id":1728,"uris":["http://zotero.org/groups/2023366/items/7URZKAUD"],"itemData":{"id":1728,"type":"article-journal","container-title":"Population Research and Policy Review","ISSN":"0167-5923","issue":"5-6","page":"411-438","title":"The changing institutional context of low fertility","title-short":"The changing institutional context of low fertility","volume":"22","author":[{"family":"Rindfuss","given":"Ronald R."},{"family":"Guzzo","given":"Karen Benjamin"},{"family":"Morgan","given":"S. Philip"}],"issued":{"date-parts":[["2003"]]}}},{"id":7188,"uris":["http://zotero.org/groups/2023366/items/3VS355RZ"],"itemData":{"id":7188,"type":"article-journal","container-title":"Demography","DOI":"10.2307/2061419","issue":"4","page":"493-512","title":"The Young Adult Years: Diversity, Structural Change, and Fertility","volume":"28","author":[{"family":"Rindfuss","given":"Ronald R."}],"issued":{"date-parts":[["1991"]]}}}],"schema":"https://github.com/citation-style-language/schema/raw/master/csl-citation.json"}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[26,39,53]</w:t>
      </w:r>
      <w:r w:rsidR="00AF37C8">
        <w:rPr>
          <w:rFonts w:ascii="Times New Roman" w:hAnsi="Times New Roman" w:cs="Times New Roman"/>
          <w:sz w:val="24"/>
          <w:szCs w:val="24"/>
        </w:rPr>
        <w:fldChar w:fldCharType="end"/>
      </w:r>
      <w:r w:rsidR="00A1646D">
        <w:rPr>
          <w:rFonts w:ascii="Times New Roman" w:hAnsi="Times New Roman" w:cs="Times New Roman"/>
          <w:sz w:val="24"/>
          <w:szCs w:val="24"/>
        </w:rPr>
        <w:t>.</w:t>
      </w:r>
      <w:r w:rsidR="0080102E">
        <w:rPr>
          <w:rFonts w:ascii="Times New Roman" w:hAnsi="Times New Roman" w:cs="Times New Roman"/>
          <w:sz w:val="24"/>
          <w:szCs w:val="24"/>
        </w:rPr>
        <w:t xml:space="preserve"> This could lead to a higher percent</w:t>
      </w:r>
      <w:r w:rsidR="00AD1FDB">
        <w:rPr>
          <w:rFonts w:ascii="Times New Roman" w:hAnsi="Times New Roman" w:cs="Times New Roman"/>
          <w:sz w:val="24"/>
          <w:szCs w:val="24"/>
        </w:rPr>
        <w:t>age</w:t>
      </w:r>
      <w:r w:rsidR="0080102E">
        <w:rPr>
          <w:rFonts w:ascii="Times New Roman" w:hAnsi="Times New Roman" w:cs="Times New Roman"/>
          <w:sz w:val="24"/>
          <w:szCs w:val="24"/>
        </w:rPr>
        <w:t xml:space="preserve"> of the population intending to have a child and </w:t>
      </w:r>
      <w:r w:rsidR="00AD1FDB">
        <w:rPr>
          <w:rFonts w:ascii="Times New Roman" w:hAnsi="Times New Roman" w:cs="Times New Roman"/>
          <w:sz w:val="24"/>
          <w:szCs w:val="24"/>
        </w:rPr>
        <w:t xml:space="preserve">a </w:t>
      </w:r>
      <w:r w:rsidR="0080102E">
        <w:rPr>
          <w:rFonts w:ascii="Times New Roman" w:hAnsi="Times New Roman" w:cs="Times New Roman"/>
          <w:sz w:val="24"/>
          <w:szCs w:val="24"/>
        </w:rPr>
        <w:t>lower percent</w:t>
      </w:r>
      <w:r w:rsidR="00AD1FDB">
        <w:rPr>
          <w:rFonts w:ascii="Times New Roman" w:hAnsi="Times New Roman" w:cs="Times New Roman"/>
          <w:sz w:val="24"/>
          <w:szCs w:val="24"/>
        </w:rPr>
        <w:t>age</w:t>
      </w:r>
      <w:r w:rsidR="0080102E">
        <w:rPr>
          <w:rFonts w:ascii="Times New Roman" w:hAnsi="Times New Roman" w:cs="Times New Roman"/>
          <w:sz w:val="24"/>
          <w:szCs w:val="24"/>
        </w:rPr>
        <w:t xml:space="preserve"> of those who are sexually active using contraception to prevent pregnancies. Together</w:t>
      </w:r>
      <w:r w:rsidR="00AD1FDB">
        <w:rPr>
          <w:rFonts w:ascii="Times New Roman" w:hAnsi="Times New Roman" w:cs="Times New Roman"/>
          <w:sz w:val="24"/>
          <w:szCs w:val="24"/>
        </w:rPr>
        <w:t>,</w:t>
      </w:r>
      <w:r w:rsidR="0080102E">
        <w:rPr>
          <w:rFonts w:ascii="Times New Roman" w:hAnsi="Times New Roman" w:cs="Times New Roman"/>
          <w:sz w:val="24"/>
          <w:szCs w:val="24"/>
        </w:rPr>
        <w:t xml:space="preserve"> these changes could lead to increased pregnancy and c</w:t>
      </w:r>
      <w:r w:rsidR="002C1371">
        <w:rPr>
          <w:rFonts w:ascii="Times New Roman" w:hAnsi="Times New Roman" w:cs="Times New Roman"/>
          <w:sz w:val="24"/>
          <w:szCs w:val="24"/>
        </w:rPr>
        <w:t>hildbearing. However, the opposite may also occur</w:t>
      </w:r>
      <w:r w:rsidR="0080102E">
        <w:rPr>
          <w:rFonts w:ascii="Times New Roman" w:hAnsi="Times New Roman" w:cs="Times New Roman"/>
          <w:sz w:val="24"/>
          <w:szCs w:val="24"/>
        </w:rPr>
        <w:t>:</w:t>
      </w:r>
    </w:p>
    <w:p w14:paraId="42774CFD" w14:textId="5145AAE4" w:rsidR="0080102E" w:rsidRDefault="0080102E" w:rsidP="009E0DD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J</w:t>
      </w:r>
      <w:r w:rsidRPr="00152C1F">
        <w:rPr>
          <w:rFonts w:ascii="Times New Roman" w:hAnsi="Times New Roman" w:cs="Times New Roman"/>
          <w:sz w:val="24"/>
          <w:szCs w:val="24"/>
        </w:rPr>
        <w:t xml:space="preserve">ob loss reduces income to cover the </w:t>
      </w:r>
      <w:r>
        <w:rPr>
          <w:rFonts w:ascii="Times New Roman" w:hAnsi="Times New Roman" w:cs="Times New Roman"/>
          <w:sz w:val="24"/>
          <w:szCs w:val="24"/>
        </w:rPr>
        <w:t>financial costs of childrearing;</w:t>
      </w:r>
    </w:p>
    <w:p w14:paraId="75D14E70" w14:textId="1A8FCF17" w:rsidR="0080102E" w:rsidRDefault="0080102E" w:rsidP="009E0DD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152C1F">
        <w:rPr>
          <w:rFonts w:ascii="Times New Roman" w:hAnsi="Times New Roman" w:cs="Times New Roman"/>
          <w:sz w:val="24"/>
          <w:szCs w:val="24"/>
        </w:rPr>
        <w:t>hose who kept their job</w:t>
      </w:r>
      <w:r>
        <w:rPr>
          <w:rFonts w:ascii="Times New Roman" w:hAnsi="Times New Roman" w:cs="Times New Roman"/>
          <w:sz w:val="24"/>
          <w:szCs w:val="24"/>
        </w:rPr>
        <w:t>,</w:t>
      </w:r>
      <w:r w:rsidRPr="00152C1F">
        <w:rPr>
          <w:rFonts w:ascii="Times New Roman" w:hAnsi="Times New Roman" w:cs="Times New Roman"/>
          <w:sz w:val="24"/>
          <w:szCs w:val="24"/>
        </w:rPr>
        <w:t xml:space="preserve"> but </w:t>
      </w:r>
      <w:r>
        <w:rPr>
          <w:rFonts w:ascii="Times New Roman" w:hAnsi="Times New Roman" w:cs="Times New Roman"/>
          <w:sz w:val="24"/>
          <w:szCs w:val="24"/>
        </w:rPr>
        <w:t xml:space="preserve">experienced a change from work outside the home </w:t>
      </w:r>
      <w:r w:rsidRPr="00152C1F">
        <w:rPr>
          <w:rFonts w:ascii="Times New Roman" w:hAnsi="Times New Roman" w:cs="Times New Roman"/>
          <w:sz w:val="24"/>
          <w:szCs w:val="24"/>
        </w:rPr>
        <w:t>to</w:t>
      </w:r>
      <w:r>
        <w:rPr>
          <w:rFonts w:ascii="Times New Roman" w:hAnsi="Times New Roman" w:cs="Times New Roman"/>
          <w:sz w:val="24"/>
          <w:szCs w:val="24"/>
        </w:rPr>
        <w:t xml:space="preserve"> </w:t>
      </w:r>
      <w:r w:rsidR="00CF0B3F">
        <w:rPr>
          <w:rFonts w:ascii="Times New Roman" w:hAnsi="Times New Roman" w:cs="Times New Roman"/>
          <w:sz w:val="24"/>
          <w:szCs w:val="24"/>
        </w:rPr>
        <w:t>work</w:t>
      </w:r>
      <w:r w:rsidR="009011A2">
        <w:rPr>
          <w:rFonts w:ascii="Times New Roman" w:hAnsi="Times New Roman" w:cs="Times New Roman"/>
          <w:sz w:val="24"/>
          <w:szCs w:val="24"/>
        </w:rPr>
        <w:t xml:space="preserve"> from home</w:t>
      </w:r>
      <w:r w:rsidR="00FD7848">
        <w:rPr>
          <w:rFonts w:ascii="Times New Roman" w:hAnsi="Times New Roman" w:cs="Times New Roman"/>
          <w:sz w:val="24"/>
          <w:szCs w:val="24"/>
        </w:rPr>
        <w:t>,</w:t>
      </w:r>
      <w:r>
        <w:rPr>
          <w:rFonts w:ascii="Times New Roman" w:hAnsi="Times New Roman" w:cs="Times New Roman"/>
          <w:sz w:val="24"/>
          <w:szCs w:val="24"/>
        </w:rPr>
        <w:t xml:space="preserve"> may have experienced greater role conflict with care of young children;</w:t>
      </w:r>
    </w:p>
    <w:p w14:paraId="79BB184B" w14:textId="77777777" w:rsidR="0080102E" w:rsidRDefault="0080102E" w:rsidP="009E0DD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Nonfamily childcare closures may have also exacerbated the role conflict between work and care of young children;</w:t>
      </w:r>
    </w:p>
    <w:p w14:paraId="199FEDF5" w14:textId="4EE75A8F" w:rsidR="0080102E" w:rsidRDefault="0080102E" w:rsidP="009E0DD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Changes in children’s schooling to remote instruction may have also increased the costs of childcare and the role conflict between childrearing and other activities</w:t>
      </w:r>
      <w:r w:rsidR="00034338">
        <w:rPr>
          <w:rFonts w:ascii="Times New Roman" w:hAnsi="Times New Roman" w:cs="Times New Roman"/>
          <w:sz w:val="24"/>
          <w:szCs w:val="24"/>
        </w:rPr>
        <w:t xml:space="preserve"> – </w:t>
      </w:r>
      <w:r w:rsidR="00B9603C">
        <w:rPr>
          <w:rFonts w:ascii="Times New Roman" w:hAnsi="Times New Roman" w:cs="Times New Roman"/>
          <w:sz w:val="24"/>
          <w:szCs w:val="24"/>
        </w:rPr>
        <w:t>mothers of young children were more likely to exit the labor force during the pandemic</w:t>
      </w:r>
      <w:r w:rsidR="00EB34CF">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{"citationID":"GYXZ4BL0","properties":{"formattedCitation":"[54]","plainCitation":"[54]","noteIndex":0},"citationItems":[{"id":"4purX48L/vdjlBITb","uris":["http://zotero.org/users/5179557/items/FL2PBYSR"],"itemData":{"id":10594,"type":"report","abstract":"In this paper, we study declines in women's labor force participation by race and ethnicity as well as the presence of children. We find that increases in labor force exits were larger for Black women, Latinas, and women living with children. In particular, we find larger increases in pandemic-era labor force exits among women living with children under age 6 and among lower-earning women living with school-age children after controlling for detailed job and demographic characteristics. Latinas and Black women also had larger increases in labor force exits during the pandemic relative to White women. Differences in the presence of children and household structure explain one-quarter of the excess labor force exits among women of color.","event-place":"Rochester, NY","genre":"SSRN Scholarly Paper","language":"en","note":"DOI: 10.17016/FEDS.2021.067","number":"ID 3948812","publisher":"Social Science Research Network","publisher-place":"Rochester, NY","source":"papers.ssrn.com","title":"Women's Labor Force Exits During COVID-19: Differences by Motherhood, Race, and Ethnicity","title-short":"Women's Labor Force Exits During COVID-19","URL":"https://papers.ssrn.com/abstract=3948812","author":[{"family":"Lim","given":"Katherine"},{"family":"Zabek","given":"Michael A."}],"accessed":{"date-parts":[["2022",3,1]]},"issued":{"date-parts":[["2021",10,1]]}}}],"schema":"https://github.com/citation-style-language/schema/raw/master/csl-citation.json"}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[54]</w:t>
      </w:r>
      <w:r w:rsidR="00AF37C8">
        <w:rPr>
          <w:rFonts w:ascii="Times New Roman" w:hAnsi="Times New Roman" w:cs="Times New Roman"/>
          <w:sz w:val="24"/>
          <w:szCs w:val="24"/>
        </w:rPr>
        <w:fldChar w:fldCharType="end"/>
      </w:r>
      <w:r w:rsidR="00EB34CF">
        <w:rPr>
          <w:rFonts w:ascii="Times New Roman" w:hAnsi="Times New Roman" w:cs="Times New Roman"/>
          <w:sz w:val="24"/>
          <w:szCs w:val="24"/>
        </w:rPr>
        <w:t>.</w:t>
      </w:r>
    </w:p>
    <w:p w14:paraId="27789B75" w14:textId="36605CD7" w:rsidR="0080102E" w:rsidRDefault="0080102E" w:rsidP="009E0DD2">
      <w:pPr>
        <w:spacing w:after="0" w:line="480" w:lineRule="auto"/>
        <w:rPr>
          <w:rFonts w:ascii="Times New Roman" w:hAnsi="Times New Roman" w:cs="Times New Roman"/>
          <w:sz w:val="24"/>
          <w:szCs w:val="24"/>
        </w:rPr>
      </w:pPr>
      <w:r>
        <w:rPr>
          <w:rFonts w:ascii="Times New Roman" w:hAnsi="Times New Roman" w:cs="Times New Roman"/>
          <w:sz w:val="24"/>
          <w:szCs w:val="24"/>
        </w:rPr>
        <w:t>Together</w:t>
      </w:r>
      <w:r w:rsidR="00AD1FDB">
        <w:rPr>
          <w:rFonts w:ascii="Times New Roman" w:hAnsi="Times New Roman" w:cs="Times New Roman"/>
          <w:sz w:val="24"/>
          <w:szCs w:val="24"/>
        </w:rPr>
        <w:t>,</w:t>
      </w:r>
      <w:r>
        <w:rPr>
          <w:rFonts w:ascii="Times New Roman" w:hAnsi="Times New Roman" w:cs="Times New Roman"/>
          <w:sz w:val="24"/>
          <w:szCs w:val="24"/>
        </w:rPr>
        <w:t xml:space="preserve"> these changes increase the </w:t>
      </w:r>
      <w:r w:rsidR="00034338">
        <w:rPr>
          <w:rFonts w:ascii="Times New Roman" w:hAnsi="Times New Roman" w:cs="Times New Roman"/>
          <w:sz w:val="24"/>
          <w:szCs w:val="24"/>
        </w:rPr>
        <w:t xml:space="preserve">perceived </w:t>
      </w:r>
      <w:r>
        <w:rPr>
          <w:rFonts w:ascii="Times New Roman" w:hAnsi="Times New Roman" w:cs="Times New Roman"/>
          <w:sz w:val="24"/>
          <w:szCs w:val="24"/>
        </w:rPr>
        <w:t>costs</w:t>
      </w:r>
      <w:r w:rsidR="00546ADE">
        <w:rPr>
          <w:rFonts w:ascii="Times New Roman" w:hAnsi="Times New Roman" w:cs="Times New Roman"/>
          <w:sz w:val="24"/>
          <w:szCs w:val="24"/>
        </w:rPr>
        <w:t>—</w:t>
      </w:r>
      <w:r w:rsidR="0070257B">
        <w:rPr>
          <w:rFonts w:ascii="Times New Roman" w:hAnsi="Times New Roman" w:cs="Times New Roman"/>
          <w:sz w:val="24"/>
          <w:szCs w:val="24"/>
        </w:rPr>
        <w:t xml:space="preserve">finances and </w:t>
      </w:r>
      <w:r w:rsidR="00546ADE">
        <w:rPr>
          <w:rFonts w:ascii="Times New Roman" w:hAnsi="Times New Roman" w:cs="Times New Roman"/>
          <w:sz w:val="24"/>
          <w:szCs w:val="24"/>
        </w:rPr>
        <w:t>time—</w:t>
      </w:r>
      <w:r>
        <w:rPr>
          <w:rFonts w:ascii="Times New Roman" w:hAnsi="Times New Roman" w:cs="Times New Roman"/>
          <w:sz w:val="24"/>
          <w:szCs w:val="24"/>
        </w:rPr>
        <w:t xml:space="preserve">and reduce the </w:t>
      </w:r>
      <w:r w:rsidR="00034338">
        <w:rPr>
          <w:rFonts w:ascii="Times New Roman" w:hAnsi="Times New Roman" w:cs="Times New Roman"/>
          <w:sz w:val="24"/>
          <w:szCs w:val="24"/>
        </w:rPr>
        <w:t xml:space="preserve">perceived </w:t>
      </w:r>
      <w:r>
        <w:rPr>
          <w:rFonts w:ascii="Times New Roman" w:hAnsi="Times New Roman" w:cs="Times New Roman"/>
          <w:sz w:val="24"/>
          <w:szCs w:val="24"/>
        </w:rPr>
        <w:t>benefits of childrearing.</w:t>
      </w:r>
      <w:r w:rsidR="00C93101">
        <w:rPr>
          <w:rFonts w:ascii="Times New Roman" w:hAnsi="Times New Roman" w:cs="Times New Roman"/>
          <w:sz w:val="24"/>
          <w:szCs w:val="24"/>
        </w:rPr>
        <w:t xml:space="preserve"> </w:t>
      </w:r>
      <w:r w:rsidR="00CF0B3F">
        <w:rPr>
          <w:rFonts w:ascii="Times New Roman" w:hAnsi="Times New Roman" w:cs="Times New Roman"/>
          <w:sz w:val="24"/>
          <w:szCs w:val="24"/>
        </w:rPr>
        <w:t>P</w:t>
      </w:r>
      <w:r>
        <w:rPr>
          <w:rFonts w:ascii="Times New Roman" w:hAnsi="Times New Roman" w:cs="Times New Roman"/>
          <w:sz w:val="24"/>
          <w:szCs w:val="24"/>
        </w:rPr>
        <w:t xml:space="preserve">andemic reorganization of </w:t>
      </w:r>
      <w:r w:rsidR="000B1DAB">
        <w:rPr>
          <w:rFonts w:ascii="Times New Roman" w:hAnsi="Times New Roman" w:cs="Times New Roman"/>
          <w:sz w:val="24"/>
          <w:szCs w:val="24"/>
        </w:rPr>
        <w:t>work</w:t>
      </w:r>
      <w:r>
        <w:rPr>
          <w:rFonts w:ascii="Times New Roman" w:hAnsi="Times New Roman" w:cs="Times New Roman"/>
          <w:sz w:val="24"/>
          <w:szCs w:val="24"/>
        </w:rPr>
        <w:t xml:space="preserve"> to the home and job loss may combine to lower intentions to have</w:t>
      </w:r>
      <w:r w:rsidR="008358FB">
        <w:rPr>
          <w:rFonts w:ascii="Times New Roman" w:hAnsi="Times New Roman" w:cs="Times New Roman"/>
          <w:sz w:val="24"/>
          <w:szCs w:val="24"/>
        </w:rPr>
        <w:t xml:space="preserve"> a</w:t>
      </w:r>
      <w:r>
        <w:rPr>
          <w:rFonts w:ascii="Times New Roman" w:hAnsi="Times New Roman" w:cs="Times New Roman"/>
          <w:sz w:val="24"/>
          <w:szCs w:val="24"/>
        </w:rPr>
        <w:t xml:space="preserve"> child, increase contraceptive use among the sexually act</w:t>
      </w:r>
      <w:r w:rsidR="002C1371">
        <w:rPr>
          <w:rFonts w:ascii="Times New Roman" w:hAnsi="Times New Roman" w:cs="Times New Roman"/>
          <w:sz w:val="24"/>
          <w:szCs w:val="24"/>
        </w:rPr>
        <w:t>ive, and</w:t>
      </w:r>
      <w:r w:rsidR="008358FB">
        <w:rPr>
          <w:rFonts w:ascii="Times New Roman" w:hAnsi="Times New Roman" w:cs="Times New Roman"/>
          <w:sz w:val="24"/>
          <w:szCs w:val="24"/>
        </w:rPr>
        <w:t xml:space="preserve"> </w:t>
      </w:r>
      <w:r w:rsidR="002C1371">
        <w:rPr>
          <w:rFonts w:ascii="Times New Roman" w:hAnsi="Times New Roman" w:cs="Times New Roman"/>
          <w:sz w:val="24"/>
          <w:szCs w:val="24"/>
        </w:rPr>
        <w:t xml:space="preserve">reduce </w:t>
      </w:r>
      <w:r>
        <w:rPr>
          <w:rFonts w:ascii="Times New Roman" w:hAnsi="Times New Roman" w:cs="Times New Roman"/>
          <w:sz w:val="24"/>
          <w:szCs w:val="24"/>
        </w:rPr>
        <w:t>childbearing. Because changes in work may influence childbearing in opposing directions,</w:t>
      </w:r>
      <w:r w:rsidR="008358FB">
        <w:rPr>
          <w:rFonts w:ascii="Times New Roman" w:hAnsi="Times New Roman" w:cs="Times New Roman"/>
          <w:sz w:val="24"/>
          <w:szCs w:val="24"/>
        </w:rPr>
        <w:t xml:space="preserve"> </w:t>
      </w:r>
      <w:r w:rsidR="00034338">
        <w:rPr>
          <w:rFonts w:ascii="Times New Roman" w:hAnsi="Times New Roman" w:cs="Times New Roman"/>
          <w:sz w:val="24"/>
          <w:szCs w:val="24"/>
        </w:rPr>
        <w:t>potentially specific to sub-populations</w:t>
      </w:r>
      <w:r w:rsidR="008358FB">
        <w:rPr>
          <w:rFonts w:ascii="Times New Roman" w:hAnsi="Times New Roman" w:cs="Times New Roman"/>
          <w:sz w:val="24"/>
          <w:szCs w:val="24"/>
        </w:rPr>
        <w:t>,</w:t>
      </w:r>
      <w:r>
        <w:rPr>
          <w:rFonts w:ascii="Times New Roman" w:hAnsi="Times New Roman" w:cs="Times New Roman"/>
          <w:sz w:val="24"/>
          <w:szCs w:val="24"/>
        </w:rPr>
        <w:t xml:space="preserve"> the association between work and specific dimensions of childbearing may also change during the pandemic.</w:t>
      </w:r>
    </w:p>
    <w:p w14:paraId="63189183" w14:textId="60ED9ACD" w:rsidR="00D976F9" w:rsidRPr="000B1DAB" w:rsidRDefault="004832E2" w:rsidP="00E56313">
      <w:pPr>
        <w:spacing w:after="0" w:line="480" w:lineRule="auto"/>
        <w:ind w:firstLine="720"/>
        <w:rPr>
          <w:rFonts w:ascii="Times New Roman" w:hAnsi="Times New Roman" w:cs="Times New Roman"/>
          <w:sz w:val="24"/>
          <w:szCs w:val="24"/>
        </w:rPr>
      </w:pPr>
      <w:r w:rsidRPr="001A7523">
        <w:rPr>
          <w:rFonts w:ascii="Times New Roman" w:hAnsi="Times New Roman" w:cs="Times New Roman"/>
          <w:b/>
          <w:i/>
          <w:sz w:val="24"/>
          <w:szCs w:val="24"/>
        </w:rPr>
        <w:t>Recreation</w:t>
      </w:r>
      <w:r w:rsidR="00476AF0" w:rsidRPr="001A7523">
        <w:rPr>
          <w:rFonts w:ascii="Times New Roman" w:hAnsi="Times New Roman" w:cs="Times New Roman"/>
          <w:b/>
          <w:i/>
          <w:sz w:val="24"/>
          <w:szCs w:val="24"/>
        </w:rPr>
        <w:t xml:space="preserve"> and </w:t>
      </w:r>
      <w:r w:rsidRPr="001A7523">
        <w:rPr>
          <w:rFonts w:ascii="Times New Roman" w:hAnsi="Times New Roman" w:cs="Times New Roman"/>
          <w:b/>
          <w:i/>
          <w:sz w:val="24"/>
          <w:szCs w:val="24"/>
        </w:rPr>
        <w:t>leisure time</w:t>
      </w:r>
      <w:r w:rsidRPr="004832E2">
        <w:rPr>
          <w:rFonts w:ascii="Times New Roman" w:hAnsi="Times New Roman" w:cs="Times New Roman"/>
          <w:i/>
          <w:sz w:val="24"/>
          <w:szCs w:val="24"/>
        </w:rPr>
        <w:t>.</w:t>
      </w:r>
      <w:r w:rsidRPr="000B1DAB">
        <w:rPr>
          <w:rFonts w:ascii="Times New Roman" w:hAnsi="Times New Roman" w:cs="Times New Roman"/>
          <w:sz w:val="24"/>
          <w:szCs w:val="24"/>
        </w:rPr>
        <w:t xml:space="preserve"> </w:t>
      </w:r>
      <w:r w:rsidR="000B1DAB">
        <w:rPr>
          <w:rFonts w:ascii="Times New Roman" w:hAnsi="Times New Roman" w:cs="Times New Roman"/>
          <w:sz w:val="24"/>
          <w:szCs w:val="24"/>
        </w:rPr>
        <w:t xml:space="preserve">The pandemic also produced widespread reorganization of nonfamily recreational activities, primarily </w:t>
      </w:r>
      <w:r w:rsidR="00476AF0">
        <w:rPr>
          <w:rFonts w:ascii="Times New Roman" w:hAnsi="Times New Roman" w:cs="Times New Roman"/>
          <w:sz w:val="24"/>
          <w:szCs w:val="24"/>
        </w:rPr>
        <w:t xml:space="preserve">through suspending </w:t>
      </w:r>
      <w:r w:rsidR="000B1DAB">
        <w:rPr>
          <w:rFonts w:ascii="Times New Roman" w:hAnsi="Times New Roman" w:cs="Times New Roman"/>
          <w:sz w:val="24"/>
          <w:szCs w:val="24"/>
        </w:rPr>
        <w:t>larger group interactions at events and public venue</w:t>
      </w:r>
      <w:r w:rsidR="00701697">
        <w:rPr>
          <w:rFonts w:ascii="Times New Roman" w:hAnsi="Times New Roman" w:cs="Times New Roman"/>
          <w:sz w:val="24"/>
          <w:szCs w:val="24"/>
        </w:rPr>
        <w:t>s</w:t>
      </w:r>
      <w:r w:rsidR="000B1DAB">
        <w:rPr>
          <w:rFonts w:ascii="Times New Roman" w:hAnsi="Times New Roman" w:cs="Times New Roman"/>
          <w:sz w:val="24"/>
          <w:szCs w:val="24"/>
        </w:rPr>
        <w:t xml:space="preserve"> (</w:t>
      </w:r>
      <w:r w:rsidR="00AD1FDB">
        <w:rPr>
          <w:rFonts w:ascii="Times New Roman" w:hAnsi="Times New Roman" w:cs="Times New Roman"/>
          <w:sz w:val="24"/>
          <w:szCs w:val="24"/>
        </w:rPr>
        <w:t xml:space="preserve">e.g., </w:t>
      </w:r>
      <w:r w:rsidR="000B1DAB">
        <w:rPr>
          <w:rFonts w:ascii="Times New Roman" w:hAnsi="Times New Roman" w:cs="Times New Roman"/>
          <w:sz w:val="24"/>
          <w:szCs w:val="24"/>
        </w:rPr>
        <w:t>bars, restaurants, museums, concerts). These i</w:t>
      </w:r>
      <w:r w:rsidR="00D976F9" w:rsidRPr="000B1DAB">
        <w:rPr>
          <w:rFonts w:ascii="Times New Roman" w:hAnsi="Times New Roman" w:cs="Times New Roman"/>
          <w:sz w:val="24"/>
          <w:szCs w:val="24"/>
        </w:rPr>
        <w:t>nterrupti</w:t>
      </w:r>
      <w:r w:rsidR="000B1DAB">
        <w:rPr>
          <w:rFonts w:ascii="Times New Roman" w:hAnsi="Times New Roman" w:cs="Times New Roman"/>
          <w:sz w:val="24"/>
          <w:szCs w:val="24"/>
        </w:rPr>
        <w:t>o</w:t>
      </w:r>
      <w:r w:rsidR="00D976F9" w:rsidRPr="000B1DAB">
        <w:rPr>
          <w:rFonts w:ascii="Times New Roman" w:hAnsi="Times New Roman" w:cs="Times New Roman"/>
          <w:sz w:val="24"/>
          <w:szCs w:val="24"/>
        </w:rPr>
        <w:t>n</w:t>
      </w:r>
      <w:r w:rsidR="000B1DAB">
        <w:rPr>
          <w:rFonts w:ascii="Times New Roman" w:hAnsi="Times New Roman" w:cs="Times New Roman"/>
          <w:sz w:val="24"/>
          <w:szCs w:val="24"/>
        </w:rPr>
        <w:t xml:space="preserve">s </w:t>
      </w:r>
      <w:r w:rsidR="00D976F9" w:rsidRPr="000B1DAB">
        <w:rPr>
          <w:rFonts w:ascii="Times New Roman" w:hAnsi="Times New Roman" w:cs="Times New Roman"/>
          <w:sz w:val="24"/>
          <w:szCs w:val="24"/>
        </w:rPr>
        <w:t>reduc</w:t>
      </w:r>
      <w:r w:rsidR="000B1DAB">
        <w:rPr>
          <w:rFonts w:ascii="Times New Roman" w:hAnsi="Times New Roman" w:cs="Times New Roman"/>
          <w:sz w:val="24"/>
          <w:szCs w:val="24"/>
        </w:rPr>
        <w:t>ed</w:t>
      </w:r>
      <w:r w:rsidR="00D976F9" w:rsidRPr="000B1DAB">
        <w:rPr>
          <w:rFonts w:ascii="Times New Roman" w:hAnsi="Times New Roman" w:cs="Times New Roman"/>
          <w:sz w:val="24"/>
          <w:szCs w:val="24"/>
        </w:rPr>
        <w:t xml:space="preserve"> social interactions</w:t>
      </w:r>
      <w:r w:rsidR="000B1DAB">
        <w:rPr>
          <w:rFonts w:ascii="Times New Roman" w:hAnsi="Times New Roman" w:cs="Times New Roman"/>
          <w:sz w:val="24"/>
          <w:szCs w:val="24"/>
        </w:rPr>
        <w:t>, with potential consequences for courtship processes</w:t>
      </w:r>
      <w:r w:rsidR="00ED08A0">
        <w:rPr>
          <w:rFonts w:ascii="Times New Roman" w:hAnsi="Times New Roman" w:cs="Times New Roman"/>
          <w:sz w:val="24"/>
          <w:szCs w:val="24"/>
        </w:rPr>
        <w:t>—</w:t>
      </w:r>
      <w:r w:rsidR="000B1DAB">
        <w:rPr>
          <w:rFonts w:ascii="Times New Roman" w:hAnsi="Times New Roman" w:cs="Times New Roman"/>
          <w:sz w:val="24"/>
          <w:szCs w:val="24"/>
        </w:rPr>
        <w:t xml:space="preserve">meeting potential partners, </w:t>
      </w:r>
      <w:r w:rsidR="005F6DB3">
        <w:rPr>
          <w:rFonts w:ascii="Times New Roman" w:hAnsi="Times New Roman" w:cs="Times New Roman"/>
          <w:sz w:val="24"/>
          <w:szCs w:val="24"/>
        </w:rPr>
        <w:t>dating</w:t>
      </w:r>
      <w:r w:rsidR="000B1DAB">
        <w:rPr>
          <w:rFonts w:ascii="Times New Roman" w:hAnsi="Times New Roman" w:cs="Times New Roman"/>
          <w:sz w:val="24"/>
          <w:szCs w:val="24"/>
        </w:rPr>
        <w:t>, and transitioning to sexual</w:t>
      </w:r>
      <w:r w:rsidR="005F6DB3">
        <w:rPr>
          <w:rFonts w:ascii="Times New Roman" w:hAnsi="Times New Roman" w:cs="Times New Roman"/>
          <w:sz w:val="24"/>
          <w:szCs w:val="24"/>
        </w:rPr>
        <w:t>,</w:t>
      </w:r>
      <w:r w:rsidR="003C5ECD">
        <w:rPr>
          <w:rFonts w:ascii="Times New Roman" w:hAnsi="Times New Roman" w:cs="Times New Roman"/>
          <w:sz w:val="24"/>
          <w:szCs w:val="24"/>
        </w:rPr>
        <w:t xml:space="preserve"> </w:t>
      </w:r>
      <w:r w:rsidR="000B1DAB">
        <w:rPr>
          <w:rFonts w:ascii="Times New Roman" w:hAnsi="Times New Roman" w:cs="Times New Roman"/>
          <w:sz w:val="24"/>
          <w:szCs w:val="24"/>
        </w:rPr>
        <w:t>coresidential</w:t>
      </w:r>
      <w:r w:rsidR="005F6DB3">
        <w:rPr>
          <w:rFonts w:ascii="Times New Roman" w:hAnsi="Times New Roman" w:cs="Times New Roman"/>
          <w:sz w:val="24"/>
          <w:szCs w:val="24"/>
        </w:rPr>
        <w:t>, and marital</w:t>
      </w:r>
      <w:r w:rsidR="000B1DAB">
        <w:rPr>
          <w:rFonts w:ascii="Times New Roman" w:hAnsi="Times New Roman" w:cs="Times New Roman"/>
          <w:sz w:val="24"/>
          <w:szCs w:val="24"/>
        </w:rPr>
        <w:t xml:space="preserve"> relationships. Following cost</w:t>
      </w:r>
      <w:r w:rsidR="00AD1FDB">
        <w:rPr>
          <w:rFonts w:ascii="Times New Roman" w:hAnsi="Times New Roman" w:cs="Times New Roman"/>
          <w:sz w:val="24"/>
          <w:szCs w:val="24"/>
        </w:rPr>
        <w:t>-</w:t>
      </w:r>
      <w:r w:rsidR="000B1DAB">
        <w:rPr>
          <w:rFonts w:ascii="Times New Roman" w:hAnsi="Times New Roman" w:cs="Times New Roman"/>
          <w:sz w:val="24"/>
          <w:szCs w:val="24"/>
        </w:rPr>
        <w:t>benefit reasoning, this change increased the “costs” (time, effort</w:t>
      </w:r>
      <w:r w:rsidR="00476AF0">
        <w:rPr>
          <w:rFonts w:ascii="Times New Roman" w:hAnsi="Times New Roman" w:cs="Times New Roman"/>
          <w:sz w:val="24"/>
          <w:szCs w:val="24"/>
        </w:rPr>
        <w:t>, potential exposure to infection</w:t>
      </w:r>
      <w:r w:rsidR="000B1DAB">
        <w:rPr>
          <w:rFonts w:ascii="Times New Roman" w:hAnsi="Times New Roman" w:cs="Times New Roman"/>
          <w:sz w:val="24"/>
          <w:szCs w:val="24"/>
        </w:rPr>
        <w:t>) of forming relationships, l</w:t>
      </w:r>
      <w:r w:rsidR="00D976F9" w:rsidRPr="000B1DAB">
        <w:rPr>
          <w:rFonts w:ascii="Times New Roman" w:hAnsi="Times New Roman" w:cs="Times New Roman"/>
          <w:sz w:val="24"/>
          <w:szCs w:val="24"/>
        </w:rPr>
        <w:t>ower</w:t>
      </w:r>
      <w:r w:rsidR="000B1DAB">
        <w:rPr>
          <w:rFonts w:ascii="Times New Roman" w:hAnsi="Times New Roman" w:cs="Times New Roman"/>
          <w:sz w:val="24"/>
          <w:szCs w:val="24"/>
        </w:rPr>
        <w:t>ing</w:t>
      </w:r>
      <w:r w:rsidR="00D976F9" w:rsidRPr="000B1DAB">
        <w:rPr>
          <w:rFonts w:ascii="Times New Roman" w:hAnsi="Times New Roman" w:cs="Times New Roman"/>
          <w:sz w:val="24"/>
          <w:szCs w:val="24"/>
        </w:rPr>
        <w:t xml:space="preserve"> access to intercourse</w:t>
      </w:r>
      <w:r w:rsidR="005F6DB3">
        <w:rPr>
          <w:rFonts w:ascii="Times New Roman" w:hAnsi="Times New Roman" w:cs="Times New Roman"/>
          <w:sz w:val="24"/>
          <w:szCs w:val="24"/>
        </w:rPr>
        <w:t xml:space="preserve">, </w:t>
      </w:r>
      <w:r w:rsidR="000B1DAB">
        <w:rPr>
          <w:rFonts w:ascii="Times New Roman" w:hAnsi="Times New Roman" w:cs="Times New Roman"/>
          <w:sz w:val="24"/>
          <w:szCs w:val="24"/>
        </w:rPr>
        <w:t xml:space="preserve">and reducing </w:t>
      </w:r>
      <w:r w:rsidR="005F6DB3">
        <w:rPr>
          <w:rFonts w:ascii="Times New Roman" w:hAnsi="Times New Roman" w:cs="Times New Roman"/>
          <w:sz w:val="24"/>
          <w:szCs w:val="24"/>
        </w:rPr>
        <w:t xml:space="preserve">the likelihood </w:t>
      </w:r>
      <w:r w:rsidR="000B1DAB">
        <w:rPr>
          <w:rFonts w:ascii="Times New Roman" w:hAnsi="Times New Roman" w:cs="Times New Roman"/>
          <w:sz w:val="24"/>
          <w:szCs w:val="24"/>
        </w:rPr>
        <w:t>of pregnancy.</w:t>
      </w:r>
    </w:p>
    <w:p w14:paraId="548B5932" w14:textId="5002C7A6" w:rsidR="0080102E" w:rsidRPr="00D82519" w:rsidRDefault="0080102E" w:rsidP="00E56313">
      <w:pPr>
        <w:spacing w:after="0" w:line="480" w:lineRule="auto"/>
        <w:ind w:firstLine="720"/>
        <w:rPr>
          <w:rFonts w:ascii="Times New Roman" w:hAnsi="Times New Roman" w:cs="Times New Roman"/>
          <w:sz w:val="24"/>
          <w:szCs w:val="24"/>
        </w:rPr>
      </w:pPr>
      <w:r w:rsidRPr="001A7523">
        <w:rPr>
          <w:rFonts w:ascii="Times New Roman" w:hAnsi="Times New Roman" w:cs="Times New Roman"/>
          <w:b/>
          <w:i/>
          <w:sz w:val="24"/>
          <w:szCs w:val="24"/>
        </w:rPr>
        <w:t xml:space="preserve">Courtship and </w:t>
      </w:r>
      <w:r w:rsidR="00391387">
        <w:rPr>
          <w:rFonts w:ascii="Times New Roman" w:hAnsi="Times New Roman" w:cs="Times New Roman"/>
          <w:b/>
          <w:i/>
          <w:sz w:val="24"/>
          <w:szCs w:val="24"/>
        </w:rPr>
        <w:t>m</w:t>
      </w:r>
      <w:r w:rsidRPr="001A7523">
        <w:rPr>
          <w:rFonts w:ascii="Times New Roman" w:hAnsi="Times New Roman" w:cs="Times New Roman"/>
          <w:b/>
          <w:i/>
          <w:sz w:val="24"/>
          <w:szCs w:val="24"/>
        </w:rPr>
        <w:t>arriage</w:t>
      </w:r>
      <w:r w:rsidRPr="00300A4E">
        <w:rPr>
          <w:rFonts w:ascii="Times New Roman" w:hAnsi="Times New Roman" w:cs="Times New Roman"/>
          <w:i/>
          <w:sz w:val="24"/>
          <w:szCs w:val="24"/>
        </w:rPr>
        <w:t>.</w:t>
      </w:r>
      <w:r w:rsidR="00D82519">
        <w:rPr>
          <w:rFonts w:ascii="Times New Roman" w:hAnsi="Times New Roman" w:cs="Times New Roman"/>
          <w:sz w:val="24"/>
          <w:szCs w:val="24"/>
        </w:rPr>
        <w:t xml:space="preserve"> </w:t>
      </w:r>
      <w:r w:rsidR="009011A2">
        <w:rPr>
          <w:rFonts w:ascii="Times New Roman" w:hAnsi="Times New Roman" w:cs="Times New Roman"/>
          <w:sz w:val="24"/>
          <w:szCs w:val="24"/>
        </w:rPr>
        <w:t>I</w:t>
      </w:r>
      <w:r w:rsidR="00D82519">
        <w:rPr>
          <w:rFonts w:ascii="Times New Roman" w:hAnsi="Times New Roman" w:cs="Times New Roman"/>
          <w:sz w:val="24"/>
          <w:szCs w:val="24"/>
        </w:rPr>
        <w:t>nterruptions in processes th</w:t>
      </w:r>
      <w:r w:rsidR="00546ADE">
        <w:rPr>
          <w:rFonts w:ascii="Times New Roman" w:hAnsi="Times New Roman" w:cs="Times New Roman"/>
          <w:sz w:val="24"/>
          <w:szCs w:val="24"/>
        </w:rPr>
        <w:t>at</w:t>
      </w:r>
      <w:r w:rsidR="00D82519">
        <w:rPr>
          <w:rFonts w:ascii="Times New Roman" w:hAnsi="Times New Roman" w:cs="Times New Roman"/>
          <w:sz w:val="24"/>
          <w:szCs w:val="24"/>
        </w:rPr>
        <w:t xml:space="preserve"> lead to coresidential </w:t>
      </w:r>
      <w:r w:rsidR="009011A2">
        <w:rPr>
          <w:rFonts w:ascii="Times New Roman" w:hAnsi="Times New Roman" w:cs="Times New Roman"/>
          <w:sz w:val="24"/>
          <w:szCs w:val="24"/>
        </w:rPr>
        <w:t xml:space="preserve">sexual </w:t>
      </w:r>
      <w:r w:rsidR="00D82519">
        <w:rPr>
          <w:rFonts w:ascii="Times New Roman" w:hAnsi="Times New Roman" w:cs="Times New Roman"/>
          <w:sz w:val="24"/>
          <w:szCs w:val="24"/>
        </w:rPr>
        <w:t xml:space="preserve">relationships are </w:t>
      </w:r>
      <w:r w:rsidR="009011A2">
        <w:rPr>
          <w:rFonts w:ascii="Times New Roman" w:hAnsi="Times New Roman" w:cs="Times New Roman"/>
          <w:sz w:val="24"/>
          <w:szCs w:val="24"/>
        </w:rPr>
        <w:t>particularly</w:t>
      </w:r>
      <w:r w:rsidR="00D82519">
        <w:rPr>
          <w:rFonts w:ascii="Times New Roman" w:hAnsi="Times New Roman" w:cs="Times New Roman"/>
          <w:sz w:val="24"/>
          <w:szCs w:val="24"/>
        </w:rPr>
        <w:t xml:space="preserve"> likely to reduce childbearing. </w:t>
      </w:r>
      <w:r w:rsidR="00CF0B3F">
        <w:rPr>
          <w:rFonts w:ascii="Times New Roman" w:hAnsi="Times New Roman" w:cs="Times New Roman"/>
          <w:sz w:val="24"/>
          <w:szCs w:val="24"/>
        </w:rPr>
        <w:t>C</w:t>
      </w:r>
      <w:r w:rsidR="00D82519">
        <w:rPr>
          <w:rFonts w:ascii="Times New Roman" w:hAnsi="Times New Roman" w:cs="Times New Roman"/>
          <w:sz w:val="24"/>
          <w:szCs w:val="24"/>
        </w:rPr>
        <w:t>oresidential relationship</w:t>
      </w:r>
      <w:r w:rsidR="00701697">
        <w:rPr>
          <w:rFonts w:ascii="Times New Roman" w:hAnsi="Times New Roman" w:cs="Times New Roman"/>
          <w:sz w:val="24"/>
          <w:szCs w:val="24"/>
        </w:rPr>
        <w:t>s</w:t>
      </w:r>
      <w:r w:rsidR="00D82519">
        <w:rPr>
          <w:rFonts w:ascii="Times New Roman" w:hAnsi="Times New Roman" w:cs="Times New Roman"/>
          <w:sz w:val="24"/>
          <w:szCs w:val="24"/>
        </w:rPr>
        <w:t xml:space="preserve"> create more consistent exposure to sex, </w:t>
      </w:r>
      <w:r w:rsidR="00CF0B3F">
        <w:rPr>
          <w:rFonts w:ascii="Times New Roman" w:hAnsi="Times New Roman" w:cs="Times New Roman"/>
          <w:sz w:val="24"/>
          <w:szCs w:val="24"/>
        </w:rPr>
        <w:t xml:space="preserve">and </w:t>
      </w:r>
      <w:r w:rsidR="00D82519">
        <w:rPr>
          <w:rFonts w:ascii="Times New Roman" w:hAnsi="Times New Roman" w:cs="Times New Roman"/>
          <w:sz w:val="24"/>
          <w:szCs w:val="24"/>
        </w:rPr>
        <w:t>cohabiting and marital relationship increase share</w:t>
      </w:r>
      <w:r w:rsidR="00546ADE">
        <w:rPr>
          <w:rFonts w:ascii="Times New Roman" w:hAnsi="Times New Roman" w:cs="Times New Roman"/>
          <w:sz w:val="24"/>
          <w:szCs w:val="24"/>
        </w:rPr>
        <w:t>d</w:t>
      </w:r>
      <w:r w:rsidR="00D82519">
        <w:rPr>
          <w:rFonts w:ascii="Times New Roman" w:hAnsi="Times New Roman" w:cs="Times New Roman"/>
          <w:sz w:val="24"/>
          <w:szCs w:val="24"/>
        </w:rPr>
        <w:t xml:space="preserve"> commitments between partners that many people find appealing for childrearing. In general, </w:t>
      </w:r>
      <w:r w:rsidR="00D82519">
        <w:rPr>
          <w:rFonts w:ascii="Times New Roman" w:hAnsi="Times New Roman" w:cs="Times New Roman"/>
          <w:sz w:val="24"/>
          <w:szCs w:val="24"/>
        </w:rPr>
        <w:lastRenderedPageBreak/>
        <w:t>cohabitors have higher fertility intentions and pregnancy rates than single people</w:t>
      </w:r>
      <w:r w:rsidR="003F0230">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{"citationID":"uwb8zzSu","properties":{"formattedCitation":"[55]","plainCitation":"[55]","noteIndex":0},"citationItems":[{"id":4263,"uris":["http://zotero.org/groups/2023366/items/6GPIS8ZW"],"itemData":{"id":4263,"type":"article-journal","container-title":"New England Journal of Medicine","DOI":"10.1056/NEJMsa1506575","ISSN":"0028-4793","issue":"9","journalAbbreviation":"N Engl J Med","note":"publisher: Massachusetts Medical Society","page":"843-852","title":"Declines in unintended pregnancy in the United States, 2008–2011","volume":"374","author":[{"family":"Finer","given":"Lawrence B."},{"family":"Zolna","given":"Mia R."}],"issued":{"date-parts":[["2016",3,2]]}}}],"schema":"https://github.com/citation-style-language/schema/raw/master/csl-citation.json"}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[55]</w:t>
      </w:r>
      <w:r w:rsidR="00AF37C8">
        <w:rPr>
          <w:rFonts w:ascii="Times New Roman" w:hAnsi="Times New Roman" w:cs="Times New Roman"/>
          <w:sz w:val="24"/>
          <w:szCs w:val="24"/>
        </w:rPr>
        <w:fldChar w:fldCharType="end"/>
      </w:r>
      <w:r w:rsidR="00D82519">
        <w:rPr>
          <w:rFonts w:ascii="Times New Roman" w:hAnsi="Times New Roman" w:cs="Times New Roman"/>
          <w:sz w:val="24"/>
          <w:szCs w:val="24"/>
        </w:rPr>
        <w:t xml:space="preserve">, </w:t>
      </w:r>
      <w:r w:rsidR="00AE24C0">
        <w:rPr>
          <w:rFonts w:ascii="Times New Roman" w:hAnsi="Times New Roman" w:cs="Times New Roman"/>
          <w:sz w:val="24"/>
          <w:szCs w:val="24"/>
        </w:rPr>
        <w:t>m</w:t>
      </w:r>
      <w:r w:rsidR="00D82519">
        <w:rPr>
          <w:rFonts w:ascii="Times New Roman" w:hAnsi="Times New Roman" w:cs="Times New Roman"/>
          <w:sz w:val="24"/>
          <w:szCs w:val="24"/>
        </w:rPr>
        <w:t xml:space="preserve">arried people have higher fertility intentions and pregnancy rates than cohabiting people, and pregnancy </w:t>
      </w:r>
      <w:r w:rsidR="005F6DB3">
        <w:rPr>
          <w:rFonts w:ascii="Times New Roman" w:hAnsi="Times New Roman" w:cs="Times New Roman"/>
          <w:sz w:val="24"/>
          <w:szCs w:val="24"/>
        </w:rPr>
        <w:t>is a common</w:t>
      </w:r>
      <w:r w:rsidR="00D82519">
        <w:rPr>
          <w:rFonts w:ascii="Times New Roman" w:hAnsi="Times New Roman" w:cs="Times New Roman"/>
          <w:sz w:val="24"/>
          <w:szCs w:val="24"/>
        </w:rPr>
        <w:t xml:space="preserve"> motivator for couples to transition from cohabitation </w:t>
      </w:r>
      <w:r w:rsidR="00C563E1">
        <w:rPr>
          <w:rFonts w:ascii="Times New Roman" w:hAnsi="Times New Roman" w:cs="Times New Roman"/>
          <w:sz w:val="24"/>
          <w:szCs w:val="24"/>
        </w:rPr>
        <w:t>to marriage</w:t>
      </w:r>
      <w:r w:rsidR="000E4915">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Sud7NjIZ","properties":{"formattedCitation":"[56\\uc0\\u8211{}59]","plainCitation":"[56–59]","noteIndex":0},"citationItems":[{"id":1277,"uris":["http://zotero.org/groups/2023366/items/ECF69CMA"],"itemData":{"id":1277,"type":"article-journal","container-title":"Demography","ISSN":"0070-3370","issue":"2","page":"223-240","title":"Marriage or dissolution? Union transitions among poor cohabiting women","title-short":"Marriage or dissolution? Union transitions among poor cohabiting women","volume":"43","author":[{"family":"Lichter","given":"Daniel T."},{"family":"Qian","given":"Zhenchao"},{"family":"Mellott","given":"Leanna M."}],"issued":{"date-parts":[["2006"]]}}},{"id":"4purX48L/bUH0UY2T","uris":["http://zotero.org/users/5179557/items/2WQLZX6N"],"itemData":{"id":10492,"type":"article-journal","abstract":"The majority of U.S. nonmarital births today are to cohabiting couples. This study focuses on transitions to cohabitation or marriage among pregnant unmarried women during the period between conception and birth. Results using the newly-released 2006–2010 National Survey of Family Growth show that nonmarital pregnancy is a signiﬁcant precursor to cohabitation before childbirth (18%), exceeding transitions to marriage (5%) by factor of over three. For pregnant women, the boundaries between singlehood, cohabitation, and marriage are highly ﬂuid. The results also reveal substantial variation in post-conception cohabiting and marital unions; e.g., disproportionately low percentages of black single and cohabiting women transitioned into marriage, even when conventional social and economic risk factors are controlled. The multivariate analyses also point to persistent class differences in patterns of family formation, including patterns of cohabitation and marriage following conception. Poorly educated women, in particular, are much more likely to become pregnant as singles living alone or as partners in cohabiting unions. But compared with college-educated women, pregnancies are less likely to lead to either cohabitation or marriage. This paper highlights the conceptual and technical challenges involved in making unambiguous interpretations of nonmarital fertility during a period of rising nonmarital cohabitation.","container-title":"Social Science Research","DOI":"10.1016/j.ssresearch.2014.04.002","ISSN":"0049089X","journalAbbreviation":"Social Science Research","language":"en","page":"134-147","source":"DOI.org (Crossref)","title":"Cohabitation, post-conception unions, and the rise in nonmarital fertility","volume":"47","author":[{"family":"Lichter","given":"Daniel T."},{"family":"Sassler","given":"Sharon"},{"family":"Turner","given":"Richard N."}],"issued":{"date-parts":[["2014",9]]}}},{"id":"4purX48L/lHVl3APt","uris":["http://zotero.org/users/5179557/items/A8ELL768"],"itemData":{"id":10484,"type":"article-journal","abstract":"The role of cohabitation in the legitimation of premarital conceptions is considered, using data on a sample of 920 women from the National Survey of Families and Households. Three models are tested to determine the nature of the relationship between cohabitation and the American family system. Results show that, for white women in their twenties, cohabitation may act as a stage in the transition to marriage, because white pregnant cohabiting women are more likely than single white women to legitimate their first birth. However, among black women and teenage white women, cohabitation is an alternative to being single, in that pregnant cohabiting women are no more likely to marry before their child is born than are single women, and pregnant single women are more likely to marry than cohabit. Cohabitation does not appear to be a substitute for marriage, given the demonstrated preference for marriage. Findings indicate that cohabitation is part of the legitimation process and that it influences white women's and black women's marital behavior differently.","container-title":"Journal of Marriage and Family","DOI":"10.2307/352766","ISSN":"0022-2445","issue":"4","note":"publisher: [Wiley, National Council on Family Relations]","page":"839-850","source":"JSTOR","title":"Marriage and Cohabitation following Premarital Conception","volume":"55","author":[{"family":"Manning","given":"Wendy D."}],"issued":{"date-parts":[["1993"]]}}},{"id":"4purX48L/SbK9ED9F","uris":["http://zotero.org/users/5179557/items/646CX92J"],"itemData":{"id":10493,"type":"article-journal","abstract":"The research reported in this article focuses on the role of cohabitation in premarital childbearing among U.S. women. Using data from the National Survey of Families and Households and the New York Fertility, Employment and Migration Survey, we examine the influence of cohabitation on the likelihood of premarital pregnancy and the decision to marry between premarital conception and birth. Our analyses show marked racial and ethnic differences in the role of the cohabiting union in family building. Although cohabitation increases the rate of premarital pregnancy for all women, its effect is much greater among Puerto Ricans than among non-Hispanic Whites and African Americans. Cohabitation accelerates the transition to marriage among premaritally pregnant White women, but has no effect among Blacks and has a strong negative effect among Puerto Ricans. We interpret our findings in terms of long-standing family patterns and cultural traditions within each group.","container-title":"Journal of Marriage and Family","DOI":"10.2307/353377","ISSN":"0022-2445","issue":"1","note":"publisher: [Wiley, National Council on Family Relations]","page":"63-77","source":"JSTOR","title":"Racial and Ethnic Differences in the Role of Cohabitation in Premarital Childbearing","volume":"58","author":[{"family":"Manning","given":"Wendy D."},{"family":"Landale","given":"Nancy S."}],"issued":{"date-parts":[["1996"]]}}}],"schema":"https://github.com/citation-style-language/schema/raw/master/csl-citation.json"}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szCs w:val="24"/>
        </w:rPr>
        <w:t>[56–59]</w:t>
      </w:r>
      <w:r w:rsidR="00AF37C8">
        <w:rPr>
          <w:rFonts w:ascii="Times New Roman" w:hAnsi="Times New Roman" w:cs="Times New Roman"/>
          <w:sz w:val="24"/>
          <w:szCs w:val="24"/>
        </w:rPr>
        <w:fldChar w:fldCharType="end"/>
      </w:r>
      <w:r w:rsidR="00C563E1">
        <w:rPr>
          <w:rFonts w:ascii="Times New Roman" w:hAnsi="Times New Roman" w:cs="Times New Roman"/>
          <w:sz w:val="24"/>
          <w:szCs w:val="24"/>
        </w:rPr>
        <w:t>. In addition to the disruption</w:t>
      </w:r>
      <w:r w:rsidR="005F6DB3">
        <w:rPr>
          <w:rFonts w:ascii="Times New Roman" w:hAnsi="Times New Roman" w:cs="Times New Roman"/>
          <w:sz w:val="24"/>
          <w:szCs w:val="24"/>
        </w:rPr>
        <w:t>s</w:t>
      </w:r>
      <w:r w:rsidR="00C563E1">
        <w:rPr>
          <w:rFonts w:ascii="Times New Roman" w:hAnsi="Times New Roman" w:cs="Times New Roman"/>
          <w:sz w:val="24"/>
          <w:szCs w:val="24"/>
        </w:rPr>
        <w:t xml:space="preserve"> </w:t>
      </w:r>
      <w:r w:rsidR="005F6DB3">
        <w:rPr>
          <w:rFonts w:ascii="Times New Roman" w:hAnsi="Times New Roman" w:cs="Times New Roman"/>
          <w:sz w:val="24"/>
          <w:szCs w:val="24"/>
        </w:rPr>
        <w:t>to</w:t>
      </w:r>
      <w:r w:rsidR="00C563E1">
        <w:rPr>
          <w:rFonts w:ascii="Times New Roman" w:hAnsi="Times New Roman" w:cs="Times New Roman"/>
          <w:sz w:val="24"/>
          <w:szCs w:val="24"/>
        </w:rPr>
        <w:t xml:space="preserve"> courtship, the pandemic produced delays in transition</w:t>
      </w:r>
      <w:r w:rsidR="005F6DB3">
        <w:rPr>
          <w:rFonts w:ascii="Times New Roman" w:hAnsi="Times New Roman" w:cs="Times New Roman"/>
          <w:sz w:val="24"/>
          <w:szCs w:val="24"/>
        </w:rPr>
        <w:t>s</w:t>
      </w:r>
      <w:r w:rsidR="00C563E1">
        <w:rPr>
          <w:rFonts w:ascii="Times New Roman" w:hAnsi="Times New Roman" w:cs="Times New Roman"/>
          <w:sz w:val="24"/>
          <w:szCs w:val="24"/>
        </w:rPr>
        <w:t xml:space="preserve"> to coresidential relationships by limiting the availability of home moves and marriage ceremonies (in our section on “limits to reasoned action” we comment on limits to </w:t>
      </w:r>
      <w:r w:rsidR="00C563E1" w:rsidRPr="004F05C5">
        <w:rPr>
          <w:rFonts w:ascii="Times New Roman" w:hAnsi="Times New Roman" w:cs="Times New Roman"/>
          <w:i/>
          <w:sz w:val="24"/>
          <w:szCs w:val="24"/>
        </w:rPr>
        <w:t>exiting</w:t>
      </w:r>
      <w:r w:rsidR="00C563E1">
        <w:rPr>
          <w:rFonts w:ascii="Times New Roman" w:hAnsi="Times New Roman" w:cs="Times New Roman"/>
          <w:sz w:val="24"/>
          <w:szCs w:val="24"/>
        </w:rPr>
        <w:t xml:space="preserve"> coresidential relationships). Note also that the U.S. is a low</w:t>
      </w:r>
      <w:r w:rsidR="001935E3">
        <w:rPr>
          <w:rFonts w:ascii="Times New Roman" w:hAnsi="Times New Roman" w:cs="Times New Roman"/>
          <w:sz w:val="24"/>
          <w:szCs w:val="24"/>
        </w:rPr>
        <w:t>-</w:t>
      </w:r>
      <w:r w:rsidR="00C563E1">
        <w:rPr>
          <w:rFonts w:ascii="Times New Roman" w:hAnsi="Times New Roman" w:cs="Times New Roman"/>
          <w:sz w:val="24"/>
          <w:szCs w:val="24"/>
        </w:rPr>
        <w:t>fertility setting, so that independent of these other family formati</w:t>
      </w:r>
      <w:r w:rsidR="009011A2">
        <w:rPr>
          <w:rFonts w:ascii="Times New Roman" w:hAnsi="Times New Roman" w:cs="Times New Roman"/>
          <w:sz w:val="24"/>
          <w:szCs w:val="24"/>
        </w:rPr>
        <w:t>on processes, having children</w:t>
      </w:r>
      <w:r w:rsidR="00C563E1">
        <w:rPr>
          <w:rFonts w:ascii="Times New Roman" w:hAnsi="Times New Roman" w:cs="Times New Roman"/>
          <w:sz w:val="24"/>
          <w:szCs w:val="24"/>
        </w:rPr>
        <w:t xml:space="preserve"> generally has a strong</w:t>
      </w:r>
      <w:r w:rsidR="001E7353">
        <w:rPr>
          <w:rFonts w:ascii="Times New Roman" w:hAnsi="Times New Roman" w:cs="Times New Roman"/>
          <w:sz w:val="24"/>
          <w:szCs w:val="24"/>
        </w:rPr>
        <w:t>,</w:t>
      </w:r>
      <w:r w:rsidR="00C563E1">
        <w:rPr>
          <w:rFonts w:ascii="Times New Roman" w:hAnsi="Times New Roman" w:cs="Times New Roman"/>
          <w:sz w:val="24"/>
          <w:szCs w:val="24"/>
        </w:rPr>
        <w:t xml:space="preserve"> negative influence on intentions to have more children.</w:t>
      </w:r>
    </w:p>
    <w:p w14:paraId="3EE76F38" w14:textId="712C3C67" w:rsidR="00075325" w:rsidRDefault="0080102E" w:rsidP="00E5631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Race and ethnicity in the U.S.</w:t>
      </w:r>
    </w:p>
    <w:p w14:paraId="5B654010" w14:textId="52004A4A" w:rsidR="00244C34" w:rsidRDefault="00C34C5A" w:rsidP="009011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0102E" w:rsidRPr="00C9233B">
        <w:rPr>
          <w:rFonts w:ascii="Times New Roman" w:hAnsi="Times New Roman" w:cs="Times New Roman"/>
          <w:sz w:val="24"/>
          <w:szCs w:val="24"/>
        </w:rPr>
        <w:t>he U.S. population is characterized by substantial differences across rac</w:t>
      </w:r>
      <w:r w:rsidR="005F6DB3">
        <w:rPr>
          <w:rFonts w:ascii="Times New Roman" w:hAnsi="Times New Roman" w:cs="Times New Roman"/>
          <w:sz w:val="24"/>
          <w:szCs w:val="24"/>
        </w:rPr>
        <w:t>ial and ethnic</w:t>
      </w:r>
      <w:r w:rsidR="0080102E" w:rsidRPr="00C9233B">
        <w:rPr>
          <w:rFonts w:ascii="Times New Roman" w:hAnsi="Times New Roman" w:cs="Times New Roman"/>
          <w:sz w:val="24"/>
          <w:szCs w:val="24"/>
        </w:rPr>
        <w:t xml:space="preserve"> sub-groups, including </w:t>
      </w:r>
      <w:r w:rsidR="005F6DB3">
        <w:rPr>
          <w:rFonts w:ascii="Times New Roman" w:hAnsi="Times New Roman" w:cs="Times New Roman"/>
          <w:sz w:val="24"/>
          <w:szCs w:val="24"/>
        </w:rPr>
        <w:t>variation</w:t>
      </w:r>
      <w:r w:rsidR="0080102E" w:rsidRPr="00C9233B">
        <w:rPr>
          <w:rFonts w:ascii="Times New Roman" w:hAnsi="Times New Roman" w:cs="Times New Roman"/>
          <w:sz w:val="24"/>
          <w:szCs w:val="24"/>
        </w:rPr>
        <w:t xml:space="preserve"> in pre-pandemic family organization, family behaviors, and pandemic-specific effects on daily activities</w:t>
      </w:r>
      <w:r w:rsidR="00C95FA1">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{"citationID":"HVMJgBvU","properties":{"formattedCitation":"[60]","plainCitation":"[60]","noteIndex":0},"citationItems":[{"id":"4purX48L/iqWkp0tA","uris":["http://zotero.org/users/5179557/items/E972US5J"],"itemData":{"id":10302,"type":"book","edition":"10. print","event-place":"Cambridge, Mass.","ISBN":"978-0-674-01821-1","language":"eng","number-of-pages":"292","publisher":"Harvard Univ. Press","publisher-place":"Cambridge, Mass.","source":"K10plus ISBN","title":"American apartheid: segregation and the making of the underclass","title-short":"American apartheid","author":[{"family":"Massey","given":"Douglas S."},{"family":"Denton","given":"Nancy A."}],"issued":{"date-parts":[["2003"]]}}}],"schema":"https://github.com/citation-style-language/schema/raw/master/csl-citation.json"}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[60]</w:t>
      </w:r>
      <w:r w:rsidR="00AF37C8">
        <w:rPr>
          <w:rFonts w:ascii="Times New Roman" w:hAnsi="Times New Roman" w:cs="Times New Roman"/>
          <w:sz w:val="24"/>
          <w:szCs w:val="24"/>
        </w:rPr>
        <w:fldChar w:fldCharType="end"/>
      </w:r>
      <w:r w:rsidR="00C95FA1">
        <w:rPr>
          <w:rFonts w:ascii="Times New Roman" w:hAnsi="Times New Roman" w:cs="Times New Roman"/>
          <w:sz w:val="24"/>
          <w:szCs w:val="24"/>
        </w:rPr>
        <w:t>.</w:t>
      </w:r>
      <w:r w:rsidR="0080102E" w:rsidRPr="00C9233B">
        <w:rPr>
          <w:rFonts w:ascii="Times New Roman" w:hAnsi="Times New Roman" w:cs="Times New Roman"/>
          <w:sz w:val="24"/>
          <w:szCs w:val="24"/>
        </w:rPr>
        <w:t xml:space="preserve"> The white population of the U.S. tends to be wealth</w:t>
      </w:r>
      <w:r>
        <w:rPr>
          <w:rFonts w:ascii="Times New Roman" w:hAnsi="Times New Roman" w:cs="Times New Roman"/>
          <w:sz w:val="24"/>
          <w:szCs w:val="24"/>
        </w:rPr>
        <w:t>ier</w:t>
      </w:r>
      <w:r w:rsidR="0080102E" w:rsidRPr="00C9233B">
        <w:rPr>
          <w:rFonts w:ascii="Times New Roman" w:hAnsi="Times New Roman" w:cs="Times New Roman"/>
          <w:sz w:val="24"/>
          <w:szCs w:val="24"/>
        </w:rPr>
        <w:t xml:space="preserve"> and</w:t>
      </w:r>
      <w:r>
        <w:rPr>
          <w:rFonts w:ascii="Times New Roman" w:hAnsi="Times New Roman" w:cs="Times New Roman"/>
          <w:sz w:val="24"/>
          <w:szCs w:val="24"/>
        </w:rPr>
        <w:t xml:space="preserve"> more</w:t>
      </w:r>
      <w:r w:rsidR="0080102E" w:rsidRPr="00C9233B">
        <w:rPr>
          <w:rFonts w:ascii="Times New Roman" w:hAnsi="Times New Roman" w:cs="Times New Roman"/>
          <w:sz w:val="24"/>
          <w:szCs w:val="24"/>
        </w:rPr>
        <w:t xml:space="preserve"> privileged than Black and Latino populations, especially in urban areas. This wealth and privilege translates into many pandemic-specific advantages</w:t>
      </w:r>
      <w:r w:rsidR="00AE24C0">
        <w:rPr>
          <w:rFonts w:ascii="Times New Roman" w:hAnsi="Times New Roman" w:cs="Times New Roman"/>
          <w:sz w:val="24"/>
          <w:szCs w:val="24"/>
        </w:rPr>
        <w:t xml:space="preserve"> </w:t>
      </w:r>
      <w:r w:rsidR="0080102E" w:rsidRPr="00C9233B">
        <w:rPr>
          <w:rFonts w:ascii="Times New Roman" w:hAnsi="Times New Roman" w:cs="Times New Roman"/>
          <w:sz w:val="24"/>
          <w:szCs w:val="24"/>
        </w:rPr>
        <w:t xml:space="preserve">for the urban white population, including </w:t>
      </w:r>
      <w:r w:rsidR="001B4626">
        <w:rPr>
          <w:rFonts w:ascii="Times New Roman" w:hAnsi="Times New Roman" w:cs="Times New Roman"/>
          <w:sz w:val="24"/>
          <w:szCs w:val="24"/>
        </w:rPr>
        <w:t xml:space="preserve">ownership of </w:t>
      </w:r>
      <w:r w:rsidR="0080102E" w:rsidRPr="00C9233B">
        <w:rPr>
          <w:rFonts w:ascii="Times New Roman" w:hAnsi="Times New Roman" w:cs="Times New Roman"/>
          <w:sz w:val="24"/>
          <w:szCs w:val="24"/>
        </w:rPr>
        <w:t xml:space="preserve">larger homes better able to accommodate the </w:t>
      </w:r>
      <w:r w:rsidR="001B4626">
        <w:rPr>
          <w:rFonts w:ascii="Times New Roman" w:hAnsi="Times New Roman" w:cs="Times New Roman"/>
          <w:sz w:val="24"/>
          <w:szCs w:val="24"/>
        </w:rPr>
        <w:t xml:space="preserve">reorganization </w:t>
      </w:r>
      <w:r w:rsidR="0080102E" w:rsidRPr="00C9233B">
        <w:rPr>
          <w:rFonts w:ascii="Times New Roman" w:hAnsi="Times New Roman" w:cs="Times New Roman"/>
          <w:sz w:val="24"/>
          <w:szCs w:val="24"/>
        </w:rPr>
        <w:t xml:space="preserve">of daily activities, jobs with greater flexibility that could be </w:t>
      </w:r>
      <w:r w:rsidR="00F51F18">
        <w:rPr>
          <w:rFonts w:ascii="Times New Roman" w:hAnsi="Times New Roman" w:cs="Times New Roman"/>
          <w:sz w:val="24"/>
          <w:szCs w:val="24"/>
        </w:rPr>
        <w:t>worked remotely</w:t>
      </w:r>
      <w:r w:rsidR="0080102E" w:rsidRPr="00C9233B">
        <w:rPr>
          <w:rFonts w:ascii="Times New Roman" w:hAnsi="Times New Roman" w:cs="Times New Roman"/>
          <w:sz w:val="24"/>
          <w:szCs w:val="24"/>
        </w:rPr>
        <w:t xml:space="preserve">, and more resources to purchase home delivery of goods and services. </w:t>
      </w:r>
      <w:r w:rsidR="004832E2">
        <w:rPr>
          <w:rFonts w:ascii="Times New Roman" w:hAnsi="Times New Roman" w:cs="Times New Roman"/>
          <w:sz w:val="24"/>
          <w:szCs w:val="24"/>
        </w:rPr>
        <w:t>By contrast</w:t>
      </w:r>
      <w:r w:rsidR="000E3F82">
        <w:rPr>
          <w:rFonts w:ascii="Times New Roman" w:hAnsi="Times New Roman" w:cs="Times New Roman"/>
          <w:sz w:val="24"/>
          <w:szCs w:val="24"/>
        </w:rPr>
        <w:t>,</w:t>
      </w:r>
      <w:r w:rsidR="00814FE3">
        <w:rPr>
          <w:rFonts w:ascii="Times New Roman" w:hAnsi="Times New Roman" w:cs="Times New Roman"/>
          <w:sz w:val="24"/>
          <w:szCs w:val="24"/>
        </w:rPr>
        <w:t xml:space="preserve"> </w:t>
      </w:r>
      <w:r w:rsidR="004832E2">
        <w:rPr>
          <w:rFonts w:ascii="Times New Roman" w:hAnsi="Times New Roman" w:cs="Times New Roman"/>
          <w:sz w:val="24"/>
          <w:szCs w:val="24"/>
        </w:rPr>
        <w:t xml:space="preserve">Black and Hispanic </w:t>
      </w:r>
      <w:r w:rsidR="001B4626">
        <w:rPr>
          <w:rFonts w:ascii="Times New Roman" w:hAnsi="Times New Roman" w:cs="Times New Roman"/>
          <w:sz w:val="24"/>
          <w:szCs w:val="24"/>
        </w:rPr>
        <w:t>workers</w:t>
      </w:r>
      <w:r w:rsidR="004832E2">
        <w:rPr>
          <w:rFonts w:ascii="Times New Roman" w:hAnsi="Times New Roman" w:cs="Times New Roman"/>
          <w:sz w:val="24"/>
          <w:szCs w:val="24"/>
        </w:rPr>
        <w:t xml:space="preserve"> were more highly dependent on jobs deemed “essential”, forcing them in</w:t>
      </w:r>
      <w:r w:rsidR="00CF0B3F">
        <w:rPr>
          <w:rFonts w:ascii="Times New Roman" w:hAnsi="Times New Roman" w:cs="Times New Roman"/>
          <w:sz w:val="24"/>
          <w:szCs w:val="24"/>
        </w:rPr>
        <w:t>to</w:t>
      </w:r>
      <w:r w:rsidR="004832E2">
        <w:rPr>
          <w:rFonts w:ascii="Times New Roman" w:hAnsi="Times New Roman" w:cs="Times New Roman"/>
          <w:sz w:val="24"/>
          <w:szCs w:val="24"/>
        </w:rPr>
        <w:t xml:space="preserve"> situations that increased their exposure</w:t>
      </w:r>
      <w:r w:rsidR="001B4626">
        <w:rPr>
          <w:rFonts w:ascii="Times New Roman" w:hAnsi="Times New Roman" w:cs="Times New Roman"/>
          <w:sz w:val="24"/>
          <w:szCs w:val="24"/>
        </w:rPr>
        <w:t xml:space="preserve"> risk</w:t>
      </w:r>
      <w:r w:rsidR="004832E2">
        <w:rPr>
          <w:rFonts w:ascii="Times New Roman" w:hAnsi="Times New Roman" w:cs="Times New Roman"/>
          <w:sz w:val="24"/>
          <w:szCs w:val="24"/>
        </w:rPr>
        <w:t xml:space="preserve"> to </w:t>
      </w:r>
      <w:r w:rsidR="007651E8">
        <w:rPr>
          <w:rFonts w:ascii="Times New Roman" w:hAnsi="Times New Roman" w:cs="Times New Roman"/>
          <w:sz w:val="24"/>
          <w:szCs w:val="24"/>
        </w:rPr>
        <w:t>COVID</w:t>
      </w:r>
      <w:r w:rsidR="00AE24C0">
        <w:rPr>
          <w:rFonts w:ascii="Times New Roman" w:hAnsi="Times New Roman" w:cs="Times New Roman"/>
          <w:sz w:val="24"/>
          <w:szCs w:val="24"/>
        </w:rPr>
        <w:t>-19</w:t>
      </w:r>
      <w:r w:rsidR="0060260F">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11UODSL7","properties":{"formattedCitation":"[61,62]","plainCitation":"[61,62]","noteIndex":0},"citationItems":[{"id":"4purX48L/ojrfkuiZ","uris":["http://zotero.org/users/5179557/items/YGXISL2U"],"itemData":{"id":10508,"type":"article-journal","container-title":"Lancet (London, England)","DOI":"10.1016/S0140-6736(20)30893-X","ISSN":"0140-6736","issue":"10232","journalAbbreviation":"Lancet","note":"PMID: 32305087\nPMCID: PMC7162639","page":"1243-1244","source":"PubMed Central","title":"COVID-19 exacerbating inequalities in the US","volume":"395","author":[{"family":"Dorn","given":"Aaron","dropping-particle":"van"},{"family":"Cooney","given":"Rebecca E"},{"family":"Sabin","given":"Miriam L"}],"issued":{"date-parts":[["2020"]]}}},{"id":"4purX48L/lXav8pPl","uris":["http://zotero.org/users/5179557/items/TGESQLPF"],"itemData":{"id":10503,"type":"article-journal","abstract":"Racial disparities are apparent in the impact of coronavirus disease 2019 (COVID-19) in the United States, yet the factors contributing to racial inequities in COVID-19 mortality remain controversial. To better understand these factors, we investigated racial disparities in COVID-19 mortality among America's essential workers. Data from the American Community Survey and Current Population Survey was used to examine the correlation between the prevalence of COVID-19 deaths and occupational differences across racial/ethnic groups and states. COVID-19 mortality was higher among non-Hispanic (NH) Blacks compared with NH Whites, due to more NH Blacks holding essential-worker positions. Vulnerability to coronavirus exposure was increased among NH Blacks, who disproportionately occupied the top nine essential occupations. As COVID-19 death rates continue to rise, existing structural inequalities continue to shape racial disparities in this pandemic. Policies mandating the disaggregation of state-level data by race/ethnicity are vital to ensure equitable and evidence-based response and recovery efforts.","container-title":"World Medical &amp; Health Policy","DOI":"10.1002/wmh3.358","ISSN":"1948-4682","issue":"3","language":"en","note":"_eprint: https://onlinelibrary.wiley.com/doi/pdf/10.1002/wmh3.358","page":"311-327","source":"Wiley Online Library","title":"Racial Disparities in COVID-19 Mortality Among Essential Workers in the United States","volume":"12","author":[{"family":"Rogers","given":"Tiana N."},{"family":"Rogers","given":"Charles R."},{"family":"VanSant-Webb","given":"Elizabeth"},{"family":"Gu","given":"Lily Y."},{"family":"Yan","given":"Bin"},{"family":"Qeadan","given":"Fares"}],"issued":{"date-parts":[["2020"]]}}}],"schema":"https://github.com/citation-style-language/schema/raw/master/csl-citation.json"}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[61,62]</w:t>
      </w:r>
      <w:r w:rsidR="00AF37C8">
        <w:rPr>
          <w:rFonts w:ascii="Times New Roman" w:hAnsi="Times New Roman" w:cs="Times New Roman"/>
          <w:sz w:val="24"/>
          <w:szCs w:val="24"/>
        </w:rPr>
        <w:fldChar w:fldCharType="end"/>
      </w:r>
      <w:r w:rsidR="004832E2">
        <w:rPr>
          <w:rFonts w:ascii="Times New Roman" w:hAnsi="Times New Roman" w:cs="Times New Roman"/>
          <w:sz w:val="24"/>
          <w:szCs w:val="24"/>
        </w:rPr>
        <w:t xml:space="preserve">. </w:t>
      </w:r>
      <w:r w:rsidR="00A36CAC">
        <w:rPr>
          <w:rFonts w:ascii="Times New Roman" w:hAnsi="Times New Roman" w:cs="Times New Roman"/>
          <w:sz w:val="24"/>
          <w:szCs w:val="24"/>
        </w:rPr>
        <w:t>O</w:t>
      </w:r>
      <w:r w:rsidR="004832E2">
        <w:rPr>
          <w:rFonts w:ascii="Times New Roman" w:hAnsi="Times New Roman" w:cs="Times New Roman"/>
          <w:sz w:val="24"/>
          <w:szCs w:val="24"/>
        </w:rPr>
        <w:t xml:space="preserve">ne key consequence was higher </w:t>
      </w:r>
      <w:r w:rsidR="007651E8">
        <w:rPr>
          <w:rFonts w:ascii="Times New Roman" w:hAnsi="Times New Roman" w:cs="Times New Roman"/>
          <w:sz w:val="24"/>
          <w:szCs w:val="24"/>
        </w:rPr>
        <w:t>COVID</w:t>
      </w:r>
      <w:r w:rsidR="003B2199">
        <w:rPr>
          <w:rFonts w:ascii="Times New Roman" w:hAnsi="Times New Roman" w:cs="Times New Roman"/>
          <w:sz w:val="24"/>
          <w:szCs w:val="24"/>
        </w:rPr>
        <w:t>-19</w:t>
      </w:r>
      <w:r w:rsidR="004832E2">
        <w:rPr>
          <w:rFonts w:ascii="Times New Roman" w:hAnsi="Times New Roman" w:cs="Times New Roman"/>
          <w:sz w:val="24"/>
          <w:szCs w:val="24"/>
        </w:rPr>
        <w:t xml:space="preserve"> death rates among Black and Hispanic Americans than among white Americans</w:t>
      </w:r>
      <w:r w:rsidR="003B2199">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fKq8uln1","properties":{"formattedCitation":"[61\\uc0\\u8211{}63]","plainCitation":"[61–63]","noteIndex":0},"citationItems":[{"id":"4purX48L/Rgy1RzMq","uris":["http://zotero.org/users/5179557/items/TSEQMKS8"],"itemData":{"id":10501,"type":"article-journal","abstract":"There is preliminary evidence of racial and social economic disparities in the population infected by and dying from COVID-19. The goal of this study is to report the associations of COVID-19 with respect to race, health, and economic inequality in the United States.","container-title":"Journal of Racial and Ethnic Health Disparities","DOI":"10.1007/s40615-020-00833-4","ISSN":"2196-8837","issue":"3","journalAbbreviation":"J. Racial and Ethnic Health Disparities","language":"en","page":"732-742","source":"Springer Link","title":"Racial, Economic, and Health Inequality and COVID-19 Infection in the United States","volume":"8","author":[{"family":"Abedi","given":"Vida"},{"family":"Olulana","given":"Oluwaseyi"},{"family":"Avula","given":"Venkatesh"},{"family":"Chaudhary","given":"Durgesh"},{"family":"Khan","given":"Ayesha"},{"family":"Shahjouei","given":"Shima"},{"family":"Li","given":"Jiang"},{"family":"Zand","given":"Ramin"}],"issued":{"date-parts":[["2021",6,1]]}}},{"id":"4purX48L/ojrfkuiZ","uris":["http://zotero.org/users/5179557/items/YGXISL2U"],"itemData":{"id":10508,"type":"article-journal","container-title":"Lancet (London, England)","DOI":"10.1016/S0140-6736(20)30893-X","ISSN":"0140-6736","issue":"10232","journalAbbreviation":"Lancet","note":"PMID: 32305087\nPMCID: PMC7162639","page":"1243-1244","source":"PubMed Central","title":"COVID-19 exacerbating inequalities in the US","volume":"395","author":[{"family":"Dorn","given":"Aaron","dropping-particle":"van"},{"family":"Cooney","given":"Rebecca E"},{"family":"Sabin","given":"Miriam L"}],"issued":{"date-parts":[["2020"]]}}},{"id":"4purX48L/lXav8pPl","uris":["http://zotero.org/users/5179557/items/TGESQLPF"],"itemData":{"id":10503,"type":"article-journal","abstract":"Racial disparities are apparent in the impact of coronavirus disease 2019 (COVID-19) in the United States, yet the factors contributing to racial inequities in COVID-19 mortality remain controversial. To better understand these factors, we investigated racial disparities in COVID-19 mortality among America's essential workers. Data from the American Community Survey and Current Population Survey was used to examine the correlation between the prevalence of COVID-19 deaths and occupational differences across racial/ethnic groups and states. COVID-19 mortality was higher among non-Hispanic (NH) Blacks compared with NH Whites, due to more NH Blacks holding essential-worker positions. Vulnerability to coronavirus exposure was increased among NH Blacks, who disproportionately occupied the top nine essential occupations. As COVID-19 death rates continue to rise, existing structural inequalities continue to shape racial disparities in this pandemic. Policies mandating the disaggregation of state-level data by race/ethnicity are vital to ensure equitable and evidence-based response and recovery efforts.","container-title":"World Medical &amp; Health Policy","DOI":"10.1002/wmh3.358","ISSN":"1948-4682","issue":"3","language":"en","note":"_eprint: https://onlinelibrary.wiley.com/doi/pdf/10.1002/wmh3.358","page":"311-327","source":"Wiley Online Library","title":"Racial Disparities in COVID-19 Mortality Among Essential Workers in the United States","volume":"12","author":[{"family":"Rogers","given":"Tiana N."},{"family":"Rogers","given":"Charles R."},{"family":"VanSant-Webb","given":"Elizabeth"},{"family":"Gu","given":"Lily Y."},{"family":"Yan","given":"Bin"},{"family":"Qeadan","given":"Fares"}],"issued":{"date-parts":[["2020"]]}}}],"schema":"https://github.com/citation-style-language/schema/raw/master/csl-citation.json"}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szCs w:val="24"/>
        </w:rPr>
        <w:t>[61–63]</w:t>
      </w:r>
      <w:r w:rsidR="00AF37C8">
        <w:rPr>
          <w:rFonts w:ascii="Times New Roman" w:hAnsi="Times New Roman" w:cs="Times New Roman"/>
          <w:sz w:val="24"/>
          <w:szCs w:val="24"/>
        </w:rPr>
        <w:fldChar w:fldCharType="end"/>
      </w:r>
      <w:r w:rsidR="003B2199">
        <w:rPr>
          <w:rFonts w:ascii="Times New Roman" w:hAnsi="Times New Roman" w:cs="Times New Roman"/>
          <w:sz w:val="24"/>
          <w:szCs w:val="24"/>
        </w:rPr>
        <w:t>.</w:t>
      </w:r>
    </w:p>
    <w:p w14:paraId="30393DB7" w14:textId="19547A99" w:rsidR="003141F0" w:rsidRDefault="003141F0" w:rsidP="009011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Coinciding with the COVID-19 pandemic, George Floyd’s death fueled widespread protests related to racial discrimination and social justice in the U.S. </w:t>
      </w:r>
      <w:r w:rsidR="0005273A">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cqx6a41b","properties":{"formattedCitation":"[64,65]","plainCitation":"[64,65]","noteIndex":0},"citationItems":[{"id":"4purX48L/5XUdt2hZ","uris":["http://zotero.org/groups/2023366/items/RALQU6N6"],"itemData":{"id":11913,"type":"article-magazine","container-title":"The Atlantic","title":"Why Minneapolis was the Breaking Point","URL":"https://www.theatlantic.com/politics/archive/2020/06/wesley-lowery-george-floyd-minneapolis-black-lives/612391/","author":[{"family":"Lowery","given":"Wesley"}],"issued":{"date-parts":[["2020",6,10]]}}},{"id":"4purX48L/93MbHXD6","uris":["http://zotero.org/groups/2023366/items/9DZVERQW"],"itemData":{"id":11911,"type":"article-journal","container-title":"Proceedings of the National Academy of Sciences","DOI":"10.1073/pnas.2109139118","issue":"39","note":"publisher: Proceedings of the National Academy of Sciences","page":"e2109139118","source":"pnas.org (Atypon)","title":"The emotional and mental health impact of the murder of George Floyd on the US population","volume":"118","author":[{"family":"Eichstaedt","given":"Johannes C."},{"family":"Sherman","given":"Garrick T."},{"family":"Giorgi","given":"Salvatore"},{"family":"Roberts","given":"Steven O."},{"family":"Reynolds","given":"Megan E."},{"family":"Ungar","given":"Lyle H."},{"family":"Guntuku","given":"Sharath Chandra"}],"issued":{"date-parts":[["2021",9,28]]}}}],"schema":"https://github.com/citation-style-language/schema/raw/master/csl-citation.json"} </w:instrText>
      </w:r>
      <w:r w:rsidR="0005273A">
        <w:rPr>
          <w:rFonts w:ascii="Times New Roman" w:hAnsi="Times New Roman" w:cs="Times New Roman"/>
          <w:sz w:val="24"/>
          <w:szCs w:val="24"/>
        </w:rPr>
        <w:fldChar w:fldCharType="separate"/>
      </w:r>
      <w:r w:rsidR="0003287B" w:rsidRPr="0003287B">
        <w:rPr>
          <w:rFonts w:ascii="Times New Roman" w:hAnsi="Times New Roman" w:cs="Times New Roman"/>
          <w:sz w:val="24"/>
        </w:rPr>
        <w:t>[64,65]</w:t>
      </w:r>
      <w:r w:rsidR="0005273A">
        <w:rPr>
          <w:rFonts w:ascii="Times New Roman" w:hAnsi="Times New Roman" w:cs="Times New Roman"/>
          <w:sz w:val="24"/>
          <w:szCs w:val="24"/>
        </w:rPr>
        <w:fldChar w:fldCharType="end"/>
      </w:r>
      <w:r>
        <w:rPr>
          <w:rFonts w:ascii="Times New Roman" w:hAnsi="Times New Roman" w:cs="Times New Roman"/>
          <w:sz w:val="24"/>
          <w:szCs w:val="24"/>
        </w:rPr>
        <w:t>. This heightened attention to the pervasive U.S.</w:t>
      </w:r>
      <w:r w:rsidR="0005273A">
        <w:rPr>
          <w:rFonts w:ascii="Times New Roman" w:hAnsi="Times New Roman" w:cs="Times New Roman"/>
          <w:sz w:val="24"/>
          <w:szCs w:val="24"/>
        </w:rPr>
        <w:t xml:space="preserve"> inequalities</w:t>
      </w:r>
      <w:r>
        <w:rPr>
          <w:rFonts w:ascii="Times New Roman" w:hAnsi="Times New Roman" w:cs="Times New Roman"/>
          <w:sz w:val="24"/>
          <w:szCs w:val="24"/>
        </w:rPr>
        <w:t xml:space="preserve"> by race and ethnicity had the potential to </w:t>
      </w:r>
      <w:r w:rsidR="00EF684F">
        <w:rPr>
          <w:rFonts w:ascii="Times New Roman" w:hAnsi="Times New Roman" w:cs="Times New Roman"/>
          <w:sz w:val="24"/>
          <w:szCs w:val="24"/>
        </w:rPr>
        <w:t>contribute to differences in psychological stress, uncertainty, and behavior.</w:t>
      </w:r>
    </w:p>
    <w:p w14:paraId="5E5037EB" w14:textId="53293DC6" w:rsidR="004832E2" w:rsidRDefault="004832E2" w:rsidP="003D1DB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Fertility behavior </w:t>
      </w:r>
      <w:r w:rsidRPr="005B4913">
        <w:rPr>
          <w:rFonts w:ascii="Times New Roman" w:eastAsia="Times New Roman" w:hAnsi="Times New Roman" w:cs="Times New Roman"/>
          <w:color w:val="000000"/>
          <w:sz w:val="24"/>
          <w:szCs w:val="24"/>
        </w:rPr>
        <w:t>varies by race in the U</w:t>
      </w:r>
      <w:r w:rsidR="00C563E1">
        <w:rPr>
          <w:rFonts w:ascii="Times New Roman" w:eastAsia="Times New Roman" w:hAnsi="Times New Roman" w:cs="Times New Roman"/>
          <w:color w:val="000000"/>
          <w:sz w:val="24"/>
          <w:szCs w:val="24"/>
        </w:rPr>
        <w:t>.</w:t>
      </w:r>
      <w:r w:rsidRPr="005B4913">
        <w:rPr>
          <w:rFonts w:ascii="Times New Roman" w:eastAsia="Times New Roman" w:hAnsi="Times New Roman" w:cs="Times New Roman"/>
          <w:color w:val="000000"/>
          <w:sz w:val="24"/>
          <w:szCs w:val="24"/>
        </w:rPr>
        <w:t xml:space="preserve">S. </w:t>
      </w:r>
      <w:r w:rsidR="00814FE3">
        <w:rPr>
          <w:rFonts w:ascii="Times New Roman" w:eastAsia="Times New Roman" w:hAnsi="Times New Roman" w:cs="Times New Roman"/>
          <w:color w:val="000000"/>
          <w:sz w:val="24"/>
          <w:szCs w:val="24"/>
        </w:rPr>
        <w:t xml:space="preserve">Immediately </w:t>
      </w:r>
      <w:r w:rsidR="00C563E1">
        <w:rPr>
          <w:rFonts w:ascii="Times New Roman" w:eastAsia="Times New Roman" w:hAnsi="Times New Roman" w:cs="Times New Roman"/>
          <w:color w:val="000000"/>
          <w:sz w:val="24"/>
          <w:szCs w:val="24"/>
        </w:rPr>
        <w:t xml:space="preserve">before the pandemic </w:t>
      </w:r>
      <w:r w:rsidR="001B4626">
        <w:rPr>
          <w:rFonts w:ascii="Times New Roman" w:eastAsia="Times New Roman" w:hAnsi="Times New Roman" w:cs="Times New Roman"/>
          <w:color w:val="000000"/>
          <w:sz w:val="24"/>
          <w:szCs w:val="24"/>
        </w:rPr>
        <w:t>in</w:t>
      </w:r>
      <w:r w:rsidR="004820F3">
        <w:rPr>
          <w:rFonts w:ascii="Times New Roman" w:eastAsia="Times New Roman" w:hAnsi="Times New Roman" w:cs="Times New Roman"/>
          <w:color w:val="000000"/>
          <w:sz w:val="24"/>
          <w:szCs w:val="24"/>
        </w:rPr>
        <w:t xml:space="preserve"> </w:t>
      </w:r>
      <w:r w:rsidR="00C563E1">
        <w:rPr>
          <w:rFonts w:ascii="Times New Roman" w:eastAsia="Times New Roman" w:hAnsi="Times New Roman" w:cs="Times New Roman"/>
          <w:color w:val="000000"/>
          <w:sz w:val="24"/>
          <w:szCs w:val="24"/>
        </w:rPr>
        <w:t>2019</w:t>
      </w:r>
      <w:r w:rsidR="00814FE3">
        <w:rPr>
          <w:rFonts w:ascii="Times New Roman" w:eastAsia="Times New Roman" w:hAnsi="Times New Roman" w:cs="Times New Roman"/>
          <w:color w:val="000000"/>
          <w:sz w:val="24"/>
          <w:szCs w:val="24"/>
        </w:rPr>
        <w:t>,</w:t>
      </w:r>
      <w:r w:rsidRPr="005B4913">
        <w:rPr>
          <w:rFonts w:ascii="Times New Roman" w:eastAsia="Times New Roman" w:hAnsi="Times New Roman" w:cs="Times New Roman"/>
          <w:color w:val="000000"/>
          <w:sz w:val="24"/>
          <w:szCs w:val="24"/>
        </w:rPr>
        <w:t xml:space="preserve"> Hispanic women had the highest total fertility rate, followed by </w:t>
      </w:r>
      <w:r w:rsidR="00814FE3">
        <w:rPr>
          <w:rFonts w:ascii="Times New Roman" w:eastAsia="Times New Roman" w:hAnsi="Times New Roman" w:cs="Times New Roman"/>
          <w:color w:val="000000"/>
          <w:sz w:val="24"/>
          <w:szCs w:val="24"/>
        </w:rPr>
        <w:t>B</w:t>
      </w:r>
      <w:r w:rsidRPr="005B4913">
        <w:rPr>
          <w:rFonts w:ascii="Times New Roman" w:eastAsia="Times New Roman" w:hAnsi="Times New Roman" w:cs="Times New Roman"/>
          <w:color w:val="000000"/>
          <w:sz w:val="24"/>
          <w:szCs w:val="24"/>
        </w:rPr>
        <w:t>lack women and non-Hispanic white women</w:t>
      </w:r>
      <w:r w:rsidR="00AE24C0">
        <w:rPr>
          <w:rFonts w:ascii="Times New Roman" w:eastAsia="Times New Roman" w:hAnsi="Times New Roman" w:cs="Times New Roman"/>
          <w:color w:val="000000"/>
          <w:sz w:val="24"/>
          <w:szCs w:val="24"/>
        </w:rPr>
        <w:t xml:space="preserve"> </w:t>
      </w:r>
      <w:r w:rsidR="00AF37C8">
        <w:rPr>
          <w:rFonts w:ascii="Times New Roman" w:eastAsia="Times New Roman" w:hAnsi="Times New Roman" w:cs="Times New Roman"/>
          <w:color w:val="000000"/>
          <w:sz w:val="24"/>
          <w:szCs w:val="24"/>
        </w:rPr>
        <w:fldChar w:fldCharType="begin"/>
      </w:r>
      <w:r w:rsidR="0003287B">
        <w:rPr>
          <w:rFonts w:ascii="Times New Roman" w:eastAsia="Times New Roman" w:hAnsi="Times New Roman" w:cs="Times New Roman"/>
          <w:color w:val="000000"/>
          <w:sz w:val="24"/>
          <w:szCs w:val="24"/>
        </w:rPr>
        <w:instrText xml:space="preserve"> ADDIN ZOTERO_ITEM CSL_CITATION {"citationID":"74MWTbuX","properties":{"formattedCitation":"[66]","plainCitation":"[66]","noteIndex":0},"citationItems":[{"id":"4purX48L/sVvSm2UQ","uris":["http://zotero.org/users/5179557/items/AA5XT9S6"],"itemData":{"id":10512,"type":"report","abstract":"Objective—This report presents 2019 total fertility rates for the United States, by educational attainment and race and Hispanic origin of mother.","language":"en","note":"DOI: 10.15620/cdc:105234\nDOI: 10.15620/cdc:105234","publisher":"National Center for Health Statistics","source":"DOI.org (Crossref)","title":"Total Fertility Rates, by Maternal Educational Attainment and Race and Hispanic Origin: United States, 2019","title-short":"Total Fertility Rates, by Maternal Educational Attainment and Race and Hispanic Origin","URL":"https://stacks.cdc.gov/view/cdc/105234","author":[{"family":"Hamilton","given":"Brady"}],"accessed":{"date-parts":[["2022",2,24]]},"issued":{"date-parts":[["2021",5,12]]}}}],"schema":"https://github.com/citation-style-language/schema/raw/master/csl-citation.json"} </w:instrText>
      </w:r>
      <w:r w:rsidR="00AF37C8">
        <w:rPr>
          <w:rFonts w:ascii="Times New Roman" w:eastAsia="Times New Roman" w:hAnsi="Times New Roman" w:cs="Times New Roman"/>
          <w:color w:val="000000"/>
          <w:sz w:val="24"/>
          <w:szCs w:val="24"/>
        </w:rPr>
        <w:fldChar w:fldCharType="separate"/>
      </w:r>
      <w:r w:rsidR="0003287B" w:rsidRPr="0003287B">
        <w:rPr>
          <w:rFonts w:ascii="Times New Roman" w:hAnsi="Times New Roman" w:cs="Times New Roman"/>
          <w:sz w:val="24"/>
        </w:rPr>
        <w:t>[66]</w:t>
      </w:r>
      <w:r w:rsidR="00AF37C8">
        <w:rPr>
          <w:rFonts w:ascii="Times New Roman" w:eastAsia="Times New Roman" w:hAnsi="Times New Roman" w:cs="Times New Roman"/>
          <w:color w:val="000000"/>
          <w:sz w:val="24"/>
          <w:szCs w:val="24"/>
        </w:rPr>
        <w:fldChar w:fldCharType="end"/>
      </w:r>
      <w:r w:rsidRPr="005B4913">
        <w:rPr>
          <w:rFonts w:ascii="Times New Roman" w:eastAsia="Times New Roman" w:hAnsi="Times New Roman" w:cs="Times New Roman"/>
          <w:color w:val="000000"/>
          <w:sz w:val="24"/>
          <w:szCs w:val="24"/>
        </w:rPr>
        <w:t xml:space="preserve">. </w:t>
      </w:r>
      <w:r w:rsidRPr="005B4913">
        <w:rPr>
          <w:rFonts w:ascii="Times New Roman" w:hAnsi="Times New Roman" w:cs="Times New Roman"/>
          <w:sz w:val="24"/>
          <w:szCs w:val="24"/>
        </w:rPr>
        <w:t xml:space="preserve">Among </w:t>
      </w:r>
      <w:r w:rsidR="00814FE3">
        <w:rPr>
          <w:rFonts w:ascii="Times New Roman" w:hAnsi="Times New Roman" w:cs="Times New Roman"/>
          <w:sz w:val="24"/>
          <w:szCs w:val="24"/>
        </w:rPr>
        <w:t>B</w:t>
      </w:r>
      <w:r w:rsidRPr="005B4913">
        <w:rPr>
          <w:rFonts w:ascii="Times New Roman" w:hAnsi="Times New Roman" w:cs="Times New Roman"/>
          <w:sz w:val="24"/>
          <w:szCs w:val="24"/>
        </w:rPr>
        <w:t xml:space="preserve">lack women, higher overall fertility </w:t>
      </w:r>
      <w:r>
        <w:rPr>
          <w:rFonts w:ascii="Times New Roman" w:hAnsi="Times New Roman" w:cs="Times New Roman"/>
          <w:sz w:val="24"/>
          <w:szCs w:val="24"/>
        </w:rPr>
        <w:t>is</w:t>
      </w:r>
      <w:r w:rsidRPr="005B4913">
        <w:rPr>
          <w:rFonts w:ascii="Times New Roman" w:hAnsi="Times New Roman" w:cs="Times New Roman"/>
          <w:sz w:val="24"/>
          <w:szCs w:val="24"/>
        </w:rPr>
        <w:t xml:space="preserve"> concentrated among those with less educational attainment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{"citationID":"s65qsFve","properties":{"formattedCitation":"[67]","plainCitation":"[67]","noteIndex":0},"citationItems":[{"id":"4purX48L/L9pUfyeU","uris":["http://zotero.org/users/5179557/items/4BSBDKRS"],"itemData":{"id":9175,"type":"article-journal","abstract":"Using pooled data from the 1980, 1985, 1990 and 1995 CPS and 1988 and 1995 NSFG surveys, we show that shifts in fertility timing have occurred disproportionately for the more educated and for whites (compared to the less educated and to African Americans). Such timing shifts imply that the underlying period quantum of fertility is considerably higher for college-educated women and for whites than suggested by the standard total fertility rate. Applying the Bongaarts-Feeney model (1998), we decompose observed racial and educational differences in age-order-specific fertility rates and TFR into tempo and quantum components. We find that a modest part of educational differences and a substantial part of racial difference in period fertility can be attributed to differential changes in tempo. Analysis by race and education shows a clear interaction: higher fertility among African Americans is confined to the less educated.","container-title":"Biodemography and Social Biology","DOI":"10.1080/19485565.2003.9989070","ISSN":"1948-5565, 1948-5573","issue":"3-4","journalAbbreviation":"Biodemography and Social Biology","language":"en","page":"167-187","source":"DOI.org (Crossref)","title":"How big are educational and racial fertility differentials in the U.S.?*","title-short":"How big are educational and racial fertility differentials in the U.S.?","volume":"50","author":[{"family":"Yang","given":"Yang"},{"family":"Morgan","given":"S. Philip"}],"issued":{"date-parts":[["2003",9]]}}}],"schema":"https://github.com/citation-style-language/schema/raw/master/csl-citation.json"}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[67]</w:t>
      </w:r>
      <w:r w:rsidR="00AF37C8">
        <w:rPr>
          <w:rFonts w:ascii="Times New Roman" w:hAnsi="Times New Roman" w:cs="Times New Roman"/>
          <w:sz w:val="24"/>
          <w:szCs w:val="24"/>
        </w:rPr>
        <w:fldChar w:fldCharType="end"/>
      </w:r>
      <w:r w:rsidRPr="005B4913">
        <w:rPr>
          <w:rFonts w:ascii="Times New Roman" w:hAnsi="Times New Roman" w:cs="Times New Roman"/>
          <w:sz w:val="24"/>
          <w:szCs w:val="24"/>
        </w:rPr>
        <w:t xml:space="preserve">. </w:t>
      </w:r>
      <w:r w:rsidR="00FE7F93">
        <w:rPr>
          <w:rFonts w:ascii="Times New Roman" w:hAnsi="Times New Roman" w:cs="Times New Roman"/>
          <w:sz w:val="24"/>
          <w:szCs w:val="24"/>
        </w:rPr>
        <w:t>There are also racial differences in union formation and unintended childbearing</w:t>
      </w:r>
      <w:r w:rsidR="0029396B">
        <w:rPr>
          <w:rFonts w:ascii="Times New Roman" w:hAnsi="Times New Roman" w:cs="Times New Roman"/>
          <w:sz w:val="24"/>
          <w:szCs w:val="24"/>
        </w:rPr>
        <w:t xml:space="preserve">, </w:t>
      </w:r>
      <w:r w:rsidR="00FE7F93">
        <w:rPr>
          <w:rFonts w:ascii="Times New Roman" w:hAnsi="Times New Roman" w:cs="Times New Roman"/>
          <w:sz w:val="24"/>
          <w:szCs w:val="24"/>
        </w:rPr>
        <w:t xml:space="preserve">with Black women marrying at lower rates </w:t>
      </w:r>
      <w:r w:rsidR="0029396B">
        <w:rPr>
          <w:rFonts w:ascii="Times New Roman" w:hAnsi="Times New Roman" w:cs="Times New Roman"/>
          <w:sz w:val="24"/>
          <w:szCs w:val="24"/>
        </w:rPr>
        <w:t xml:space="preserve">than white women and both Hispanic and Black women having </w:t>
      </w:r>
      <w:r w:rsidR="00FE7F93">
        <w:rPr>
          <w:rFonts w:ascii="Times New Roman" w:hAnsi="Times New Roman" w:cs="Times New Roman"/>
          <w:sz w:val="24"/>
          <w:szCs w:val="24"/>
        </w:rPr>
        <w:t xml:space="preserve">higher levels of unwanted or mistimed births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{"citationID":"P2x502NS","properties":{"formattedCitation":"[55,68]","plainCitation":"[55,68]","noteIndex":0},"citationItems":[{"id":4263,"uris":["http://zotero.org/groups/2023366/items/6GPIS8ZW"],"itemData":{"id":4263,"type":"article-journal","container-title":"New England Journal of Medicine","DOI":"10.1056/NEJMsa1506575","ISSN":"0028-4793","issue":"9","journalAbbreviation":"N Engl J Med","note":"publisher: Massachusetts Medical Society","page":"843-852","title":"Declines in unintended pregnancy in the United States, 2008–2011","volume":"374","author":[{"family":"Finer","given":"Lawrence B."},{"family":"Zolna","given":"Mia R."}],"issued":{"date-parts":[["2016",3,2]]}}},{"id":"4purX48L/iT73t6iE","uris":["http://zotero.org/users/5179557/items/A2G47GBV"],"itemData":{"id":10585,"type":"article-journal","abstract":"Using a hazards framework and panel data from the National Longitudinal Survey of Youth (1979–2004), we analyze the fertility patterns of a recent cohort of white and black women in the United States. We examine how completed fertility varies by women's education, differentiating between intended and unintended births. We find that the education gradient on fertility comes largely from unintended childbearing, and it is not explained by child-bearing desires or opportunity costs, the two most common explanations in previous research. Less-educated women want no more children than the more educated, so this factor explains none of their higher completed fertility. Less-educated women have lower wages, but wages have little of the negative effect on fertility predicted by economic theories of opportunity cost. We propose three other potential mechanisms linking low education and unintended childbearing, focusing on access to contraception and abortion, relational and economic uncertainty, and consistency in the behaviors necessary to avoid unintended pregnancies. Our work highlights the need to incorporate these mechanisms into future research.","container-title":"Social Forces","DOI":"10.1353/sof.0.0278","ISSN":"0037-7732","issue":"2","journalAbbreviation":"Social Forces","page":"543-572","source":"Silverchair","title":"Education Differences in Intended and Unintended Fertility","volume":"88","author":[{"family":"Musick","given":"Kelly"},{"family":"England","given":"Paula"},{"family":"Edgington","given":"Sarah"},{"family":"Kangas","given":"Nicole"}],"issued":{"date-parts":[["2009",12,1]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[55,68]</w:t>
      </w:r>
      <w:r w:rsidR="00AF37C8">
        <w:rPr>
          <w:rFonts w:ascii="Times New Roman" w:hAnsi="Times New Roman" w:cs="Times New Roman"/>
          <w:sz w:val="24"/>
          <w:szCs w:val="24"/>
        </w:rPr>
        <w:fldChar w:fldCharType="end"/>
      </w:r>
      <w:r w:rsidR="00FE7F93">
        <w:rPr>
          <w:rFonts w:ascii="Times New Roman" w:hAnsi="Times New Roman" w:cs="Times New Roman"/>
          <w:sz w:val="24"/>
          <w:szCs w:val="24"/>
        </w:rPr>
        <w:t xml:space="preserve">. </w:t>
      </w:r>
      <w:r w:rsidRPr="005B4913">
        <w:rPr>
          <w:rFonts w:ascii="Times New Roman" w:eastAsia="Times New Roman" w:hAnsi="Times New Roman" w:cs="Times New Roman"/>
          <w:color w:val="000000"/>
          <w:sz w:val="24"/>
          <w:szCs w:val="24"/>
        </w:rPr>
        <w:t>Black women are more likely than white and Hispanic women to have children by more than one partner; furthermore, being unmarried and initiating childbearing earlier in the life course were positively correlated with multi</w:t>
      </w:r>
      <w:r w:rsidR="00F51F18">
        <w:rPr>
          <w:rFonts w:ascii="Times New Roman" w:eastAsia="Times New Roman" w:hAnsi="Times New Roman" w:cs="Times New Roman"/>
          <w:color w:val="000000"/>
          <w:sz w:val="24"/>
          <w:szCs w:val="24"/>
        </w:rPr>
        <w:t>-</w:t>
      </w:r>
      <w:r w:rsidRPr="005B4913">
        <w:rPr>
          <w:rFonts w:ascii="Times New Roman" w:eastAsia="Times New Roman" w:hAnsi="Times New Roman" w:cs="Times New Roman"/>
          <w:color w:val="000000"/>
          <w:sz w:val="24"/>
          <w:szCs w:val="24"/>
        </w:rPr>
        <w:t xml:space="preserve">partnered fertility </w:t>
      </w:r>
      <w:r w:rsidR="00AF37C8">
        <w:rPr>
          <w:rFonts w:ascii="Times New Roman" w:eastAsia="Times New Roman" w:hAnsi="Times New Roman" w:cs="Times New Roman"/>
          <w:color w:val="000000"/>
          <w:sz w:val="24"/>
          <w:szCs w:val="24"/>
        </w:rPr>
        <w:fldChar w:fldCharType="begin"/>
      </w:r>
      <w:r w:rsidR="0003287B">
        <w:rPr>
          <w:rFonts w:ascii="Times New Roman" w:eastAsia="Times New Roman" w:hAnsi="Times New Roman" w:cs="Times New Roman"/>
          <w:color w:val="000000"/>
          <w:sz w:val="24"/>
          <w:szCs w:val="24"/>
        </w:rPr>
        <w:instrText xml:space="preserve"> ADDIN ZOTERO_ITEM CSL_CITATION {"citationID":"TqSCjTiX","properties":{"formattedCitation":"[69]","plainCitation":"[69]","noteIndex":0},"citationItems":[{"id":"4purX48L/VsuZIuIU","uris":["http://zotero.org/users/5179557/items/8U2HTWRA"],"itemData":{"id":9156,"type":"article-journal","abstract":"Recent trends in marriage and fertility have increased the number of adults having children by more than 1 partner, a phenomenon that we refer to as multipartnered fertility. This article uses data from the Fragile Families and Child Wellbeing Study to examine the prevalence and correlates of multipartnered fertility among urban parents of a recent birth cohort (N = 4,300). We find that unmarried parents are much more likely to have had a child by a previous partner than married parents. Also, race/ethnicity is strongly associated with multipartnered fertility, as is mothers' young age at first birth, and fathers' history of incarceration. To the extent that childrearing across households diminishes parental resources, multipartnered fertility has important consequences for children's well-being.","container-title":"Journal of Marriage and Family","ISSN":"0022-2445","issue":"3","note":"publisher: [Wiley, National Council on Family Relations]","page":"718-732","source":"JSTOR","title":"The Prevalence and Correlates of Multipartnered Fertility among Urban U.S. Parents","volume":"68","author":[{"family":"Carlson","given":"Marcia J."},{"family":"Furstenberg","given":"Frank F."}],"issued":{"date-parts":[["2006"]]}}}],"schema":"https://github.com/citation-style-language/schema/raw/master/csl-citation.json"} </w:instrText>
      </w:r>
      <w:r w:rsidR="00AF37C8">
        <w:rPr>
          <w:rFonts w:ascii="Times New Roman" w:eastAsia="Times New Roman" w:hAnsi="Times New Roman" w:cs="Times New Roman"/>
          <w:color w:val="000000"/>
          <w:sz w:val="24"/>
          <w:szCs w:val="24"/>
        </w:rPr>
        <w:fldChar w:fldCharType="separate"/>
      </w:r>
      <w:r w:rsidR="0003287B" w:rsidRPr="0003287B">
        <w:rPr>
          <w:rFonts w:ascii="Times New Roman" w:hAnsi="Times New Roman" w:cs="Times New Roman"/>
          <w:sz w:val="24"/>
        </w:rPr>
        <w:t>[69]</w:t>
      </w:r>
      <w:r w:rsidR="00AF37C8">
        <w:rPr>
          <w:rFonts w:ascii="Times New Roman" w:eastAsia="Times New Roman" w:hAnsi="Times New Roman" w:cs="Times New Roman"/>
          <w:color w:val="000000"/>
          <w:sz w:val="24"/>
          <w:szCs w:val="24"/>
        </w:rPr>
        <w:fldChar w:fldCharType="end"/>
      </w:r>
      <w:r w:rsidRPr="005B4913">
        <w:rPr>
          <w:rFonts w:ascii="Times New Roman" w:eastAsia="Times New Roman" w:hAnsi="Times New Roman" w:cs="Times New Roman"/>
          <w:color w:val="000000"/>
          <w:sz w:val="24"/>
          <w:szCs w:val="24"/>
        </w:rPr>
        <w:t xml:space="preserve">. </w:t>
      </w:r>
      <w:r w:rsidR="00C563E1">
        <w:rPr>
          <w:rFonts w:ascii="Times New Roman" w:eastAsia="Times New Roman" w:hAnsi="Times New Roman" w:cs="Times New Roman"/>
          <w:color w:val="000000"/>
          <w:sz w:val="24"/>
          <w:szCs w:val="24"/>
        </w:rPr>
        <w:t xml:space="preserve">Because Black and Hispanic women were likely to experience different consequences of the pandemic than white women, it is possible that the childbearing intentions and behaviors of these groups </w:t>
      </w:r>
      <w:r w:rsidR="004820F3">
        <w:rPr>
          <w:rFonts w:ascii="Times New Roman" w:eastAsia="Times New Roman" w:hAnsi="Times New Roman" w:cs="Times New Roman"/>
          <w:color w:val="000000"/>
          <w:sz w:val="24"/>
          <w:szCs w:val="24"/>
        </w:rPr>
        <w:t xml:space="preserve">also </w:t>
      </w:r>
      <w:r w:rsidR="00C563E1">
        <w:rPr>
          <w:rFonts w:ascii="Times New Roman" w:eastAsia="Times New Roman" w:hAnsi="Times New Roman" w:cs="Times New Roman"/>
          <w:color w:val="000000"/>
          <w:sz w:val="24"/>
          <w:szCs w:val="24"/>
        </w:rPr>
        <w:t>changed differently.</w:t>
      </w:r>
    </w:p>
    <w:p w14:paraId="692D29BF" w14:textId="25A557BE" w:rsidR="0080102E" w:rsidRPr="00C9233B" w:rsidRDefault="0080102E" w:rsidP="003D1DBC">
      <w:pPr>
        <w:spacing w:after="0" w:line="480" w:lineRule="auto"/>
        <w:rPr>
          <w:rFonts w:ascii="Times New Roman" w:hAnsi="Times New Roman" w:cs="Times New Roman"/>
          <w:b/>
          <w:sz w:val="24"/>
          <w:szCs w:val="24"/>
        </w:rPr>
      </w:pPr>
      <w:r w:rsidRPr="00C9233B">
        <w:rPr>
          <w:rFonts w:ascii="Times New Roman" w:hAnsi="Times New Roman" w:cs="Times New Roman"/>
          <w:b/>
          <w:sz w:val="24"/>
          <w:szCs w:val="24"/>
        </w:rPr>
        <w:t>Theories of Reasoned Action: Attitude</w:t>
      </w:r>
      <w:r w:rsidR="002C6088">
        <w:rPr>
          <w:rFonts w:ascii="Times New Roman" w:hAnsi="Times New Roman" w:cs="Times New Roman"/>
          <w:b/>
          <w:sz w:val="24"/>
          <w:szCs w:val="24"/>
        </w:rPr>
        <w:t>s</w:t>
      </w:r>
      <w:r w:rsidRPr="00C9233B">
        <w:rPr>
          <w:rFonts w:ascii="Times New Roman" w:hAnsi="Times New Roman" w:cs="Times New Roman"/>
          <w:b/>
          <w:sz w:val="24"/>
          <w:szCs w:val="24"/>
        </w:rPr>
        <w:t>, Beliefs, and Childbearing Intentions</w:t>
      </w:r>
    </w:p>
    <w:p w14:paraId="75D3B08E" w14:textId="2C462739" w:rsidR="00E37F52" w:rsidRDefault="0080102E" w:rsidP="00EF0926">
      <w:pPr>
        <w:spacing w:after="0" w:line="480" w:lineRule="auto"/>
        <w:ind w:firstLine="720"/>
        <w:rPr>
          <w:rFonts w:ascii="Times New Roman" w:hAnsi="Times New Roman" w:cs="Times New Roman"/>
          <w:sz w:val="24"/>
          <w:szCs w:val="24"/>
        </w:rPr>
      </w:pPr>
      <w:r w:rsidRPr="00C9233B">
        <w:rPr>
          <w:rFonts w:ascii="Times New Roman" w:hAnsi="Times New Roman" w:cs="Times New Roman"/>
          <w:sz w:val="24"/>
          <w:szCs w:val="24"/>
        </w:rPr>
        <w:t xml:space="preserve">The pandemic </w:t>
      </w:r>
      <w:r w:rsidR="00425BAF">
        <w:rPr>
          <w:rFonts w:ascii="Times New Roman" w:hAnsi="Times New Roman" w:cs="Times New Roman"/>
          <w:sz w:val="24"/>
          <w:szCs w:val="24"/>
        </w:rPr>
        <w:t>reduced</w:t>
      </w:r>
      <w:r w:rsidRPr="00C9233B">
        <w:rPr>
          <w:rFonts w:ascii="Times New Roman" w:hAnsi="Times New Roman" w:cs="Times New Roman"/>
          <w:sz w:val="24"/>
          <w:szCs w:val="24"/>
        </w:rPr>
        <w:t xml:space="preserve"> opportunit</w:t>
      </w:r>
      <w:r w:rsidR="00425BAF">
        <w:rPr>
          <w:rFonts w:ascii="Times New Roman" w:hAnsi="Times New Roman" w:cs="Times New Roman"/>
          <w:sz w:val="24"/>
          <w:szCs w:val="24"/>
        </w:rPr>
        <w:t>ies</w:t>
      </w:r>
      <w:r w:rsidRPr="00C9233B">
        <w:rPr>
          <w:rFonts w:ascii="Times New Roman" w:hAnsi="Times New Roman" w:cs="Times New Roman"/>
          <w:sz w:val="24"/>
          <w:szCs w:val="24"/>
        </w:rPr>
        <w:t xml:space="preserve"> for large social gathering</w:t>
      </w:r>
      <w:r w:rsidR="00885BA9">
        <w:rPr>
          <w:rFonts w:ascii="Times New Roman" w:hAnsi="Times New Roman" w:cs="Times New Roman"/>
          <w:sz w:val="24"/>
          <w:szCs w:val="24"/>
        </w:rPr>
        <w:t>s</w:t>
      </w:r>
      <w:r w:rsidRPr="00C9233B">
        <w:rPr>
          <w:rFonts w:ascii="Times New Roman" w:hAnsi="Times New Roman" w:cs="Times New Roman"/>
          <w:sz w:val="24"/>
          <w:szCs w:val="24"/>
        </w:rPr>
        <w:t>, including both family-organized gathering</w:t>
      </w:r>
      <w:r w:rsidR="00814FE3">
        <w:rPr>
          <w:rFonts w:ascii="Times New Roman" w:hAnsi="Times New Roman" w:cs="Times New Roman"/>
          <w:sz w:val="24"/>
          <w:szCs w:val="24"/>
        </w:rPr>
        <w:t>s</w:t>
      </w:r>
      <w:r w:rsidRPr="00C9233B">
        <w:rPr>
          <w:rFonts w:ascii="Times New Roman" w:hAnsi="Times New Roman" w:cs="Times New Roman"/>
          <w:sz w:val="24"/>
          <w:szCs w:val="24"/>
        </w:rPr>
        <w:t xml:space="preserve"> </w:t>
      </w:r>
      <w:r w:rsidR="00A36CAC">
        <w:rPr>
          <w:rFonts w:ascii="Times New Roman" w:hAnsi="Times New Roman" w:cs="Times New Roman"/>
          <w:sz w:val="24"/>
          <w:szCs w:val="24"/>
        </w:rPr>
        <w:t xml:space="preserve">(e.g., </w:t>
      </w:r>
      <w:r w:rsidR="00885BA9">
        <w:rPr>
          <w:rFonts w:ascii="Times New Roman" w:hAnsi="Times New Roman" w:cs="Times New Roman"/>
          <w:sz w:val="24"/>
          <w:szCs w:val="24"/>
        </w:rPr>
        <w:t>weddings and funeral</w:t>
      </w:r>
      <w:r w:rsidR="00814FE3">
        <w:rPr>
          <w:rFonts w:ascii="Times New Roman" w:hAnsi="Times New Roman" w:cs="Times New Roman"/>
          <w:sz w:val="24"/>
          <w:szCs w:val="24"/>
        </w:rPr>
        <w:t>s</w:t>
      </w:r>
      <w:r w:rsidR="00A36CAC">
        <w:rPr>
          <w:rFonts w:ascii="Times New Roman" w:hAnsi="Times New Roman" w:cs="Times New Roman"/>
          <w:sz w:val="24"/>
          <w:szCs w:val="24"/>
        </w:rPr>
        <w:t>)</w:t>
      </w:r>
      <w:r w:rsidR="00885BA9">
        <w:rPr>
          <w:rFonts w:ascii="Times New Roman" w:hAnsi="Times New Roman" w:cs="Times New Roman"/>
          <w:sz w:val="24"/>
          <w:szCs w:val="24"/>
        </w:rPr>
        <w:t xml:space="preserve"> and non</w:t>
      </w:r>
      <w:r w:rsidRPr="00C9233B">
        <w:rPr>
          <w:rFonts w:ascii="Times New Roman" w:hAnsi="Times New Roman" w:cs="Times New Roman"/>
          <w:sz w:val="24"/>
          <w:szCs w:val="24"/>
        </w:rPr>
        <w:t>family</w:t>
      </w:r>
      <w:r w:rsidR="00F51F18">
        <w:rPr>
          <w:rFonts w:ascii="Times New Roman" w:hAnsi="Times New Roman" w:cs="Times New Roman"/>
          <w:sz w:val="24"/>
          <w:szCs w:val="24"/>
        </w:rPr>
        <w:t>-</w:t>
      </w:r>
      <w:r w:rsidRPr="00C9233B">
        <w:rPr>
          <w:rFonts w:ascii="Times New Roman" w:hAnsi="Times New Roman" w:cs="Times New Roman"/>
          <w:sz w:val="24"/>
          <w:szCs w:val="24"/>
        </w:rPr>
        <w:t>organized gathering</w:t>
      </w:r>
      <w:r w:rsidR="00814FE3">
        <w:rPr>
          <w:rFonts w:ascii="Times New Roman" w:hAnsi="Times New Roman" w:cs="Times New Roman"/>
          <w:sz w:val="24"/>
          <w:szCs w:val="24"/>
        </w:rPr>
        <w:t>s revolving around</w:t>
      </w:r>
      <w:r w:rsidRPr="00C9233B">
        <w:rPr>
          <w:rFonts w:ascii="Times New Roman" w:hAnsi="Times New Roman" w:cs="Times New Roman"/>
          <w:sz w:val="24"/>
          <w:szCs w:val="24"/>
        </w:rPr>
        <w:t xml:space="preserve"> entertainment or religious </w:t>
      </w:r>
      <w:r w:rsidR="00814FE3">
        <w:rPr>
          <w:rFonts w:ascii="Times New Roman" w:hAnsi="Times New Roman" w:cs="Times New Roman"/>
          <w:sz w:val="24"/>
          <w:szCs w:val="24"/>
        </w:rPr>
        <w:t>practice</w:t>
      </w:r>
      <w:r w:rsidRPr="00C9233B">
        <w:rPr>
          <w:rFonts w:ascii="Times New Roman" w:hAnsi="Times New Roman" w:cs="Times New Roman"/>
          <w:sz w:val="24"/>
          <w:szCs w:val="24"/>
        </w:rPr>
        <w:t>. But in a setting like the U.S., the pandemic did not</w:t>
      </w:r>
      <w:r w:rsidR="004820F3">
        <w:rPr>
          <w:rFonts w:ascii="Times New Roman" w:hAnsi="Times New Roman" w:cs="Times New Roman"/>
          <w:sz w:val="24"/>
          <w:szCs w:val="24"/>
        </w:rPr>
        <w:t xml:space="preserve"> interrupt</w:t>
      </w:r>
      <w:r w:rsidRPr="00C9233B">
        <w:rPr>
          <w:rFonts w:ascii="Times New Roman" w:hAnsi="Times New Roman" w:cs="Times New Roman"/>
          <w:sz w:val="24"/>
          <w:szCs w:val="24"/>
        </w:rPr>
        <w:t xml:space="preserve"> mass media or social media. </w:t>
      </w:r>
      <w:r w:rsidR="004C109E">
        <w:rPr>
          <w:rFonts w:ascii="Times New Roman" w:hAnsi="Times New Roman" w:cs="Times New Roman"/>
          <w:sz w:val="24"/>
          <w:szCs w:val="24"/>
        </w:rPr>
        <w:t xml:space="preserve">Americans came to rely on the internet and digital media more than ever </w:t>
      </w:r>
      <w:r w:rsidRPr="00C9233B">
        <w:rPr>
          <w:rFonts w:ascii="Times New Roman" w:hAnsi="Times New Roman" w:cs="Times New Roman"/>
          <w:sz w:val="24"/>
          <w:szCs w:val="24"/>
        </w:rPr>
        <w:t>during the pandemic</w:t>
      </w:r>
      <w:r w:rsidR="004C109E">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{"citationID":"gnAZ3MH9","properties":{"formattedCitation":"[70]","plainCitation":"[70]","noteIndex":0},"citationItems":[{"id":"4purX48L/FPaNERyQ","uris":["http://zotero.org/users/5179557/items/7HY3BE6H"],"itemData":{"id":10534,"type":"post-weblog","abstract":"Nine-in-ten Americans say the internet has been essential or important to them, many made video calls and 40% used technology in new ways. But while tech was a lifeline for some, others faced struggles.","container-title":"Pew Research Center: Internet, Science &amp; Tech","language":"en-US","title":"The Internet and the Pandemic","URL":"https://www.pewresearch.org/internet/2021/09/01/the-internet-and-the-pandemic/","author":[{"family":"Mcclain","given":"Colleen"},{"family":"Vogels","given":"Emily","dropping-particle":"a"},{"family":"Perrin","given":"Andrew"},{"family":"Sechopoulos","given":"Stella"},{"family":"Rainie","given":"Lee"}],"accessed":{"date-parts":[["2022",2,26]]},"issued":{"date-parts":[["2021",9,1]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[70]</w:t>
      </w:r>
      <w:r w:rsidR="00AF37C8">
        <w:rPr>
          <w:rFonts w:ascii="Times New Roman" w:hAnsi="Times New Roman" w:cs="Times New Roman"/>
          <w:sz w:val="24"/>
          <w:szCs w:val="24"/>
        </w:rPr>
        <w:fldChar w:fldCharType="end"/>
      </w:r>
      <w:r w:rsidRPr="00C9233B">
        <w:rPr>
          <w:rFonts w:ascii="Times New Roman" w:hAnsi="Times New Roman" w:cs="Times New Roman"/>
          <w:sz w:val="24"/>
          <w:szCs w:val="24"/>
        </w:rPr>
        <w:t>.  This means the mechanisms for diffusion of new idea</w:t>
      </w:r>
      <w:r w:rsidR="00885BA9">
        <w:rPr>
          <w:rFonts w:ascii="Times New Roman" w:hAnsi="Times New Roman" w:cs="Times New Roman"/>
          <w:sz w:val="24"/>
          <w:szCs w:val="24"/>
        </w:rPr>
        <w:t>s</w:t>
      </w:r>
      <w:r w:rsidR="004C109E">
        <w:rPr>
          <w:rFonts w:ascii="Times New Roman" w:hAnsi="Times New Roman" w:cs="Times New Roman"/>
          <w:sz w:val="24"/>
          <w:szCs w:val="24"/>
        </w:rPr>
        <w:t xml:space="preserve">, including </w:t>
      </w:r>
      <w:r w:rsidR="007651E8">
        <w:rPr>
          <w:rFonts w:ascii="Times New Roman" w:hAnsi="Times New Roman" w:cs="Times New Roman"/>
          <w:sz w:val="24"/>
          <w:szCs w:val="24"/>
        </w:rPr>
        <w:t>COVID</w:t>
      </w:r>
      <w:r w:rsidR="004C109E">
        <w:rPr>
          <w:rFonts w:ascii="Times New Roman" w:hAnsi="Times New Roman" w:cs="Times New Roman"/>
          <w:sz w:val="24"/>
          <w:szCs w:val="24"/>
        </w:rPr>
        <w:t>-19</w:t>
      </w:r>
      <w:r w:rsidR="00764097">
        <w:rPr>
          <w:rFonts w:ascii="Times New Roman" w:hAnsi="Times New Roman" w:cs="Times New Roman"/>
          <w:sz w:val="24"/>
          <w:szCs w:val="24"/>
        </w:rPr>
        <w:t xml:space="preserve"> </w:t>
      </w:r>
      <w:r w:rsidR="00F51F18">
        <w:rPr>
          <w:rFonts w:ascii="Times New Roman" w:hAnsi="Times New Roman" w:cs="Times New Roman"/>
          <w:sz w:val="24"/>
          <w:szCs w:val="24"/>
        </w:rPr>
        <w:t xml:space="preserve">misinformation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{"citationID":"K2A2NOsk","properties":{"formattedCitation":"[71]","plainCitation":"[71]","noteIndex":0},"citationItems":[{"id":"4purX48L/hF45ROK9","uris":["http://zotero.org/users/5179557/items/QDSKRSYE"],"itemData":{"id":10531,"type":"article-journal","abstract":"Rationale\nThe COVID-19 pandemic poses extraordinary challenges to public health.\nObjective\nBecause the novel coronavirus is highly contagious, the widespread use of preventive measures such as masking, physical distancing, and eventually vaccination is needed to bring it under control. We hypothesized that accepting conspiracy theories that were circulating in mainstream and social media early in the COVID-19 pandemic in the US would be negatively related to the uptake of preventive behaviors and also of vaccination when a vaccine becomes available.\nMethod\nA national probability survey of US adults (N = 1050) was conducted in the latter half of March 2020 and a follow-up with 840 of the same individuals in July 2020. The surveys assessed adoption of preventive measures recommended by public health authorities, vaccination intentions, conspiracy beliefs, perceptions of threat, belief about the safety of vaccines, political ideology, and media exposure patterns.\nResults\nBelief in three COVID-19-related conspiracy theories was highly stable across the two periods and inversely related to the (a) perceived threat of the pandemic, (b) taking of preventive actions, including wearing a face mask, (c) perceived safety of vaccination, and (d) intention to be vaccinated against COVID-19. Conspiracy beliefs in March predicted subsequent mask-wearing and vaccination intentions in July even after controlling for action taken and intentions in March. Although adopting preventive behaviors was predicted by political ideology and conservative media reliance, vaccination intentions were less related to political ideology. Mainstream television news use predicted adopting both preventive actions and vaccination.\nConclusions\nBecause belief in COVID-related conspiracy theories predicts resistance to both preventive behaviors and future vaccination for the virus, it will be critical to confront both conspiracy theories and vaccination misinformation to prevent further spread of the virus in the US. Reducing those barriers will require continued messaging by public health authorities on mainstream media and in particular on politically conservative outlets that have supported COVID-related conspiracy theories.","container-title":"Social Science &amp; Medicine","DOI":"10.1016/j.socscimed.2020.113356","ISSN":"0277-9536","journalAbbreviation":"Social Science &amp; Medicine","language":"en","page":"113356","source":"ScienceDirect","title":"Conspiracy theories as barriers to controlling the spread of COVID-19 in the U.S.","volume":"263","author":[{"family":"Romer","given":"Daniel"},{"family":"Jamieson","given":"Kathleen Hall"}],"issued":{"date-parts":[["2020",10,1]]}}}],"schema":"https://github.com/citation-style-language/schema/raw/master/csl-citation.json"}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[71]</w:t>
      </w:r>
      <w:r w:rsidR="00AF37C8">
        <w:rPr>
          <w:rFonts w:ascii="Times New Roman" w:hAnsi="Times New Roman" w:cs="Times New Roman"/>
          <w:sz w:val="24"/>
          <w:szCs w:val="24"/>
        </w:rPr>
        <w:fldChar w:fldCharType="end"/>
      </w:r>
      <w:r w:rsidR="004C109E">
        <w:rPr>
          <w:rFonts w:ascii="Times New Roman" w:hAnsi="Times New Roman" w:cs="Times New Roman"/>
          <w:sz w:val="24"/>
          <w:szCs w:val="24"/>
        </w:rPr>
        <w:t>,</w:t>
      </w:r>
      <w:r w:rsidRPr="00C9233B">
        <w:rPr>
          <w:rFonts w:ascii="Times New Roman" w:hAnsi="Times New Roman" w:cs="Times New Roman"/>
          <w:sz w:val="24"/>
          <w:szCs w:val="24"/>
        </w:rPr>
        <w:t xml:space="preserve"> remained available</w:t>
      </w:r>
      <w:r w:rsidR="004820F3">
        <w:rPr>
          <w:rFonts w:ascii="Times New Roman" w:hAnsi="Times New Roman" w:cs="Times New Roman"/>
          <w:sz w:val="24"/>
          <w:szCs w:val="24"/>
        </w:rPr>
        <w:t>, and</w:t>
      </w:r>
      <w:r w:rsidR="00425BAF">
        <w:rPr>
          <w:rFonts w:ascii="Times New Roman" w:hAnsi="Times New Roman" w:cs="Times New Roman"/>
          <w:sz w:val="24"/>
          <w:szCs w:val="24"/>
        </w:rPr>
        <w:t xml:space="preserve"> amplified</w:t>
      </w:r>
      <w:r w:rsidR="004820F3">
        <w:rPr>
          <w:rFonts w:ascii="Times New Roman" w:hAnsi="Times New Roman" w:cs="Times New Roman"/>
          <w:sz w:val="24"/>
          <w:szCs w:val="24"/>
        </w:rPr>
        <w:t xml:space="preserve"> relative to direct social interaction</w:t>
      </w:r>
      <w:r w:rsidR="00425BAF">
        <w:rPr>
          <w:rFonts w:ascii="Times New Roman" w:hAnsi="Times New Roman" w:cs="Times New Roman"/>
          <w:sz w:val="24"/>
          <w:szCs w:val="24"/>
        </w:rPr>
        <w:t>,</w:t>
      </w:r>
      <w:r w:rsidRPr="00C9233B">
        <w:rPr>
          <w:rFonts w:ascii="Times New Roman" w:hAnsi="Times New Roman" w:cs="Times New Roman"/>
          <w:sz w:val="24"/>
          <w:szCs w:val="24"/>
        </w:rPr>
        <w:t xml:space="preserve"> </w:t>
      </w:r>
      <w:r w:rsidR="00F51F18">
        <w:rPr>
          <w:rFonts w:ascii="Times New Roman" w:hAnsi="Times New Roman" w:cs="Times New Roman"/>
          <w:sz w:val="24"/>
          <w:szCs w:val="24"/>
        </w:rPr>
        <w:t>among</w:t>
      </w:r>
      <w:r w:rsidR="00F51F18" w:rsidRPr="00C9233B">
        <w:rPr>
          <w:rFonts w:ascii="Times New Roman" w:hAnsi="Times New Roman" w:cs="Times New Roman"/>
          <w:sz w:val="24"/>
          <w:szCs w:val="24"/>
        </w:rPr>
        <w:t xml:space="preserve"> </w:t>
      </w:r>
      <w:r w:rsidRPr="00C9233B">
        <w:rPr>
          <w:rFonts w:ascii="Times New Roman" w:hAnsi="Times New Roman" w:cs="Times New Roman"/>
          <w:sz w:val="24"/>
          <w:szCs w:val="24"/>
        </w:rPr>
        <w:t>the U.S. population during the pandemic.</w:t>
      </w:r>
      <w:r w:rsidR="00EF0926">
        <w:rPr>
          <w:rFonts w:ascii="Times New Roman" w:hAnsi="Times New Roman" w:cs="Times New Roman"/>
          <w:sz w:val="24"/>
          <w:szCs w:val="24"/>
        </w:rPr>
        <w:t xml:space="preserve"> Note too that </w:t>
      </w:r>
      <w:r w:rsidR="00E37F52">
        <w:rPr>
          <w:rFonts w:ascii="Times New Roman" w:hAnsi="Times New Roman" w:cs="Times New Roman"/>
          <w:sz w:val="24"/>
          <w:szCs w:val="24"/>
        </w:rPr>
        <w:t xml:space="preserve">U.S. </w:t>
      </w:r>
      <w:r w:rsidR="00E37F52">
        <w:rPr>
          <w:rFonts w:ascii="Times New Roman" w:hAnsi="Times New Roman" w:cs="Times New Roman"/>
          <w:sz w:val="24"/>
          <w:szCs w:val="24"/>
        </w:rPr>
        <w:lastRenderedPageBreak/>
        <w:t>differences by religiosity have also been substantial, with the highly religious much more likely to intend</w:t>
      </w:r>
      <w:r w:rsidR="002C6088">
        <w:rPr>
          <w:rFonts w:ascii="Times New Roman" w:hAnsi="Times New Roman" w:cs="Times New Roman"/>
          <w:sz w:val="24"/>
          <w:szCs w:val="24"/>
        </w:rPr>
        <w:t xml:space="preserve"> to have</w:t>
      </w:r>
      <w:r w:rsidR="00E37F52">
        <w:rPr>
          <w:rFonts w:ascii="Times New Roman" w:hAnsi="Times New Roman" w:cs="Times New Roman"/>
          <w:sz w:val="24"/>
          <w:szCs w:val="24"/>
        </w:rPr>
        <w:t xml:space="preserve"> more children.</w:t>
      </w:r>
      <w:r w:rsidR="00EF0926">
        <w:rPr>
          <w:rFonts w:ascii="Times New Roman" w:hAnsi="Times New Roman" w:cs="Times New Roman"/>
          <w:sz w:val="24"/>
          <w:szCs w:val="24"/>
        </w:rPr>
        <w:t xml:space="preserve"> This includes forms of religiosity that </w:t>
      </w:r>
      <w:r w:rsidR="00EF0926" w:rsidRPr="00EF0926">
        <w:rPr>
          <w:rFonts w:ascii="Times New Roman" w:hAnsi="Times New Roman" w:cs="Times New Roman"/>
          <w:i/>
          <w:sz w:val="24"/>
          <w:szCs w:val="24"/>
        </w:rPr>
        <w:t>are not</w:t>
      </w:r>
      <w:r w:rsidR="00EF0926">
        <w:rPr>
          <w:rFonts w:ascii="Times New Roman" w:hAnsi="Times New Roman" w:cs="Times New Roman"/>
          <w:sz w:val="24"/>
          <w:szCs w:val="24"/>
        </w:rPr>
        <w:t xml:space="preserve"> attendance at religious services, so these religiosity differences may not have been interrupted by pandemic social restrictions.</w:t>
      </w:r>
    </w:p>
    <w:p w14:paraId="3BDCC91F" w14:textId="79BF0A1C" w:rsidR="00075325" w:rsidRDefault="0080102E" w:rsidP="00244C34">
      <w:pPr>
        <w:spacing w:after="0" w:line="480" w:lineRule="auto"/>
        <w:ind w:firstLine="720"/>
        <w:rPr>
          <w:rFonts w:ascii="Times New Roman" w:hAnsi="Times New Roman" w:cs="Times New Roman"/>
          <w:b/>
          <w:bCs/>
          <w:sz w:val="24"/>
          <w:szCs w:val="24"/>
        </w:rPr>
      </w:pPr>
      <w:r w:rsidRPr="00300A4E">
        <w:rPr>
          <w:rFonts w:ascii="Times New Roman" w:hAnsi="Times New Roman" w:cs="Times New Roman"/>
          <w:b/>
          <w:sz w:val="24"/>
          <w:szCs w:val="24"/>
        </w:rPr>
        <w:t xml:space="preserve">Attitudes and </w:t>
      </w:r>
      <w:r w:rsidR="00075325">
        <w:rPr>
          <w:rFonts w:ascii="Times New Roman" w:hAnsi="Times New Roman" w:cs="Times New Roman"/>
          <w:b/>
          <w:sz w:val="24"/>
          <w:szCs w:val="24"/>
        </w:rPr>
        <w:t>b</w:t>
      </w:r>
      <w:r w:rsidRPr="00300A4E">
        <w:rPr>
          <w:rFonts w:ascii="Times New Roman" w:hAnsi="Times New Roman" w:cs="Times New Roman"/>
          <w:b/>
          <w:sz w:val="24"/>
          <w:szCs w:val="24"/>
        </w:rPr>
        <w:t>eliefs</w:t>
      </w:r>
    </w:p>
    <w:p w14:paraId="0CE669D7" w14:textId="40831963" w:rsidR="00885BA9" w:rsidRDefault="0080102E" w:rsidP="003D1D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Pr="00C9233B">
        <w:rPr>
          <w:rFonts w:ascii="Times New Roman" w:hAnsi="Times New Roman" w:cs="Times New Roman"/>
          <w:sz w:val="24"/>
          <w:szCs w:val="24"/>
        </w:rPr>
        <w:t xml:space="preserve">iffusion perspectives </w:t>
      </w:r>
      <w:r w:rsidR="00885BA9">
        <w:rPr>
          <w:rFonts w:ascii="Times New Roman" w:hAnsi="Times New Roman" w:cs="Times New Roman"/>
          <w:sz w:val="24"/>
          <w:szCs w:val="24"/>
        </w:rPr>
        <w:t xml:space="preserve">on fertility emphasize that </w:t>
      </w:r>
      <w:r w:rsidRPr="00C9233B">
        <w:rPr>
          <w:rFonts w:ascii="Times New Roman" w:hAnsi="Times New Roman" w:cs="Times New Roman"/>
          <w:sz w:val="24"/>
          <w:szCs w:val="24"/>
        </w:rPr>
        <w:t xml:space="preserve">the spread of new ideas about </w:t>
      </w:r>
      <w:r w:rsidR="00885BA9">
        <w:rPr>
          <w:rFonts w:ascii="Times New Roman" w:hAnsi="Times New Roman" w:cs="Times New Roman"/>
          <w:sz w:val="24"/>
          <w:szCs w:val="24"/>
        </w:rPr>
        <w:t xml:space="preserve">sex, contraception, and </w:t>
      </w:r>
      <w:r w:rsidRPr="00C9233B">
        <w:rPr>
          <w:rFonts w:ascii="Times New Roman" w:hAnsi="Times New Roman" w:cs="Times New Roman"/>
          <w:sz w:val="24"/>
          <w:szCs w:val="24"/>
        </w:rPr>
        <w:t>childbearing can produce changes in population-scale childbearing behaviors</w:t>
      </w:r>
      <w:r w:rsidR="00425BAF">
        <w:rPr>
          <w:rFonts w:ascii="Times New Roman" w:hAnsi="Times New Roman" w:cs="Times New Roman"/>
          <w:sz w:val="24"/>
          <w:szCs w:val="24"/>
        </w:rPr>
        <w:t>,</w:t>
      </w:r>
      <w:r w:rsidRPr="00C9233B">
        <w:rPr>
          <w:rFonts w:ascii="Times New Roman" w:hAnsi="Times New Roman" w:cs="Times New Roman"/>
          <w:sz w:val="24"/>
          <w:szCs w:val="24"/>
        </w:rPr>
        <w:t xml:space="preserve"> even when the </w:t>
      </w:r>
      <w:r w:rsidR="00425BAF">
        <w:rPr>
          <w:rFonts w:ascii="Times New Roman" w:hAnsi="Times New Roman" w:cs="Times New Roman"/>
          <w:sz w:val="24"/>
          <w:szCs w:val="24"/>
        </w:rPr>
        <w:t xml:space="preserve">perceived </w:t>
      </w:r>
      <w:r w:rsidRPr="00C9233B">
        <w:rPr>
          <w:rFonts w:ascii="Times New Roman" w:hAnsi="Times New Roman" w:cs="Times New Roman"/>
          <w:sz w:val="24"/>
          <w:szCs w:val="24"/>
        </w:rPr>
        <w:t xml:space="preserve">costs and benefits of childbearing have not changed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{"citationID":"wGrsk0us","properties":{"formattedCitation":"[20,21]","plainCitation":"[20,21]","noteIndex":0},"citationItems":[{"id":736,"uris":["http://zotero.org/groups/2023366/items/AENAP7QS"],"itemData":{"id":736,"type":"article-journal","container-title":"Population and development review","ISSN":"0098-7921","issue":"4","page":"639-682","title":"Social interactions and contemporary fertility transitions","title-short":"Social interactions and contemporary fertility transitions","volume":"22","author":[{"family":"Bongaarts","given":"John"},{"family":"Watkins","given":"Susan Cotts"}],"issued":{"date-parts":[["1996"]]}}},{"id":3037,"uris":["http://zotero.org/groups/2023366/items/UHNMAFY6"],"itemData":{"id":3037,"type":"article-journal","container-title":"Population Studies","journalAbbreviation":"Popul Stud (Camb)","page":"5-30","title":"Demand Theories of the Fertility Transition: An Inconoplastic View","title-short":"Demand theories of the fertility transition: An Inconoplastic View","volume":"41","author":[{"family":"Cleland","given":"John"},{"family":"Wilson","given":"Christopher"}],"issued":{"date-parts":[["1987"]]}}}],"schema":"https://github.com/citation-style-language/schema/raw/master/csl-citation.json"}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[20,21]</w:t>
      </w:r>
      <w:r w:rsidR="00AF37C8">
        <w:rPr>
          <w:rFonts w:ascii="Times New Roman" w:hAnsi="Times New Roman" w:cs="Times New Roman"/>
          <w:sz w:val="24"/>
          <w:szCs w:val="24"/>
        </w:rPr>
        <w:fldChar w:fldCharType="end"/>
      </w:r>
      <w:r w:rsidR="008928BA">
        <w:rPr>
          <w:rFonts w:ascii="Times New Roman" w:hAnsi="Times New Roman" w:cs="Times New Roman"/>
          <w:sz w:val="24"/>
          <w:szCs w:val="24"/>
        </w:rPr>
        <w:t xml:space="preserve">. </w:t>
      </w:r>
      <w:r w:rsidRPr="00C9233B">
        <w:rPr>
          <w:rFonts w:ascii="Times New Roman" w:hAnsi="Times New Roman" w:cs="Times New Roman"/>
          <w:sz w:val="24"/>
          <w:szCs w:val="24"/>
        </w:rPr>
        <w:t>Although this perspective was formulated long before social media use, it does focus on patterns of social interaction that have the potential to change patterns of communication</w:t>
      </w:r>
      <w:r w:rsidR="008B26DD">
        <w:rPr>
          <w:rFonts w:ascii="Times New Roman" w:hAnsi="Times New Roman" w:cs="Times New Roman"/>
          <w:sz w:val="24"/>
          <w:szCs w:val="24"/>
        </w:rPr>
        <w:t xml:space="preserve"> </w:t>
      </w:r>
      <w:r w:rsidR="008B26DD">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{"citationID":"3S9hmcjx","properties":{"formattedCitation":"[72]","plainCitation":"[72]","noteIndex":0},"citationItems":[{"id":7187,"uris":["http://zotero.org/groups/2023366/items/29BZX2EU"],"itemData":{"id":7187,"type":"chapter","container-title":"The Decline of Fertility in Europe","page":"293-313","publisher":"Princeton University Press","title":"Regional and Cultural Factors in the Decline of Marital Fertility in Europe","URL":"https://doi.org/10.1515/9781400886692-012","author":[{"family":"Anderson","given":"Barbara"}],"editor":[{"family":"Coale,","given":"Ansley J."},{"family":"Watkins","given":"Susan Cotts"}],"issued":{"date-parts":[["1986"]]}}}],"schema":"https://github.com/citation-style-language/schema/raw/master/csl-citation.json"} </w:instrText>
      </w:r>
      <w:r w:rsidR="008B26DD">
        <w:rPr>
          <w:rFonts w:ascii="Times New Roman" w:hAnsi="Times New Roman" w:cs="Times New Roman"/>
          <w:sz w:val="24"/>
          <w:szCs w:val="24"/>
        </w:rPr>
        <w:fldChar w:fldCharType="separate"/>
      </w:r>
      <w:r w:rsidR="0003287B" w:rsidRPr="0003287B">
        <w:rPr>
          <w:rFonts w:ascii="Times New Roman" w:hAnsi="Times New Roman" w:cs="Times New Roman"/>
          <w:sz w:val="24"/>
        </w:rPr>
        <w:t>[72]</w:t>
      </w:r>
      <w:r w:rsidR="008B26DD">
        <w:rPr>
          <w:rFonts w:ascii="Times New Roman" w:hAnsi="Times New Roman" w:cs="Times New Roman"/>
          <w:sz w:val="24"/>
          <w:szCs w:val="24"/>
        </w:rPr>
        <w:fldChar w:fldCharType="end"/>
      </w:r>
      <w:r w:rsidRPr="00C9233B">
        <w:rPr>
          <w:rFonts w:ascii="Times New Roman" w:hAnsi="Times New Roman" w:cs="Times New Roman"/>
          <w:sz w:val="24"/>
          <w:szCs w:val="24"/>
        </w:rPr>
        <w:t>.</w:t>
      </w:r>
      <w:r w:rsidR="00A7066A">
        <w:rPr>
          <w:rFonts w:ascii="Times New Roman" w:hAnsi="Times New Roman" w:cs="Times New Roman"/>
          <w:sz w:val="24"/>
          <w:szCs w:val="24"/>
        </w:rPr>
        <w:t xml:space="preserve"> </w:t>
      </w:r>
      <w:r w:rsidR="00977B2B">
        <w:rPr>
          <w:rFonts w:ascii="Times New Roman" w:hAnsi="Times New Roman" w:cs="Times New Roman"/>
          <w:sz w:val="24"/>
          <w:szCs w:val="24"/>
        </w:rPr>
        <w:t>P</w:t>
      </w:r>
      <w:r w:rsidR="00885BA9" w:rsidRPr="00C9233B">
        <w:rPr>
          <w:rFonts w:ascii="Times New Roman" w:hAnsi="Times New Roman" w:cs="Times New Roman"/>
          <w:sz w:val="24"/>
          <w:szCs w:val="24"/>
        </w:rPr>
        <w:t>otential mechanisms likely to produce this kind of change includ</w:t>
      </w:r>
      <w:r w:rsidR="00814FE3">
        <w:rPr>
          <w:rFonts w:ascii="Times New Roman" w:hAnsi="Times New Roman" w:cs="Times New Roman"/>
          <w:sz w:val="24"/>
          <w:szCs w:val="24"/>
        </w:rPr>
        <w:t xml:space="preserve">e </w:t>
      </w:r>
      <w:r w:rsidR="00885BA9" w:rsidRPr="00C9233B">
        <w:rPr>
          <w:rFonts w:ascii="Times New Roman" w:hAnsi="Times New Roman" w:cs="Times New Roman"/>
          <w:sz w:val="24"/>
          <w:szCs w:val="24"/>
        </w:rPr>
        <w:t xml:space="preserve">exposure to </w:t>
      </w:r>
      <w:r w:rsidR="00885BA9">
        <w:rPr>
          <w:rFonts w:ascii="Times New Roman" w:hAnsi="Times New Roman" w:cs="Times New Roman"/>
          <w:sz w:val="24"/>
          <w:szCs w:val="24"/>
        </w:rPr>
        <w:t xml:space="preserve">education, religion, </w:t>
      </w:r>
      <w:r w:rsidR="00885BA9" w:rsidRPr="00C9233B">
        <w:rPr>
          <w:rFonts w:ascii="Times New Roman" w:hAnsi="Times New Roman" w:cs="Times New Roman"/>
          <w:sz w:val="24"/>
          <w:szCs w:val="24"/>
        </w:rPr>
        <w:t xml:space="preserve">mass media, migration, and travel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KFWF0aTi","properties":{"formattedCitation":"[1,20,29,73\\uc0\\u8211{}75]","plainCitation":"[1,20,29,73–75]","noteIndex":0},"citationItems":[{"id":831,"uris":["http://zotero.org/groups/2023366/items/UPMAMPFB"],"itemData":{"id":831,"type":"article-journal","container-title":"American Journal of Sociology","issue":"1","note":"PMCID: PMC4629814","page":"243-287","title":"Caste and choice: The influence of developmental idealism on marriage behavior","title-short":"Caste and Choice: The Influence of Developmental Idealism on Marriage Behavior","volume":"121","author":[{"family":"Allendorf","given":"Keera"},{"family":"Thornton","given":"Arland"}],"issued":{"date-parts":[["2015"]]}}},{"id":736,"uris":["http://zotero.org/groups/2023366/items/AENAP7QS"],"itemData":{"id":736,"type":"article-journal","container-title":"Population and development review","ISSN":"0098-7921","issue":"4","page":"639-682","title":"Social interactions and contemporary fertility transitions","title-short":"Social interactions and contemporary fertility transitions","volume":"22","author":[{"family":"Bongaarts","given":"John"},{"family":"Watkins","given":"Susan Cotts"}],"issued":{"date-parts":[["1996"]]}}},{"id":2507,"uris":["http://zotero.org/groups/2023366/items/N46367W3"],"itemData":{"id":2507,"type":"book","event-place":"London","publisher":"Academic Press","publisher-place":"London","title":"Theory of Fertility Decline","title-short":"Theory of fertility decline","author":[{"family":"Caldwell","given":"John C."}],"issued":{"date-parts":[["1982"]]}}},{"id":590,"uris":["http://zotero.org/groups/2023366/items/9V72UJHR"],"itemData":{"id":590,"type":"article-journal","abstract":"Demographic transition theory and its implicit assumptions are reexamined. Questions are raised about its pertinence for fertility decline in the West. For less developed countries today, it is suggested that motivation for fertility decline can arise from (a) subsets of objective changes much less than those that characterized the West and (b) new ideas and aspirations arising from worldwide communications networks. It is suggested that the concept and means of family limitations have an additional independent effect, once motivation is present. Country examples are considered to illustrate the idea that there are multiple pathways to fertility decline and that fertility decline is occurring in situations not envisaged in the classical demographic transition theory.","container-title":"Social Forces","DOI":"10.2307/2577781","ISSN":"00377732","issue":"1","page":"1-17","title":"Theories of Fertility Decline: A Reappraisal","title-short":"Theories of Fertility Decline: A Reappraisal","volume":"58","author":[{"family":"Freedman","given":"Ronald"}],"issued":{"date-parts":[["1979"]]}}},{"id":36,"uris":["http://zotero.org/groups/2023366/items/9WLQSJJW"],"itemData":{"id":36,"type":"article-journal","container-title":"American Journal of Sociology","DOI":"10.1086/498468","ISSN":"00029602","issue":"4","page":"1181-1218","title":"Social change, premarital nonfamily experience, and spouse choice in an arranged marriage society","title-short":"Social Change, Premarital Nonfamily Experience, and Spouse Choice in an Arranged Marriage Society","volume":"111","author":[{"family":"Ghimire","given":"Dirgha J."},{"family":"Axinn","given":"William G."},{"family":"Yabiku","given":"Scott T."},{"family":"Thornton","given":"Arland"}],"issued":{"date-parts":[["2006"]]}}},{"id":2114,"uris":["http://zotero.org/groups/2023366/items/L99S2J9D"],"itemData":{"id":2114,"type":"book","event-place":"Chicago,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szCs w:val="24"/>
        </w:rPr>
        <w:t>[1,20,29,73–75]</w:t>
      </w:r>
      <w:r w:rsidR="00AF37C8">
        <w:rPr>
          <w:rFonts w:ascii="Times New Roman" w:hAnsi="Times New Roman" w:cs="Times New Roman"/>
          <w:sz w:val="24"/>
          <w:szCs w:val="24"/>
        </w:rPr>
        <w:fldChar w:fldCharType="end"/>
      </w:r>
      <w:r w:rsidR="008928BA">
        <w:rPr>
          <w:rFonts w:ascii="Times New Roman" w:hAnsi="Times New Roman" w:cs="Times New Roman"/>
          <w:sz w:val="24"/>
          <w:szCs w:val="24"/>
        </w:rPr>
        <w:t>.</w:t>
      </w:r>
      <w:r w:rsidR="00885BA9" w:rsidRPr="00C9233B">
        <w:rPr>
          <w:rFonts w:ascii="Times New Roman" w:hAnsi="Times New Roman" w:cs="Times New Roman"/>
          <w:sz w:val="24"/>
          <w:szCs w:val="24"/>
        </w:rPr>
        <w:t xml:space="preserve"> </w:t>
      </w:r>
      <w:r w:rsidR="00885BA9">
        <w:rPr>
          <w:rFonts w:ascii="Times New Roman" w:hAnsi="Times New Roman" w:cs="Times New Roman"/>
          <w:sz w:val="24"/>
          <w:szCs w:val="24"/>
        </w:rPr>
        <w:t>T</w:t>
      </w:r>
      <w:r w:rsidR="00885BA9" w:rsidRPr="00C9233B">
        <w:rPr>
          <w:rFonts w:ascii="Times New Roman" w:hAnsi="Times New Roman" w:cs="Times New Roman"/>
          <w:sz w:val="24"/>
          <w:szCs w:val="24"/>
        </w:rPr>
        <w:t xml:space="preserve">hese </w:t>
      </w:r>
      <w:r w:rsidR="00885BA9">
        <w:rPr>
          <w:rFonts w:ascii="Times New Roman" w:hAnsi="Times New Roman" w:cs="Times New Roman"/>
          <w:sz w:val="24"/>
          <w:szCs w:val="24"/>
        </w:rPr>
        <w:t xml:space="preserve">exposures </w:t>
      </w:r>
      <w:r w:rsidR="00814FE3">
        <w:rPr>
          <w:rFonts w:ascii="Times New Roman" w:hAnsi="Times New Roman" w:cs="Times New Roman"/>
          <w:sz w:val="24"/>
          <w:szCs w:val="24"/>
        </w:rPr>
        <w:t>shape</w:t>
      </w:r>
      <w:r w:rsidR="00885BA9" w:rsidRPr="00C9233B">
        <w:rPr>
          <w:rFonts w:ascii="Times New Roman" w:hAnsi="Times New Roman" w:cs="Times New Roman"/>
          <w:sz w:val="24"/>
          <w:szCs w:val="24"/>
        </w:rPr>
        <w:t xml:space="preserve"> people</w:t>
      </w:r>
      <w:r w:rsidR="00814FE3">
        <w:rPr>
          <w:rFonts w:ascii="Times New Roman" w:hAnsi="Times New Roman" w:cs="Times New Roman"/>
          <w:sz w:val="24"/>
          <w:szCs w:val="24"/>
        </w:rPr>
        <w:t>’s</w:t>
      </w:r>
      <w:r w:rsidR="00885BA9" w:rsidRPr="00C9233B">
        <w:rPr>
          <w:rFonts w:ascii="Times New Roman" w:hAnsi="Times New Roman" w:cs="Times New Roman"/>
          <w:sz w:val="24"/>
          <w:szCs w:val="24"/>
        </w:rPr>
        <w:t xml:space="preserve"> </w:t>
      </w:r>
      <w:r w:rsidR="00814FE3">
        <w:rPr>
          <w:rFonts w:ascii="Times New Roman" w:hAnsi="Times New Roman" w:cs="Times New Roman"/>
          <w:sz w:val="24"/>
          <w:szCs w:val="24"/>
        </w:rPr>
        <w:t>social interactions, providing</w:t>
      </w:r>
      <w:r w:rsidR="00885BA9" w:rsidRPr="00C9233B">
        <w:rPr>
          <w:rFonts w:ascii="Times New Roman" w:hAnsi="Times New Roman" w:cs="Times New Roman"/>
          <w:sz w:val="24"/>
          <w:szCs w:val="24"/>
        </w:rPr>
        <w:t xml:space="preserve"> </w:t>
      </w:r>
      <w:r w:rsidR="00814FE3">
        <w:rPr>
          <w:rFonts w:ascii="Times New Roman" w:hAnsi="Times New Roman" w:cs="Times New Roman"/>
          <w:sz w:val="24"/>
          <w:szCs w:val="24"/>
        </w:rPr>
        <w:t>opportunities</w:t>
      </w:r>
      <w:r w:rsidR="00885BA9" w:rsidRPr="00C9233B">
        <w:rPr>
          <w:rFonts w:ascii="Times New Roman" w:hAnsi="Times New Roman" w:cs="Times New Roman"/>
          <w:sz w:val="24"/>
          <w:szCs w:val="24"/>
        </w:rPr>
        <w:t xml:space="preserve"> for new ideas to spread </w:t>
      </w:r>
      <w:r w:rsidR="00814FE3">
        <w:rPr>
          <w:rFonts w:ascii="Times New Roman" w:hAnsi="Times New Roman" w:cs="Times New Roman"/>
          <w:sz w:val="24"/>
          <w:szCs w:val="24"/>
        </w:rPr>
        <w:t>within and between</w:t>
      </w:r>
      <w:r w:rsidR="00885BA9" w:rsidRPr="00C9233B">
        <w:rPr>
          <w:rFonts w:ascii="Times New Roman" w:hAnsi="Times New Roman" w:cs="Times New Roman"/>
          <w:sz w:val="24"/>
          <w:szCs w:val="24"/>
        </w:rPr>
        <w:t xml:space="preserve"> populations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{"citationID":"dJ3lqOzU","properties":{"formattedCitation":"[3]","plainCitation":"[3]","noteIndex":0},"citationItems":[{"id":3128,"uris":["http://zotero.org/groups/2023366/items/BSKHSRF5"],"itemData":{"id":3128,"type":"article-journal","container-title":"American Journal of Sociology","DOI":"10.1086/320818","ISSN":"0002-9602","issue":"5","journalAbbreviation":"American Journal of Sociology","page":"1219-1261","title":"Social change, the social organization of families, and fertility limitation","volume":"106","author":[{"family":"Axinn","given":"William G."},{"family":"Yabiku","given":"Scott T."}],"issued":{"date-parts":[["2001",3,1]]}}}],"schema":"https://github.com/citation-style-language/schema/raw/master/csl-citation.json"}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[3]</w:t>
      </w:r>
      <w:r w:rsidR="00AF37C8">
        <w:rPr>
          <w:rFonts w:ascii="Times New Roman" w:hAnsi="Times New Roman" w:cs="Times New Roman"/>
          <w:sz w:val="24"/>
          <w:szCs w:val="24"/>
        </w:rPr>
        <w:fldChar w:fldCharType="end"/>
      </w:r>
      <w:r w:rsidR="008928BA">
        <w:rPr>
          <w:rFonts w:ascii="Times New Roman" w:hAnsi="Times New Roman" w:cs="Times New Roman"/>
          <w:sz w:val="24"/>
          <w:szCs w:val="24"/>
        </w:rPr>
        <w:t xml:space="preserve">. </w:t>
      </w:r>
      <w:r w:rsidR="00885BA9" w:rsidRPr="00C9233B">
        <w:rPr>
          <w:rFonts w:ascii="Times New Roman" w:hAnsi="Times New Roman" w:cs="Times New Roman"/>
          <w:sz w:val="24"/>
          <w:szCs w:val="24"/>
        </w:rPr>
        <w:t>These mechanisms</w:t>
      </w:r>
      <w:r w:rsidR="00814FE3">
        <w:rPr>
          <w:rFonts w:ascii="Times New Roman" w:hAnsi="Times New Roman" w:cs="Times New Roman"/>
          <w:sz w:val="24"/>
          <w:szCs w:val="24"/>
        </w:rPr>
        <w:t xml:space="preserve"> of diffusion</w:t>
      </w:r>
      <w:r w:rsidR="00885BA9" w:rsidRPr="00C9233B">
        <w:rPr>
          <w:rFonts w:ascii="Times New Roman" w:hAnsi="Times New Roman" w:cs="Times New Roman"/>
          <w:sz w:val="24"/>
          <w:szCs w:val="24"/>
        </w:rPr>
        <w:t xml:space="preserve"> </w:t>
      </w:r>
      <w:r w:rsidR="00814FE3">
        <w:rPr>
          <w:rFonts w:ascii="Times New Roman" w:hAnsi="Times New Roman" w:cs="Times New Roman"/>
          <w:sz w:val="24"/>
          <w:szCs w:val="24"/>
        </w:rPr>
        <w:t>operate through</w:t>
      </w:r>
      <w:r w:rsidR="00885BA9" w:rsidRPr="00C9233B">
        <w:rPr>
          <w:rFonts w:ascii="Times New Roman" w:hAnsi="Times New Roman" w:cs="Times New Roman"/>
          <w:sz w:val="24"/>
          <w:szCs w:val="24"/>
        </w:rPr>
        <w:t xml:space="preserve"> social networks that guide th</w:t>
      </w:r>
      <w:r w:rsidR="00814FE3">
        <w:rPr>
          <w:rFonts w:ascii="Times New Roman" w:hAnsi="Times New Roman" w:cs="Times New Roman"/>
          <w:sz w:val="24"/>
          <w:szCs w:val="24"/>
        </w:rPr>
        <w:t>is</w:t>
      </w:r>
      <w:r w:rsidR="00885BA9" w:rsidRPr="00C9233B">
        <w:rPr>
          <w:rFonts w:ascii="Times New Roman" w:hAnsi="Times New Roman" w:cs="Times New Roman"/>
          <w:sz w:val="24"/>
          <w:szCs w:val="24"/>
        </w:rPr>
        <w:t xml:space="preserve"> informal spread of information or gossip </w:t>
      </w:r>
      <w:r w:rsidR="008B26DD">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{"citationID":"dPP4zhLv","properties":{"formattedCitation":"[76]","plainCitation":"[76]","noteIndex":0},"citationItems":[{"id":7186,"uris":["http://zotero.org/groups/2023366/items/B7C2LUHR"],"itemData":{"id":7186,"type":"article-journal","container-title":"Gender &amp; Society","DOI":"10.1177/089124395009004005","issue":"4","page":"469-490","title":"Women's gossip and social change: Childbirth and fertility control among Italian and Jewish women in the United States, 1920–1940","volume":"9","author":[{"family":"Watkins","given":"Susan Cotts"},{"family":"Danzi","given":"Angela D."}],"issued":{"date-parts":[["1995"]]}}}],"schema":"https://github.com/citation-style-language/schema/raw/master/csl-citation.json"} </w:instrText>
      </w:r>
      <w:r w:rsidR="008B26DD">
        <w:rPr>
          <w:rFonts w:ascii="Times New Roman" w:hAnsi="Times New Roman" w:cs="Times New Roman"/>
          <w:sz w:val="24"/>
          <w:szCs w:val="24"/>
        </w:rPr>
        <w:fldChar w:fldCharType="separate"/>
      </w:r>
      <w:r w:rsidR="0003287B" w:rsidRPr="0003287B">
        <w:rPr>
          <w:rFonts w:ascii="Times New Roman" w:hAnsi="Times New Roman" w:cs="Times New Roman"/>
          <w:sz w:val="24"/>
        </w:rPr>
        <w:t>[76]</w:t>
      </w:r>
      <w:r w:rsidR="008B26DD">
        <w:rPr>
          <w:rFonts w:ascii="Times New Roman" w:hAnsi="Times New Roman" w:cs="Times New Roman"/>
          <w:sz w:val="24"/>
          <w:szCs w:val="24"/>
        </w:rPr>
        <w:fldChar w:fldCharType="end"/>
      </w:r>
      <w:r w:rsidR="00814FE3">
        <w:rPr>
          <w:rFonts w:ascii="Times New Roman" w:hAnsi="Times New Roman" w:cs="Times New Roman"/>
          <w:sz w:val="24"/>
          <w:szCs w:val="24"/>
        </w:rPr>
        <w:t>.</w:t>
      </w:r>
      <w:r w:rsidR="00885BA9" w:rsidRPr="00C9233B">
        <w:rPr>
          <w:rFonts w:ascii="Times New Roman" w:hAnsi="Times New Roman" w:cs="Times New Roman"/>
          <w:sz w:val="24"/>
          <w:szCs w:val="24"/>
        </w:rPr>
        <w:t xml:space="preserve"> </w:t>
      </w:r>
      <w:r w:rsidR="00F51F18">
        <w:rPr>
          <w:rFonts w:ascii="Times New Roman" w:hAnsi="Times New Roman" w:cs="Times New Roman"/>
          <w:sz w:val="24"/>
          <w:szCs w:val="24"/>
        </w:rPr>
        <w:t>When</w:t>
      </w:r>
      <w:r w:rsidR="00885BA9" w:rsidRPr="00C9233B">
        <w:rPr>
          <w:rFonts w:ascii="Times New Roman" w:hAnsi="Times New Roman" w:cs="Times New Roman"/>
          <w:sz w:val="24"/>
          <w:szCs w:val="24"/>
        </w:rPr>
        <w:t xml:space="preserve"> the pandemic </w:t>
      </w:r>
      <w:r w:rsidR="00814FE3">
        <w:rPr>
          <w:rFonts w:ascii="Times New Roman" w:hAnsi="Times New Roman" w:cs="Times New Roman"/>
          <w:sz w:val="24"/>
          <w:szCs w:val="24"/>
        </w:rPr>
        <w:t xml:space="preserve">hit, most Americans </w:t>
      </w:r>
      <w:r w:rsidR="00885BA9" w:rsidRPr="00C9233B">
        <w:rPr>
          <w:rFonts w:ascii="Times New Roman" w:hAnsi="Times New Roman" w:cs="Times New Roman"/>
          <w:sz w:val="24"/>
          <w:szCs w:val="24"/>
        </w:rPr>
        <w:t>were</w:t>
      </w:r>
      <w:r w:rsidR="00425BAF">
        <w:rPr>
          <w:rFonts w:ascii="Times New Roman" w:hAnsi="Times New Roman" w:cs="Times New Roman"/>
          <w:sz w:val="24"/>
          <w:szCs w:val="24"/>
        </w:rPr>
        <w:t xml:space="preserve"> already</w:t>
      </w:r>
      <w:r w:rsidR="00885BA9" w:rsidRPr="00C9233B">
        <w:rPr>
          <w:rFonts w:ascii="Times New Roman" w:hAnsi="Times New Roman" w:cs="Times New Roman"/>
          <w:sz w:val="24"/>
          <w:szCs w:val="24"/>
        </w:rPr>
        <w:t xml:space="preserve"> </w:t>
      </w:r>
      <w:r w:rsidR="00814FE3">
        <w:rPr>
          <w:rFonts w:ascii="Times New Roman" w:hAnsi="Times New Roman" w:cs="Times New Roman"/>
          <w:sz w:val="24"/>
          <w:szCs w:val="24"/>
        </w:rPr>
        <w:t xml:space="preserve">connected </w:t>
      </w:r>
      <w:r w:rsidR="00885BA9" w:rsidRPr="00C9233B">
        <w:rPr>
          <w:rFonts w:ascii="Times New Roman" w:hAnsi="Times New Roman" w:cs="Times New Roman"/>
          <w:sz w:val="24"/>
          <w:szCs w:val="24"/>
        </w:rPr>
        <w:t xml:space="preserve">via </w:t>
      </w:r>
      <w:r w:rsidR="00022623">
        <w:rPr>
          <w:rFonts w:ascii="Times New Roman" w:hAnsi="Times New Roman" w:cs="Times New Roman"/>
          <w:sz w:val="24"/>
          <w:szCs w:val="24"/>
        </w:rPr>
        <w:t xml:space="preserve">the </w:t>
      </w:r>
      <w:r w:rsidR="00885BA9" w:rsidRPr="00C9233B">
        <w:rPr>
          <w:rFonts w:ascii="Times New Roman" w:hAnsi="Times New Roman" w:cs="Times New Roman"/>
          <w:sz w:val="24"/>
          <w:szCs w:val="24"/>
        </w:rPr>
        <w:t>internet</w:t>
      </w:r>
      <w:r w:rsidR="00022623">
        <w:rPr>
          <w:rFonts w:ascii="Times New Roman" w:hAnsi="Times New Roman" w:cs="Times New Roman"/>
          <w:sz w:val="24"/>
          <w:szCs w:val="24"/>
        </w:rPr>
        <w:t>,</w:t>
      </w:r>
      <w:r w:rsidR="00B0552A">
        <w:rPr>
          <w:rFonts w:ascii="Times New Roman" w:hAnsi="Times New Roman" w:cs="Times New Roman"/>
          <w:sz w:val="24"/>
          <w:szCs w:val="24"/>
        </w:rPr>
        <w:t xml:space="preserve"> </w:t>
      </w:r>
      <w:r w:rsidR="00885BA9" w:rsidRPr="00C9233B">
        <w:rPr>
          <w:rFonts w:ascii="Times New Roman" w:hAnsi="Times New Roman" w:cs="Times New Roman"/>
          <w:sz w:val="24"/>
          <w:szCs w:val="24"/>
        </w:rPr>
        <w:t xml:space="preserve">cellular </w:t>
      </w:r>
      <w:r w:rsidR="00022623">
        <w:rPr>
          <w:rFonts w:ascii="Times New Roman" w:hAnsi="Times New Roman" w:cs="Times New Roman"/>
          <w:sz w:val="24"/>
          <w:szCs w:val="24"/>
        </w:rPr>
        <w:t xml:space="preserve">data networks, and </w:t>
      </w:r>
      <w:r w:rsidR="00885BA9" w:rsidRPr="00C9233B">
        <w:rPr>
          <w:rFonts w:ascii="Times New Roman" w:hAnsi="Times New Roman" w:cs="Times New Roman"/>
          <w:sz w:val="24"/>
          <w:szCs w:val="24"/>
        </w:rPr>
        <w:t>social media</w:t>
      </w:r>
      <w:r w:rsidR="007651DB">
        <w:rPr>
          <w:rFonts w:ascii="Times New Roman" w:hAnsi="Times New Roman" w:cs="Times New Roman"/>
          <w:sz w:val="24"/>
          <w:szCs w:val="24"/>
        </w:rPr>
        <w:t xml:space="preserve"> </w:t>
      </w:r>
      <w:r w:rsidR="007651DB">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{"citationID":"EVmDBKIm","properties":{"formattedCitation":"[77]","plainCitation":"[77]","noteIndex":0},"citationItems":[{"id":5841,"uris":["http://zotero.org/groups/2023366/items/PPAPE66J"],"itemData":{"id":5841,"type":"article-journal","container-title":"Social Science Research","DOI":"10.1016/j.ssresearch.2018.03.008","ISSN":"0049-089X","journalAbbreviation":"Social Science Research","note":"publisher: Elsevier","page":"221-235","title":"New options for national population surveys: The implications of internet and smartphone coverage","volume":"73","author":[{"family":"Couper","given":"Mick P"},{"family":"Gremel","given":"Garret"},{"family":"Axinn","given":"William"},{"family":"Guyer","given":"Heidi"},{"family":"Wagner","given":"James"},{"family":"West","given":"Brady T"}],"issued":{"date-parts":[["2018"]]}}}],"schema":"https://github.com/citation-style-language/schema/raw/master/csl-citation.json"} </w:instrText>
      </w:r>
      <w:r w:rsidR="007651DB">
        <w:rPr>
          <w:rFonts w:ascii="Times New Roman" w:hAnsi="Times New Roman" w:cs="Times New Roman"/>
          <w:sz w:val="24"/>
          <w:szCs w:val="24"/>
        </w:rPr>
        <w:fldChar w:fldCharType="separate"/>
      </w:r>
      <w:r w:rsidR="0003287B" w:rsidRPr="0003287B">
        <w:rPr>
          <w:rFonts w:ascii="Times New Roman" w:hAnsi="Times New Roman" w:cs="Times New Roman"/>
          <w:sz w:val="24"/>
        </w:rPr>
        <w:t>[77]</w:t>
      </w:r>
      <w:r w:rsidR="007651DB">
        <w:rPr>
          <w:rFonts w:ascii="Times New Roman" w:hAnsi="Times New Roman" w:cs="Times New Roman"/>
          <w:sz w:val="24"/>
          <w:szCs w:val="24"/>
        </w:rPr>
        <w:fldChar w:fldCharType="end"/>
      </w:r>
      <w:r w:rsidR="00022623">
        <w:rPr>
          <w:rFonts w:ascii="Times New Roman" w:hAnsi="Times New Roman" w:cs="Times New Roman"/>
          <w:sz w:val="24"/>
          <w:szCs w:val="24"/>
        </w:rPr>
        <w:t>. Not only were digital means of social contact</w:t>
      </w:r>
      <w:r w:rsidR="00885BA9" w:rsidRPr="00C9233B">
        <w:rPr>
          <w:rFonts w:ascii="Times New Roman" w:hAnsi="Times New Roman" w:cs="Times New Roman"/>
          <w:sz w:val="24"/>
          <w:szCs w:val="24"/>
        </w:rPr>
        <w:t xml:space="preserve"> </w:t>
      </w:r>
      <w:r w:rsidR="00022623">
        <w:rPr>
          <w:rFonts w:ascii="Times New Roman" w:hAnsi="Times New Roman" w:cs="Times New Roman"/>
          <w:sz w:val="24"/>
          <w:szCs w:val="24"/>
        </w:rPr>
        <w:t xml:space="preserve">not </w:t>
      </w:r>
      <w:r w:rsidR="00885BA9" w:rsidRPr="00C9233B">
        <w:rPr>
          <w:rFonts w:ascii="Times New Roman" w:hAnsi="Times New Roman" w:cs="Times New Roman"/>
          <w:sz w:val="24"/>
          <w:szCs w:val="24"/>
        </w:rPr>
        <w:t>disrupted by the pandemic</w:t>
      </w:r>
      <w:r w:rsidR="00022623">
        <w:rPr>
          <w:rFonts w:ascii="Times New Roman" w:hAnsi="Times New Roman" w:cs="Times New Roman"/>
          <w:sz w:val="24"/>
          <w:szCs w:val="24"/>
        </w:rPr>
        <w:t>, they became</w:t>
      </w:r>
      <w:r w:rsidR="00DE5483">
        <w:rPr>
          <w:rFonts w:ascii="Times New Roman" w:hAnsi="Times New Roman" w:cs="Times New Roman"/>
          <w:sz w:val="24"/>
          <w:szCs w:val="24"/>
        </w:rPr>
        <w:t xml:space="preserve"> a</w:t>
      </w:r>
      <w:r w:rsidR="00022623">
        <w:rPr>
          <w:rFonts w:ascii="Times New Roman" w:hAnsi="Times New Roman" w:cs="Times New Roman"/>
          <w:sz w:val="24"/>
          <w:szCs w:val="24"/>
        </w:rPr>
        <w:t xml:space="preserve"> primary way for people to socialize.</w:t>
      </w:r>
    </w:p>
    <w:p w14:paraId="15706139" w14:textId="355D1C6F" w:rsidR="00BB7EA7" w:rsidRDefault="00BB7EA7" w:rsidP="00244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Founded on investigation of links between human </w:t>
      </w:r>
      <w:r w:rsidR="00425BAF">
        <w:rPr>
          <w:rFonts w:ascii="Times New Roman" w:hAnsi="Times New Roman" w:cs="Times New Roman"/>
          <w:sz w:val="24"/>
          <w:szCs w:val="24"/>
        </w:rPr>
        <w:t>psychology</w:t>
      </w:r>
      <w:r>
        <w:rPr>
          <w:rFonts w:ascii="Times New Roman" w:hAnsi="Times New Roman" w:cs="Times New Roman"/>
          <w:sz w:val="24"/>
          <w:szCs w:val="24"/>
        </w:rPr>
        <w:t xml:space="preserve"> and behavior, the Theory of Reasoned Action </w:t>
      </w:r>
      <w:r w:rsidR="00DC6802">
        <w:rPr>
          <w:rFonts w:ascii="Times New Roman" w:hAnsi="Times New Roman" w:cs="Times New Roman"/>
          <w:sz w:val="24"/>
          <w:szCs w:val="24"/>
        </w:rPr>
        <w:t xml:space="preserve">(TRA) </w:t>
      </w:r>
      <w:r>
        <w:rPr>
          <w:rFonts w:ascii="Times New Roman" w:hAnsi="Times New Roman" w:cs="Times New Roman"/>
          <w:sz w:val="24"/>
          <w:szCs w:val="24"/>
        </w:rPr>
        <w:t>has become one of the most influential frameworks for understanding the importance of attitudes</w:t>
      </w:r>
      <w:r w:rsidR="00DC6802">
        <w:rPr>
          <w:rFonts w:ascii="Times New Roman" w:hAnsi="Times New Roman" w:cs="Times New Roman"/>
          <w:sz w:val="24"/>
          <w:szCs w:val="24"/>
        </w:rPr>
        <w:t>, intentions,</w:t>
      </w:r>
      <w:r>
        <w:rPr>
          <w:rFonts w:ascii="Times New Roman" w:hAnsi="Times New Roman" w:cs="Times New Roman"/>
          <w:sz w:val="24"/>
          <w:szCs w:val="24"/>
        </w:rPr>
        <w:t xml:space="preserve"> </w:t>
      </w:r>
      <w:r w:rsidR="00FA40A4">
        <w:rPr>
          <w:rFonts w:ascii="Times New Roman" w:hAnsi="Times New Roman" w:cs="Times New Roman"/>
          <w:sz w:val="24"/>
          <w:szCs w:val="24"/>
        </w:rPr>
        <w:t xml:space="preserve">and </w:t>
      </w:r>
      <w:r>
        <w:rPr>
          <w:rFonts w:ascii="Times New Roman" w:hAnsi="Times New Roman" w:cs="Times New Roman"/>
          <w:sz w:val="24"/>
          <w:szCs w:val="24"/>
        </w:rPr>
        <w:t>beliefs in predicting behaviors</w:t>
      </w:r>
      <w:r w:rsidR="008928B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1Ru8RfKp","properties":{"formattedCitation":"[11\\uc0\\u8211{}14]","plainCitation":"[11–14]","noteIndex":0},"citationItems":[{"id":"4purX48L/0LSCYZz7","uris":["http://zotero.org/users/5179557/items/BDPR2BAF"],"itemData":{"id":10292,"type":"article-journal","abstract":"Examines research on the relation between attitude and behavior in light of the correspondence between attitudinal and behavioral entities. Such entities are defined by their target, action, context, and time elements. A review of available empirical research supports the contention that strong attitude–behavior relations are obtained only under high correspondence between at least the target and action elements of the attitudinal and behavioral entities. This conclusion is compared with the rather pessimistic assessment of the utility of the attitude concept found in much contemporary social psychological literature. (4½ p ref) (PsycINFO Database Record (c) 2016 APA, all rights reserved)","archive_location":"1978-20968-001","container-title":"Psychological Bulletin","DOI":"10.1037/0033-2909.84.5.888","ISSN":"0033-2909","issue":"5","journalAbbreviation":"Psychological Bulletin","note":"publisher: American Psychological Association","page":"888-918","source":"EBSCOhost","title":"Attitude-behavior relations: A theoretical analysis and review of empirical research","title-short":"Attitude-behavior relations","volume":"84","author":[{"family":"Ajzen","given":"Icek"},{"family":"Fishbein","given":"Martin"}],"issued":{"date-parts":[["1977",9]]}}},{"id":"4purX48L/d5KrpbnP","uris":["http://zotero.org/users/5179557/items/LQH9XHL8"],"itemData":{"id":10298,"type":"article-journal","abstract":"Presents a theory of social behavior that the author has developed in recent years. Several contrasts with C. W. Sherif's (see record [rid]1982-21194-001[/rid]) paper are presented. The author does not hold the attitude concept as central and views attitude in the context of the belief, attitude, intention, and behavior sequence or series. 'Traditional attitudes' are 'external variables' in the author's system, and what is stressed in predicting action is termed 'attitude toward the behavior.' Because considerations of personality and values do not add to the goal of prediction, they are external to his theory. Dissatisfaction with the social psychology of attitudes during the 1950's and 1960's is expressed, and it is suggested that the attitude concept be revitalized by linking it with the concepts of belief and intention. (16 ref) (PsycInfo Database Record (c) 2020 APA, all rights reserved)","archive_location":"1982-21121-001","container-title":"Nebraska Symposium on Motivation","ISSN":"0146-7875","journalAbbreviation":"Nebraska Symposium on Motivation","note":"publisher: University of Nebraska Press","page":"65-116","source":"EBSCOhost","title":"A theory of reasoned action: Some applications and implications","title-short":"A theory of reasoned action","volume":"27","author":[{"family":"Fishbein","given":"M."}],"issued":{"date-parts":[["1979"]]}}},{"id":"4purX48L/7pGVKG9y","uris":["http://zotero.org/users/5179557/items/J2P42BLZ"],"itemData":{"id":10296,"type":"article-journal","container-title":"Philosophy and Rhetoric","issue":"2","note":"publisher: Pennsylvania State University Press","page":"130–132","source":"PhilPapers","title":"Belief, Attitude, Intention, and Behavior: An Introduction to Theory and Research","title-short":"Belief, Attitude, Intention, and Behavior","volume":"10","author":[{"family":"Fishbein","given":"Martin"},{"family":"Ajzen","given":"Icek"}],"issued":{"date-parts":[["1977"]]}}},{"id":1176,"uris":["http://zotero.org/groups/2023366/items/QZKQWFPJ"],"itemData":{"id":1176,"type":"book","event-place":"New York","ISBN":"1-136-87473-9","publisher":"Psychology Press (Taylor &amp; Francis)","publisher-place":"New York","title":"Predicting and changing behavior: The reasoned action approach","title-short":"Predicting and changing behavior: The reasoned action approach","author":[{"family":"Fishbein","given":"Martin"},{"family":"Ajzen","given":"Icek"}],"issued":{"date-parts":[["2010"]]}}}],"schema":"https://github.com/citation-style-language/schema/raw/master/csl-citation.json"}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szCs w:val="24"/>
        </w:rPr>
        <w:t>[11–14]</w:t>
      </w:r>
      <w:r w:rsidR="00AF37C8">
        <w:rPr>
          <w:rFonts w:ascii="Times New Roman" w:hAnsi="Times New Roman" w:cs="Times New Roman"/>
          <w:sz w:val="24"/>
          <w:szCs w:val="24"/>
        </w:rPr>
        <w:fldChar w:fldCharType="end"/>
      </w:r>
      <w:r w:rsidR="008928BA">
        <w:rPr>
          <w:rFonts w:ascii="Times New Roman" w:hAnsi="Times New Roman" w:cs="Times New Roman"/>
          <w:sz w:val="24"/>
          <w:szCs w:val="24"/>
        </w:rPr>
        <w:t xml:space="preserve">. </w:t>
      </w:r>
      <w:r w:rsidR="00DC6802">
        <w:rPr>
          <w:rFonts w:ascii="Times New Roman" w:hAnsi="Times New Roman" w:cs="Times New Roman"/>
          <w:sz w:val="24"/>
          <w:szCs w:val="24"/>
        </w:rPr>
        <w:t>The Theory of Planned Behavior (TBP) extends the TRA to consider how people’s perceived control over certain behaviors further shapes intentions and the behavior itself</w:t>
      </w:r>
      <w:r w:rsidR="00B0552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{"citationID":"yEb2GMwO","properties":{"formattedCitation":"[78,79]","plainCitation":"[78,79]","noteIndex":0},"citationItems":[{"id":"4purX48L/g1orDEZq","uris":["http://zotero.org/users/5179557/items/QYN2MAYQ"],"itemData":{"id":9285,"type":"article-journal","abstract":"Research dealing with various aspects of the theory of planned behavior (Ajzen, 1985, Ajzen,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reliability.","collection-title":"Theories of Cognitive Self-Regulation","container-title":"Organizational Behavior and Human Decision Processes","DOI":"10.1016/0749-5978(91)90020-T","ISSN":"0749-5978","issue":"2","journalAbbreviation":"Organizational Behavior and Human Decision Processes","language":"en","page":"179-211","source":"ScienceDirect","title":"The theory of planned behavior","volume":"50","author":[{"family":"Ajzen","given":"Icek"}],"issued":{"date-parts":[["1991",12,1]]}}},{"id":"4purX48L/YOKDABHH","uris":["http://zotero.org/users/5179557/items/3NI6CEQI"],"itemData":{"id":9546,"type":"article-journal","abstract":"Research in social psychology has extensively referenced and used Fishbein and Ajzen's theory of reasoned action to predict and understand motivational influences on behavior Recently Ajzen has proposed an extension of the theory by including perceptions of behavioral control as an additional predictor of intentions and behavior. The present research compared Ajzen's theory of planned behavior with the theory of reasoned action for 10 behaviors chosen to represent a range with respect to control over performing the behavior. he results indicate that inclusion of perceived behavioral control enhances the prediction of behavioral intention and behavior Consistent with the theory of planned behavior, the effects of perceived behavioral control on a target behavior are most vivid when the behavior presents some problem with respect to control.","container-title":"Personality and Social Psychology Bulletin","DOI":"10.1177/0146167292181001","ISSN":"0146-1672","issue":"1","journalAbbreviation":"Pers Soc Psychol Bull","language":"en","note":"publisher: SAGE Publications Inc","page":"3-9","source":"SAGE Journals","title":"A Comparison of the Theory of Planned Behavior and the Theory of Reasoned Action","volume":"18","author":[{"family":"Madden","given":"Thomas J."},{"family":"Ellen","given":"Pamela Scholder"},{"family":"Ajzen","given":"Icek"}],"issued":{"date-parts":[["1992",2,1]]}}}],"schema":"https://github.com/citation-style-language/schema/raw/master/csl-citation.json"}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[78,79]</w:t>
      </w:r>
      <w:r w:rsidR="00AF37C8">
        <w:rPr>
          <w:rFonts w:ascii="Times New Roman" w:hAnsi="Times New Roman" w:cs="Times New Roman"/>
          <w:sz w:val="24"/>
          <w:szCs w:val="24"/>
        </w:rPr>
        <w:fldChar w:fldCharType="end"/>
      </w:r>
      <w:r w:rsidR="00DC680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C0EF0">
        <w:rPr>
          <w:rFonts w:ascii="Times New Roman" w:hAnsi="Times New Roman" w:cs="Times New Roman"/>
          <w:sz w:val="24"/>
          <w:szCs w:val="24"/>
        </w:rPr>
        <w:t>clearest</w:t>
      </w:r>
      <w:r>
        <w:rPr>
          <w:rFonts w:ascii="Times New Roman" w:hAnsi="Times New Roman" w:cs="Times New Roman"/>
          <w:sz w:val="24"/>
          <w:szCs w:val="24"/>
        </w:rPr>
        <w:t xml:space="preserve"> fertility prediction from th</w:t>
      </w:r>
      <w:r w:rsidR="00DC6802">
        <w:rPr>
          <w:rFonts w:ascii="Times New Roman" w:hAnsi="Times New Roman" w:cs="Times New Roman"/>
          <w:sz w:val="24"/>
          <w:szCs w:val="24"/>
        </w:rPr>
        <w:t>ese</w:t>
      </w:r>
      <w:r>
        <w:rPr>
          <w:rFonts w:ascii="Times New Roman" w:hAnsi="Times New Roman" w:cs="Times New Roman"/>
          <w:sz w:val="24"/>
          <w:szCs w:val="24"/>
        </w:rPr>
        <w:t xml:space="preserve"> framework</w:t>
      </w:r>
      <w:r w:rsidR="00DC6802">
        <w:rPr>
          <w:rFonts w:ascii="Times New Roman" w:hAnsi="Times New Roman" w:cs="Times New Roman"/>
          <w:sz w:val="24"/>
          <w:szCs w:val="24"/>
        </w:rPr>
        <w:t>s</w:t>
      </w:r>
      <w:r>
        <w:rPr>
          <w:rFonts w:ascii="Times New Roman" w:hAnsi="Times New Roman" w:cs="Times New Roman"/>
          <w:sz w:val="24"/>
          <w:szCs w:val="24"/>
        </w:rPr>
        <w:t xml:space="preserve"> is that individual women’s childbearing intentions wi</w:t>
      </w:r>
      <w:r w:rsidR="00AE24C0">
        <w:rPr>
          <w:rFonts w:ascii="Times New Roman" w:hAnsi="Times New Roman" w:cs="Times New Roman"/>
          <w:sz w:val="24"/>
          <w:szCs w:val="24"/>
        </w:rPr>
        <w:t>ll</w:t>
      </w:r>
      <w:r w:rsidR="00425BAF">
        <w:rPr>
          <w:rFonts w:ascii="Times New Roman" w:hAnsi="Times New Roman" w:cs="Times New Roman"/>
          <w:sz w:val="24"/>
          <w:szCs w:val="24"/>
        </w:rPr>
        <w:t xml:space="preserve">, in </w:t>
      </w:r>
      <w:r w:rsidR="00425BAF">
        <w:rPr>
          <w:rFonts w:ascii="Times New Roman" w:hAnsi="Times New Roman" w:cs="Times New Roman"/>
          <w:sz w:val="24"/>
          <w:szCs w:val="24"/>
        </w:rPr>
        <w:lastRenderedPageBreak/>
        <w:t>part,</w:t>
      </w:r>
      <w:r w:rsidR="003C5ECD">
        <w:rPr>
          <w:rFonts w:ascii="Times New Roman" w:hAnsi="Times New Roman" w:cs="Times New Roman"/>
          <w:sz w:val="24"/>
          <w:szCs w:val="24"/>
        </w:rPr>
        <w:t xml:space="preserve"> </w:t>
      </w:r>
      <w:r w:rsidR="00425BAF">
        <w:rPr>
          <w:rFonts w:ascii="Times New Roman" w:hAnsi="Times New Roman" w:cs="Times New Roman"/>
          <w:sz w:val="24"/>
          <w:szCs w:val="24"/>
        </w:rPr>
        <w:t>shape</w:t>
      </w:r>
      <w:r>
        <w:rPr>
          <w:rFonts w:ascii="Times New Roman" w:hAnsi="Times New Roman" w:cs="Times New Roman"/>
          <w:sz w:val="24"/>
          <w:szCs w:val="24"/>
        </w:rPr>
        <w:t xml:space="preserve"> their childbearing behaviors. This prediction </w:t>
      </w:r>
      <w:r w:rsidR="00DC6802">
        <w:rPr>
          <w:rFonts w:ascii="Times New Roman" w:hAnsi="Times New Roman" w:cs="Times New Roman"/>
          <w:sz w:val="24"/>
          <w:szCs w:val="24"/>
        </w:rPr>
        <w:t xml:space="preserve">has </w:t>
      </w:r>
      <w:r>
        <w:rPr>
          <w:rFonts w:ascii="Times New Roman" w:hAnsi="Times New Roman" w:cs="Times New Roman"/>
          <w:sz w:val="24"/>
          <w:szCs w:val="24"/>
        </w:rPr>
        <w:t>motivate</w:t>
      </w:r>
      <w:r w:rsidR="00DC6802">
        <w:rPr>
          <w:rFonts w:ascii="Times New Roman" w:hAnsi="Times New Roman" w:cs="Times New Roman"/>
          <w:sz w:val="24"/>
          <w:szCs w:val="24"/>
        </w:rPr>
        <w:t>d</w:t>
      </w:r>
      <w:r>
        <w:rPr>
          <w:rFonts w:ascii="Times New Roman" w:hAnsi="Times New Roman" w:cs="Times New Roman"/>
          <w:sz w:val="24"/>
          <w:szCs w:val="24"/>
        </w:rPr>
        <w:t xml:space="preserve"> continuous monitoring of population-level childbearing intentions</w:t>
      </w:r>
      <w:r w:rsidR="007F012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T4kpTM33","properties":{"formattedCitation":"[80,81]","plainCitation":"[80,81]","noteIndex":0},"citationItems":[{"id":"4purX48L/Hi47lU5Z","uris":["http://zotero.org/users/5179557/items/7EVVZQX2"],"itemData":{"id":8749,"type":"article-journal","container-title":"Demographic Research","DOI":"10.4054/DemRes.2013.29.8","ISSN":"1435-9871","journalAbbreviation":"DemRes","language":"en","page":"203-232","source":"DOI.org (Crossref)","title":"Fertility intentions: An approach based on the theory of planned behavior","title-short":"Fertility intentions","volume":"29","author":[{"family":"Ajzen","given":"Icek"},{"family":"Klobas","given":"Jane"}],"issued":{"date-parts":[["2013",7,31]]}}},{"id":"4purX48L/csp6p6Dt","uris":["http://zotero.org/users/5179557/items/5IGW3W2I"],"itemData":{"id":9284,"type":"article-journal","abstract":"This article focuses on the time frame of intentions to have a child. For both parents and childless people we compare those who want a child now with those who intend to have a child within the next three years. Based on the Theory of Planned Behavior and using data from Norway (N=1307), we investigate the role of attitudes, subjective norms and perceived behavioural control on these two different time frames in fertility intention. The results show that subjective norms have a significant effect on the timing of intentions to have a child for both childless people and parents: the more both groups feel that their intention to have a child is supported by their families and friends, the more likely they are to want a child now compared to within the next three years. It also shows that positive attitudes have a significant effect on intending to have a child now rather than later for parents but not for childless people. Perceived behavioural control is a significant determinant for both groups: people who consider themselves better able to cope with having child are more likely to intend to have a child now rather than within the next three years. But this effect disappears when we control for demographic background variables, suggesting that the effect of perceived control on the timing of having a child varies considerably with personal circumstances.","container-title":"Advances in Life Course Research","DOI":"10.1016/j.alcr.2011.01.002","ISSN":"1040-2608","issue":"1","journalAbbreviation":"Advances in Life Course Research","language":"en","page":"42-53","source":"ScienceDirect","title":"Now or later? The Theory of Planned Behavior and timing of fertility intentions","title-short":"Now or later?","volume":"16","author":[{"family":"Dommermuth","given":"Lars"},{"family":"Klobas","given":"Jane"},{"family":"Lappegård","given":"Trude"}],"issued":{"date-parts":[["2011",3,1]]}}}],"schema":"https://github.com/citation-style-language/schema/raw/master/csl-citation.json"}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[80,81]</w:t>
      </w:r>
      <w:r w:rsidR="00AF37C8">
        <w:rPr>
          <w:rFonts w:ascii="Times New Roman" w:hAnsi="Times New Roman" w:cs="Times New Roman"/>
          <w:sz w:val="24"/>
          <w:szCs w:val="24"/>
        </w:rPr>
        <w:fldChar w:fldCharType="end"/>
      </w:r>
      <w:r w:rsidR="007F012A">
        <w:rPr>
          <w:rFonts w:ascii="Times New Roman" w:hAnsi="Times New Roman" w:cs="Times New Roman"/>
          <w:sz w:val="24"/>
          <w:szCs w:val="24"/>
        </w:rPr>
        <w:t xml:space="preserve">. </w:t>
      </w:r>
      <w:r w:rsidR="00DC6802">
        <w:rPr>
          <w:rFonts w:ascii="Times New Roman" w:hAnsi="Times New Roman" w:cs="Times New Roman"/>
          <w:sz w:val="24"/>
          <w:szCs w:val="24"/>
        </w:rPr>
        <w:t>Following the TRA and TP</w:t>
      </w:r>
      <w:r w:rsidR="00B92BE8">
        <w:rPr>
          <w:rFonts w:ascii="Times New Roman" w:hAnsi="Times New Roman" w:cs="Times New Roman"/>
          <w:sz w:val="24"/>
          <w:szCs w:val="24"/>
        </w:rPr>
        <w:t>B</w:t>
      </w:r>
      <w:r w:rsidR="00DC6802">
        <w:rPr>
          <w:rFonts w:ascii="Times New Roman" w:hAnsi="Times New Roman" w:cs="Times New Roman"/>
          <w:sz w:val="24"/>
          <w:szCs w:val="24"/>
        </w:rPr>
        <w:t>, we investigate pandemic-specific changes in childbearing intentions</w:t>
      </w:r>
      <w:r>
        <w:rPr>
          <w:rFonts w:ascii="Times New Roman" w:hAnsi="Times New Roman" w:cs="Times New Roman"/>
          <w:sz w:val="24"/>
          <w:szCs w:val="24"/>
        </w:rPr>
        <w:t xml:space="preserve">, </w:t>
      </w:r>
      <w:r w:rsidR="00CF0B3F">
        <w:rPr>
          <w:rFonts w:ascii="Times New Roman" w:hAnsi="Times New Roman" w:cs="Times New Roman"/>
          <w:sz w:val="24"/>
          <w:szCs w:val="24"/>
        </w:rPr>
        <w:t>and</w:t>
      </w:r>
      <w:r>
        <w:rPr>
          <w:rFonts w:ascii="Times New Roman" w:hAnsi="Times New Roman" w:cs="Times New Roman"/>
          <w:sz w:val="24"/>
          <w:szCs w:val="24"/>
        </w:rPr>
        <w:t xml:space="preserve"> sex</w:t>
      </w:r>
      <w:r w:rsidR="00DC6802">
        <w:rPr>
          <w:rFonts w:ascii="Times New Roman" w:hAnsi="Times New Roman" w:cs="Times New Roman"/>
          <w:sz w:val="24"/>
          <w:szCs w:val="24"/>
        </w:rPr>
        <w:t>ual and contraceptive behavior.</w:t>
      </w:r>
    </w:p>
    <w:p w14:paraId="0D9772E9" w14:textId="058BF693" w:rsidR="00885BA9" w:rsidRDefault="0080102E" w:rsidP="003D1DBC">
      <w:pPr>
        <w:spacing w:after="0" w:line="480" w:lineRule="auto"/>
        <w:ind w:firstLine="720"/>
        <w:rPr>
          <w:rFonts w:ascii="Times New Roman" w:hAnsi="Times New Roman" w:cs="Times New Roman"/>
          <w:sz w:val="24"/>
          <w:szCs w:val="24"/>
        </w:rPr>
      </w:pPr>
      <w:r w:rsidRPr="00C9233B">
        <w:rPr>
          <w:rFonts w:ascii="Times New Roman" w:hAnsi="Times New Roman" w:cs="Times New Roman"/>
          <w:sz w:val="24"/>
          <w:szCs w:val="24"/>
        </w:rPr>
        <w:t>Across decades of research</w:t>
      </w:r>
      <w:r w:rsidR="00DC6802">
        <w:rPr>
          <w:rFonts w:ascii="Times New Roman" w:hAnsi="Times New Roman" w:cs="Times New Roman"/>
          <w:sz w:val="24"/>
          <w:szCs w:val="24"/>
        </w:rPr>
        <w:t>,</w:t>
      </w:r>
      <w:r w:rsidRPr="00C9233B">
        <w:rPr>
          <w:rFonts w:ascii="Times New Roman" w:hAnsi="Times New Roman" w:cs="Times New Roman"/>
          <w:sz w:val="24"/>
          <w:szCs w:val="24"/>
        </w:rPr>
        <w:t xml:space="preserve"> different attitudes and beliefs have been linked to changes in childbearing </w:t>
      </w:r>
      <w:r w:rsidR="00A61586">
        <w:rPr>
          <w:rFonts w:ascii="Times New Roman" w:hAnsi="Times New Roman" w:cs="Times New Roman"/>
          <w:sz w:val="24"/>
          <w:szCs w:val="24"/>
        </w:rPr>
        <w:t xml:space="preserve">intentions and </w:t>
      </w:r>
      <w:r w:rsidRPr="00C9233B">
        <w:rPr>
          <w:rFonts w:ascii="Times New Roman" w:hAnsi="Times New Roman" w:cs="Times New Roman"/>
          <w:sz w:val="24"/>
          <w:szCs w:val="24"/>
        </w:rPr>
        <w:t xml:space="preserve">behavior. These include </w:t>
      </w:r>
      <w:r w:rsidR="00A61586">
        <w:rPr>
          <w:rFonts w:ascii="Times New Roman" w:hAnsi="Times New Roman" w:cs="Times New Roman"/>
          <w:sz w:val="24"/>
          <w:szCs w:val="24"/>
        </w:rPr>
        <w:t>attitudes</w:t>
      </w:r>
      <w:r w:rsidRPr="00C9233B">
        <w:rPr>
          <w:rFonts w:ascii="Times New Roman" w:hAnsi="Times New Roman" w:cs="Times New Roman"/>
          <w:sz w:val="24"/>
          <w:szCs w:val="24"/>
        </w:rPr>
        <w:t xml:space="preserve"> about contraception </w:t>
      </w:r>
      <w:r w:rsidR="00206D59">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{"citationID":"VtZraES2","properties":{"formattedCitation":"[82]","plainCitation":"[82]","noteIndex":0},"citationItems":[{"id":7191,"uris":["http://zotero.org/groups/2023366/items/Q9M4VDJZ"],"itemData":{"id":7191,"type":"book","event-place":"Madison, WI","ISBN":"978-0-299-11054-3","number-of-pages":"251","publisher":"University of Wisconsin Press","publisher-place":"Madison, WI","title":"Thailand's Reproductive Revolution: Rapid Fertility Decline in the Third World Setting","author":[{"family":"Knodel","given":"John"},{"family":"Chamratrithirong","given":"Apichat"},{"family":"Debavalya","given":"Nibhon"}],"issued":{"date-parts":[["1987"]]}}}],"schema":"https://github.com/citation-style-language/schema/raw/master/csl-citation.json"} </w:instrText>
      </w:r>
      <w:r w:rsidR="00206D59">
        <w:rPr>
          <w:rFonts w:ascii="Times New Roman" w:hAnsi="Times New Roman" w:cs="Times New Roman"/>
          <w:sz w:val="24"/>
          <w:szCs w:val="24"/>
        </w:rPr>
        <w:fldChar w:fldCharType="separate"/>
      </w:r>
      <w:r w:rsidR="0003287B" w:rsidRPr="0003287B">
        <w:rPr>
          <w:rFonts w:ascii="Times New Roman" w:hAnsi="Times New Roman" w:cs="Times New Roman"/>
          <w:sz w:val="24"/>
        </w:rPr>
        <w:t>[82]</w:t>
      </w:r>
      <w:r w:rsidR="00206D59">
        <w:rPr>
          <w:rFonts w:ascii="Times New Roman" w:hAnsi="Times New Roman" w:cs="Times New Roman"/>
          <w:sz w:val="24"/>
          <w:szCs w:val="24"/>
        </w:rPr>
        <w:fldChar w:fldCharType="end"/>
      </w:r>
      <w:r w:rsidRPr="00C9233B">
        <w:rPr>
          <w:rFonts w:ascii="Times New Roman" w:hAnsi="Times New Roman" w:cs="Times New Roman"/>
          <w:sz w:val="24"/>
          <w:szCs w:val="24"/>
        </w:rPr>
        <w:t xml:space="preserve">, higher consumption aspirations </w:t>
      </w:r>
      <w:r w:rsidR="008553A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{"citationID":"ElMB3RCn","properties":{"formattedCitation":"[29]","plainCitation":"[29]","noteIndex":0},"citationItems":[{"id":590,"uris":["http://zotero.org/groups/2023366/items/9V72UJHR"],"itemData":{"id":590,"type":"article-journal","abstract":"Demographic transition theory and its implicit assumptions are reexamined. Questions are raised about its pertinence for fertility decline in the West. For less developed countries today, it is suggested that motivation for fertility decline can arise from (a) subsets of objective changes much less than those that characterized the West and (b) new ideas and aspirations arising from worldwide communications networks. It is suggested that the concept and means of family limitations have an additional independent effect, once motivation is present. Country examples are considered to illustrate the idea that there are multiple pathways to fertility decline and that fertility decline is occurring in situations not envisaged in the classical demographic transition theory.","container-title":"Social Forces","DOI":"10.2307/2577781","ISSN":"00377732","issue":"1","page":"1-17","title":"Theories of Fertility Decline: A Reappraisal","title-short":"Theories of Fertility Decline: A Reappraisal","volume":"58","author":[{"family":"Freedman","given":"Ronald"}],"issued":{"date-parts":[["1979"]]}}}],"schema":"https://github.com/citation-style-language/schema/raw/master/csl-citation.json"} </w:instrText>
      </w:r>
      <w:r w:rsidR="008553A8">
        <w:rPr>
          <w:rFonts w:ascii="Times New Roman" w:hAnsi="Times New Roman" w:cs="Times New Roman"/>
          <w:sz w:val="24"/>
          <w:szCs w:val="24"/>
        </w:rPr>
        <w:fldChar w:fldCharType="separate"/>
      </w:r>
      <w:r w:rsidR="00F20D94" w:rsidRPr="00F20D94">
        <w:rPr>
          <w:rFonts w:ascii="Times New Roman" w:hAnsi="Times New Roman" w:cs="Times New Roman"/>
          <w:sz w:val="24"/>
        </w:rPr>
        <w:t>[29]</w:t>
      </w:r>
      <w:r w:rsidR="008553A8">
        <w:rPr>
          <w:rFonts w:ascii="Times New Roman" w:hAnsi="Times New Roman" w:cs="Times New Roman"/>
          <w:sz w:val="24"/>
          <w:szCs w:val="24"/>
        </w:rPr>
        <w:fldChar w:fldCharType="end"/>
      </w:r>
      <w:r w:rsidRPr="00C9233B">
        <w:rPr>
          <w:rFonts w:ascii="Times New Roman" w:hAnsi="Times New Roman" w:cs="Times New Roman"/>
          <w:sz w:val="24"/>
          <w:szCs w:val="24"/>
        </w:rPr>
        <w:t xml:space="preserve">, smaller family size preferences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{"citationID":"Ys3VJcN5","properties":{"formattedCitation":"[74,83]","plainCitation":"[74,83]","noteIndex":0},"citationItems":[{"id":2507,"uris":["http://zotero.org/groups/2023366/items/N46367W3"],"itemData":{"id":2507,"type":"book","event-place":"London","publisher":"Academic Press","publisher-place":"London","title":"Theory of Fertility Decline","title-short":"Theory of fertility decline","author":[{"family":"Caldwell","given":"John C."}],"issued":{"date-parts":[["1982"]]}}},{"id":"4purX48L/qfzhrHkZ","uris":["http://zotero.org/users/5179557/items/DCUMHRVP"],"itemData":{"id":10310,"type":"article-journal","container-title":"International Family Planning Perspectives","DOI":"10.2307/2948116","ISSN":"0190-3187","issue":"2","note":"publisher: Guttmacher Institute","page":"34-39","source":"JSTOR","title":"Desired Number of Births and Prospects for Fertility Decline in 40 Countries","volume":"11","author":[{"family":"Lightbourne","given":"Robert E."}],"issued":{"date-parts":[["1985"]]}}}],"schema":"https://github.com/citation-style-language/schema/raw/master/csl-citation.json"}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[74,83]</w:t>
      </w:r>
      <w:r w:rsidR="00AF37C8">
        <w:rPr>
          <w:rFonts w:ascii="Times New Roman" w:hAnsi="Times New Roman" w:cs="Times New Roman"/>
          <w:sz w:val="24"/>
          <w:szCs w:val="24"/>
        </w:rPr>
        <w:fldChar w:fldCharType="end"/>
      </w:r>
      <w:r w:rsidRPr="00C9233B">
        <w:rPr>
          <w:rFonts w:ascii="Times New Roman" w:hAnsi="Times New Roman" w:cs="Times New Roman"/>
          <w:sz w:val="24"/>
          <w:szCs w:val="24"/>
        </w:rPr>
        <w:t xml:space="preserve">, </w:t>
      </w:r>
      <w:r w:rsidR="00A61586">
        <w:rPr>
          <w:rFonts w:ascii="Times New Roman" w:hAnsi="Times New Roman" w:cs="Times New Roman"/>
          <w:sz w:val="24"/>
          <w:szCs w:val="24"/>
        </w:rPr>
        <w:t xml:space="preserve">ideas and expectations about educational attainment and careers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{"citationID":"BgVJdXeG","properties":{"formattedCitation":"[6]","plainCitation":"[6]","noteIndex":0},"citationItems":[{"id":2755,"uris":["http://zotero.org/groups/2023366/items/66G642KP"],"itemData":{"id":2755,"type":"book","edition":"1st edition","event-place":"Chicago","ISBN":"978-0-226-79866-0","language":"English","number-of-pages":"456","publisher":"University Of Chicago Press","publisher-place":"Chicago","source":"Amazon","title":"Marriage and cohabitation","author":[{"family":"Thornton","given":"Arland"},{"family":"Axinn","given":"William G."},{"family":"Xie","given":"Yu"}],"issued":{"date-parts":[["2007",9,15]]}}}],"schema":"https://github.com/citation-style-language/schema/raw/master/csl-citation.json"}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[6]</w:t>
      </w:r>
      <w:r w:rsidR="00AF37C8">
        <w:rPr>
          <w:rFonts w:ascii="Times New Roman" w:hAnsi="Times New Roman" w:cs="Times New Roman"/>
          <w:sz w:val="24"/>
          <w:szCs w:val="24"/>
        </w:rPr>
        <w:fldChar w:fldCharType="end"/>
      </w:r>
      <w:r w:rsidR="00A27C6E">
        <w:rPr>
          <w:rFonts w:ascii="Times New Roman" w:hAnsi="Times New Roman" w:cs="Times New Roman"/>
          <w:sz w:val="24"/>
          <w:szCs w:val="24"/>
        </w:rPr>
        <w:t>,</w:t>
      </w:r>
      <w:r w:rsidR="00A61586">
        <w:rPr>
          <w:rFonts w:ascii="Times New Roman" w:hAnsi="Times New Roman" w:cs="Times New Roman"/>
          <w:sz w:val="24"/>
          <w:szCs w:val="24"/>
        </w:rPr>
        <w:t xml:space="preserve"> </w:t>
      </w:r>
      <w:r w:rsidRPr="00C9233B">
        <w:rPr>
          <w:rFonts w:ascii="Times New Roman" w:hAnsi="Times New Roman" w:cs="Times New Roman"/>
          <w:sz w:val="24"/>
          <w:szCs w:val="24"/>
        </w:rPr>
        <w:t xml:space="preserve">and secular and individualistic attitudes and preferences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{"citationID":"jMEjI2N1","properties":{"formattedCitation":"[47,84,85]","plainCitation":"[47,84,85]","noteIndex":0},"citationItems":[{"id":"4purX48L/RdrTzbFc","uris":["http://zotero.org/users/5179557/items/YRMYXE6P"],"itemData":{"id":8484,"type":"article-journal","abstract":"As soon as men and women ... acquire the habit of weighing the individual advantages and disadvantages of any prospective course of action ... they cannot fail to become aware of the heavy personal sacrifices that family ties and especially parenthood entail under modern conditions. (Schumpeter 1988/1942, pp. 501-502)","container-title":"Demography","DOI":"10.2307/2061566","ISSN":"0070-3370","issue":"4","note":"publisher: Springer","page":"483-498","source":"JSTOR","title":"What's Happening to the Family? Interactions Between Demographic and Institutional Change","title-short":"What's Happening to the Family?","volume":"27","author":[{"family":"Bumpass","given":"Larry L."}],"issued":{"date-parts":[["1990"]]}}},{"id":1296,"uris":["http://zotero.org/groups/2023366/items/RJLIGE46"],"itemData":{"id":1296,"type":"article-journal","container-title":"Population and Development Review","page":"1-45","title":"Cultural Dynamics and Economic Theories of Fertility Change","title-short":"Cultural Dynamics and Economic Theories of Fertility Change","volume":"14","author":[{"family":"Lesthaeghe","given":"Ron J."},{"family":"Surkyn","given":"Johan"}],"issued":{"date-parts":[["1988"]]}}},{"id":"4purX48L/L5v5cYEo","uris":["http://zotero.org/users/5179557/items/2A6LLLHH"],"itemData":{"id":10312,"type":"chapter","container-title":"The decline of fertility in Europe","event-place":"Princeton","page":"261-292","publisher":"Princeton University Press","publisher-place":"Princeton","source":"Vrije Universiteit Brussel","title":"Modes of production, secularization and the pace of the fertility decline in Western Europe, 1870-1930","author":[{"family":"Lesthaeghe","given":"Ronny"},{"family":"Wilson","given":"Chris"}],"issued":{"date-parts":[["1986"]]}}}],"schema":"https://github.com/citation-style-language/schema/raw/master/csl-citation.json"}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[47,84,85]</w:t>
      </w:r>
      <w:r w:rsidR="00AF37C8">
        <w:rPr>
          <w:rFonts w:ascii="Times New Roman" w:hAnsi="Times New Roman" w:cs="Times New Roman"/>
          <w:sz w:val="24"/>
          <w:szCs w:val="24"/>
        </w:rPr>
        <w:fldChar w:fldCharType="end"/>
      </w:r>
      <w:r w:rsidR="007C0EF0">
        <w:rPr>
          <w:rFonts w:ascii="Times New Roman" w:hAnsi="Times New Roman" w:cs="Times New Roman"/>
          <w:sz w:val="24"/>
          <w:szCs w:val="24"/>
        </w:rPr>
        <w:t>.</w:t>
      </w:r>
      <w:r w:rsidRPr="00C9233B">
        <w:rPr>
          <w:rFonts w:ascii="Times New Roman" w:hAnsi="Times New Roman" w:cs="Times New Roman"/>
          <w:sz w:val="24"/>
          <w:szCs w:val="24"/>
        </w:rPr>
        <w:t xml:space="preserve"> </w:t>
      </w:r>
      <w:r w:rsidR="00A61586">
        <w:rPr>
          <w:rFonts w:ascii="Times New Roman" w:hAnsi="Times New Roman" w:cs="Times New Roman"/>
          <w:sz w:val="24"/>
          <w:szCs w:val="24"/>
        </w:rPr>
        <w:t xml:space="preserve">Predicting the connections between attitudes/beliefs and fertility intentions/behaviors is complicated because individuals generally hold many different attitudes and beliefs. </w:t>
      </w:r>
      <w:r w:rsidR="00CF0B3F">
        <w:rPr>
          <w:rFonts w:ascii="Times New Roman" w:hAnsi="Times New Roman" w:cs="Times New Roman"/>
          <w:sz w:val="24"/>
          <w:szCs w:val="24"/>
        </w:rPr>
        <w:t>N</w:t>
      </w:r>
      <w:r w:rsidR="00A61586">
        <w:rPr>
          <w:rFonts w:ascii="Times New Roman" w:hAnsi="Times New Roman" w:cs="Times New Roman"/>
          <w:sz w:val="24"/>
          <w:szCs w:val="24"/>
        </w:rPr>
        <w:t xml:space="preserve">ot only can multiple different attitudes be simultaneously relevant to childbearing, </w:t>
      </w:r>
      <w:r w:rsidR="00CF0B3F">
        <w:rPr>
          <w:rFonts w:ascii="Times New Roman" w:hAnsi="Times New Roman" w:cs="Times New Roman"/>
          <w:sz w:val="24"/>
          <w:szCs w:val="24"/>
        </w:rPr>
        <w:t xml:space="preserve">but </w:t>
      </w:r>
      <w:r w:rsidR="00A61586">
        <w:rPr>
          <w:rFonts w:ascii="Times New Roman" w:hAnsi="Times New Roman" w:cs="Times New Roman"/>
          <w:sz w:val="24"/>
          <w:szCs w:val="24"/>
        </w:rPr>
        <w:t xml:space="preserve">individuals can simultaneously hold </w:t>
      </w:r>
      <w:r w:rsidR="00A61586" w:rsidRPr="00DE5483">
        <w:rPr>
          <w:rFonts w:ascii="Times New Roman" w:hAnsi="Times New Roman" w:cs="Times New Roman"/>
          <w:i/>
          <w:sz w:val="24"/>
          <w:szCs w:val="24"/>
        </w:rPr>
        <w:t>opposing</w:t>
      </w:r>
      <w:r w:rsidR="00A61586">
        <w:rPr>
          <w:rFonts w:ascii="Times New Roman" w:hAnsi="Times New Roman" w:cs="Times New Roman"/>
          <w:sz w:val="24"/>
          <w:szCs w:val="24"/>
        </w:rPr>
        <w:t xml:space="preserve"> attitudes that are predictive of their childbearing behaviors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{"citationID":"g4cdpeaz","properties":{"formattedCitation":"[24,25]","plainCitation":"[24,25]","noteIndex":0},"citationItems":[{"id":2496,"uris":["http://zotero.org/groups/2023366/items/8DZ7JFY6"],"itemData":{"id":2496,"type":"article-journal","container-title":"Social Psychology Quarterly","ISSN":"0190-2725","issue":"2","page":"101-127","title":"Ideational Influences on the Transition to Parenthood: Attitudes toward Childbearing and Competing Alternatives","title-short":"Ideational influences on the transition to parenthood: Attitudes toward childbearing and competing alternatives","volume":"64","author":[{"family":"Barber","given":"Jennifer S."}],"issued":{"date-parts":[["2001"]]}}},{"id":3022,"uris":["http://zotero.org/groups/2023366/items/8FAGT66F"],"itemData":{"id":3022,"type":"article-journal","container-title":"Population Studies","issue":"1","journalAbbreviation":"Popul Stud (Camb)","page":"25-38","title":"The Effects of Ambivalent Fertility Desires on Pregnancy Risk in Young Women in the USA","title-short":"The Effects of Ambivalent Fertility Desires on Pregnancy Risk in Young Women in the USA","volume":"67","author":[{"family":"Miller","given":"Warren B."},{"family":"Barber","given":"Jennifer S."},{"family":"Gatny","given":"Heather"}],"issued":{"date-parts":[["2013"]]}}}],"schema":"https://github.com/citation-style-language/schema/raw/master/csl-citation.json"} </w:instrText>
      </w:r>
      <w:r w:rsidR="00AF37C8">
        <w:rPr>
          <w:rFonts w:ascii="Times New Roman" w:hAnsi="Times New Roman" w:cs="Times New Roman"/>
          <w:sz w:val="24"/>
          <w:szCs w:val="24"/>
        </w:rPr>
        <w:fldChar w:fldCharType="separate"/>
      </w:r>
      <w:r w:rsidR="00F20D94" w:rsidRPr="00F20D94">
        <w:rPr>
          <w:rFonts w:ascii="Times New Roman" w:hAnsi="Times New Roman" w:cs="Times New Roman"/>
          <w:sz w:val="24"/>
        </w:rPr>
        <w:t>[24,25]</w:t>
      </w:r>
      <w:r w:rsidR="00AF37C8">
        <w:rPr>
          <w:rFonts w:ascii="Times New Roman" w:hAnsi="Times New Roman" w:cs="Times New Roman"/>
          <w:sz w:val="24"/>
          <w:szCs w:val="24"/>
        </w:rPr>
        <w:fldChar w:fldCharType="end"/>
      </w:r>
      <w:r w:rsidR="007C0EF0">
        <w:rPr>
          <w:rFonts w:ascii="Times New Roman" w:hAnsi="Times New Roman" w:cs="Times New Roman"/>
          <w:sz w:val="24"/>
          <w:szCs w:val="24"/>
        </w:rPr>
        <w:t>.</w:t>
      </w:r>
    </w:p>
    <w:p w14:paraId="7E4C68F7" w14:textId="496F17B4" w:rsidR="0080102E" w:rsidRDefault="00A61586" w:rsidP="003D1DBC">
      <w:pPr>
        <w:spacing w:line="480" w:lineRule="auto"/>
        <w:ind w:firstLine="720"/>
        <w:rPr>
          <w:rFonts w:ascii="Times New Roman" w:hAnsi="Times New Roman" w:cs="Times New Roman"/>
          <w:sz w:val="24"/>
          <w:szCs w:val="24"/>
        </w:rPr>
      </w:pPr>
      <w:r w:rsidRPr="00A61586">
        <w:rPr>
          <w:rFonts w:ascii="Times New Roman" w:hAnsi="Times New Roman" w:cs="Times New Roman"/>
          <w:sz w:val="24"/>
          <w:szCs w:val="24"/>
        </w:rPr>
        <w:t xml:space="preserve">The </w:t>
      </w:r>
      <w:r w:rsidR="00425BAF">
        <w:rPr>
          <w:rFonts w:ascii="Times New Roman" w:hAnsi="Times New Roman" w:cs="Times New Roman"/>
          <w:sz w:val="24"/>
          <w:szCs w:val="24"/>
        </w:rPr>
        <w:t>COVID-19</w:t>
      </w:r>
      <w:r w:rsidR="0080102E" w:rsidRPr="00A61586">
        <w:rPr>
          <w:rFonts w:ascii="Times New Roman" w:hAnsi="Times New Roman" w:cs="Times New Roman"/>
          <w:sz w:val="24"/>
          <w:szCs w:val="24"/>
        </w:rPr>
        <w:t xml:space="preserve"> </w:t>
      </w:r>
      <w:r>
        <w:rPr>
          <w:rFonts w:ascii="Times New Roman" w:hAnsi="Times New Roman" w:cs="Times New Roman"/>
          <w:sz w:val="24"/>
          <w:szCs w:val="24"/>
        </w:rPr>
        <w:t>p</w:t>
      </w:r>
      <w:r w:rsidR="0080102E" w:rsidRPr="00A61586">
        <w:rPr>
          <w:rFonts w:ascii="Times New Roman" w:hAnsi="Times New Roman" w:cs="Times New Roman"/>
          <w:sz w:val="24"/>
          <w:szCs w:val="24"/>
        </w:rPr>
        <w:t>andemic</w:t>
      </w:r>
      <w:r>
        <w:rPr>
          <w:rFonts w:ascii="Times New Roman" w:hAnsi="Times New Roman" w:cs="Times New Roman"/>
          <w:sz w:val="24"/>
          <w:szCs w:val="24"/>
        </w:rPr>
        <w:t xml:space="preserve"> may have produced the d</w:t>
      </w:r>
      <w:r w:rsidR="0080102E" w:rsidRPr="00A61586">
        <w:rPr>
          <w:rFonts w:ascii="Times New Roman" w:hAnsi="Times New Roman" w:cs="Times New Roman"/>
          <w:bCs/>
          <w:sz w:val="24"/>
          <w:szCs w:val="24"/>
        </w:rPr>
        <w:t xml:space="preserve">iffusion of </w:t>
      </w:r>
      <w:r>
        <w:rPr>
          <w:rFonts w:ascii="Times New Roman" w:hAnsi="Times New Roman" w:cs="Times New Roman"/>
          <w:bCs/>
          <w:sz w:val="24"/>
          <w:szCs w:val="24"/>
        </w:rPr>
        <w:t>many new i</w:t>
      </w:r>
      <w:r w:rsidR="0080102E" w:rsidRPr="00A61586">
        <w:rPr>
          <w:rFonts w:ascii="Times New Roman" w:hAnsi="Times New Roman" w:cs="Times New Roman"/>
          <w:bCs/>
          <w:sz w:val="24"/>
          <w:szCs w:val="24"/>
        </w:rPr>
        <w:t>deas</w:t>
      </w:r>
      <w:r>
        <w:rPr>
          <w:rFonts w:ascii="Times New Roman" w:hAnsi="Times New Roman" w:cs="Times New Roman"/>
          <w:sz w:val="24"/>
          <w:szCs w:val="24"/>
        </w:rPr>
        <w:t>, but we illustrate the complication of two ideas with potentially conflicting consequences. First, the pandemic appears to have produced a</w:t>
      </w:r>
      <w:r w:rsidR="0080102E" w:rsidRPr="00053F83">
        <w:rPr>
          <w:rFonts w:ascii="Times New Roman" w:hAnsi="Times New Roman" w:cs="Times New Roman"/>
          <w:sz w:val="24"/>
          <w:szCs w:val="24"/>
        </w:rPr>
        <w:t xml:space="preserve"> new high volume of messaging about the burden of childrearing</w:t>
      </w:r>
      <w:r>
        <w:rPr>
          <w:rFonts w:ascii="Times New Roman" w:hAnsi="Times New Roman" w:cs="Times New Roman"/>
          <w:sz w:val="24"/>
          <w:szCs w:val="24"/>
        </w:rPr>
        <w:t>, especially rearing young and school</w:t>
      </w:r>
      <w:r w:rsidR="0079437A">
        <w:rPr>
          <w:rFonts w:ascii="Times New Roman" w:hAnsi="Times New Roman" w:cs="Times New Roman"/>
          <w:sz w:val="24"/>
          <w:szCs w:val="24"/>
        </w:rPr>
        <w:t>-</w:t>
      </w:r>
      <w:r>
        <w:rPr>
          <w:rFonts w:ascii="Times New Roman" w:hAnsi="Times New Roman" w:cs="Times New Roman"/>
          <w:sz w:val="24"/>
          <w:szCs w:val="24"/>
        </w:rPr>
        <w:t xml:space="preserve">aged children as parents were forced to </w:t>
      </w:r>
      <w:r w:rsidR="00506BEE">
        <w:rPr>
          <w:rFonts w:ascii="Times New Roman" w:hAnsi="Times New Roman" w:cs="Times New Roman"/>
          <w:sz w:val="24"/>
          <w:szCs w:val="24"/>
        </w:rPr>
        <w:t>increase their effort relative to daycares or schools</w:t>
      </w:r>
      <w:r w:rsidR="009A7710">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{"citationID":"iHBbcMDx","properties":{"formattedCitation":"[86,87]","plainCitation":"[86,87]","noteIndex":0},"citationItems":[{"id":"4purX48L/sMPwpP2R","uris":["http://zotero.org/users/5179557/items/B3X6FH7Q"],"itemData":{"id":10613,"type":"article-newspaper","abstract":"Eleven months, multiple breakdowns, one harrowing realization: They’ve got to get back up and do it all again tomorrow.","container-title":"The New York Times","ISSN":"0362-4331","language":"en-US","section":"Parenting","source":"NYTimes.com","title":"Three American Mothers, On the Brink","URL":"https://www.nytimes.com/interactive/2021/02/04/parenting/covid-pandemic-mothers-primal-scream.html","author":[{"family":"Bennett","given":"Jessica"}],"accessed":{"date-parts":[["2022",3,1]]},"issued":{"date-parts":[["2021",2,4]]}}},{"id":"4purX48L/Ycw20ymo","uris":["http://zotero.org/users/5179557/items/TEZGBCPJ"],"itemData":{"id":10611,"type":"article-magazine","abstract":"This was always unsustainable. Now it’s simply impossible.","container-title":"The Atlantic","language":"en","note":"section: Health","title":"COVID Parenting Has Passed the Point of Absurdity","URL":"https://www.theatlantic.com/health/archive/2022/01/covid-parenting-challenges-stress/621322/","author":[{"family":"Moyer","given":"Melinda Wenner"}],"accessed":{"date-parts":[["2022",3,1]]},"issued":{"date-parts":[["2022",1,20]]}}}],"schema":"https://github.com/citation-style-language/schema/raw/master/csl-citation.json"}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[86,87]</w:t>
      </w:r>
      <w:r w:rsidR="00AF37C8">
        <w:rPr>
          <w:rFonts w:ascii="Times New Roman" w:hAnsi="Times New Roman" w:cs="Times New Roman"/>
          <w:sz w:val="24"/>
          <w:szCs w:val="24"/>
        </w:rPr>
        <w:fldChar w:fldCharType="end"/>
      </w:r>
      <w:r w:rsidR="00506BEE">
        <w:rPr>
          <w:rFonts w:ascii="Times New Roman" w:hAnsi="Times New Roman" w:cs="Times New Roman"/>
          <w:sz w:val="24"/>
          <w:szCs w:val="24"/>
        </w:rPr>
        <w:t xml:space="preserve">. The increased spread of this idea was likely to </w:t>
      </w:r>
      <w:r w:rsidR="0080102E" w:rsidRPr="00E23B0E">
        <w:rPr>
          <w:rFonts w:ascii="Times New Roman" w:hAnsi="Times New Roman" w:cs="Times New Roman"/>
          <w:i/>
          <w:sz w:val="24"/>
          <w:szCs w:val="24"/>
        </w:rPr>
        <w:t>reduce childbearing intentions</w:t>
      </w:r>
      <w:r w:rsidR="00506BEE" w:rsidRPr="00506BEE">
        <w:rPr>
          <w:rFonts w:ascii="Times New Roman" w:hAnsi="Times New Roman" w:cs="Times New Roman"/>
          <w:sz w:val="24"/>
          <w:szCs w:val="24"/>
        </w:rPr>
        <w:t>.</w:t>
      </w:r>
      <w:r w:rsidR="00506BEE">
        <w:rPr>
          <w:rFonts w:ascii="Times New Roman" w:hAnsi="Times New Roman" w:cs="Times New Roman"/>
          <w:sz w:val="24"/>
          <w:szCs w:val="24"/>
        </w:rPr>
        <w:t xml:space="preserve"> However, the </w:t>
      </w:r>
      <w:r w:rsidR="0079437A">
        <w:rPr>
          <w:rFonts w:ascii="Times New Roman" w:hAnsi="Times New Roman" w:cs="Times New Roman"/>
          <w:sz w:val="24"/>
          <w:szCs w:val="24"/>
        </w:rPr>
        <w:t xml:space="preserve">combination of </w:t>
      </w:r>
      <w:r w:rsidR="007651E8">
        <w:rPr>
          <w:rFonts w:ascii="Times New Roman" w:hAnsi="Times New Roman" w:cs="Times New Roman"/>
          <w:sz w:val="24"/>
          <w:szCs w:val="24"/>
        </w:rPr>
        <w:t>COVID</w:t>
      </w:r>
      <w:r w:rsidR="0079437A">
        <w:rPr>
          <w:rFonts w:ascii="Times New Roman" w:hAnsi="Times New Roman" w:cs="Times New Roman"/>
          <w:sz w:val="24"/>
          <w:szCs w:val="24"/>
        </w:rPr>
        <w:t xml:space="preserve">-19 and </w:t>
      </w:r>
      <w:r w:rsidR="00506BEE">
        <w:rPr>
          <w:rFonts w:ascii="Times New Roman" w:hAnsi="Times New Roman" w:cs="Times New Roman"/>
          <w:sz w:val="24"/>
          <w:szCs w:val="24"/>
        </w:rPr>
        <w:t xml:space="preserve">a divisive political season </w:t>
      </w:r>
      <w:r w:rsidR="0079437A">
        <w:rPr>
          <w:rFonts w:ascii="Times New Roman" w:hAnsi="Times New Roman" w:cs="Times New Roman"/>
          <w:sz w:val="24"/>
          <w:szCs w:val="24"/>
        </w:rPr>
        <w:t xml:space="preserve">yielded a </w:t>
      </w:r>
      <w:r w:rsidR="0080102E" w:rsidRPr="00053F83">
        <w:rPr>
          <w:rFonts w:ascii="Times New Roman" w:hAnsi="Times New Roman" w:cs="Times New Roman"/>
          <w:sz w:val="24"/>
          <w:szCs w:val="24"/>
        </w:rPr>
        <w:t>high volume of messaging about lack of trust in science and medicine</w:t>
      </w:r>
      <w:r w:rsidR="004C109E">
        <w:rPr>
          <w:rFonts w:ascii="Times New Roman" w:hAnsi="Times New Roman" w:cs="Times New Roman"/>
          <w:sz w:val="24"/>
          <w:szCs w:val="24"/>
        </w:rPr>
        <w:t xml:space="preserve">, including </w:t>
      </w:r>
      <w:r w:rsidR="00AF37C8">
        <w:rPr>
          <w:rFonts w:ascii="Times New Roman" w:hAnsi="Times New Roman" w:cs="Times New Roman"/>
          <w:sz w:val="24"/>
          <w:szCs w:val="24"/>
        </w:rPr>
        <w:t xml:space="preserve">the </w:t>
      </w:r>
      <w:r w:rsidR="007651E8">
        <w:rPr>
          <w:rFonts w:ascii="Times New Roman" w:hAnsi="Times New Roman" w:cs="Times New Roman"/>
          <w:sz w:val="24"/>
          <w:szCs w:val="24"/>
        </w:rPr>
        <w:t>COVID</w:t>
      </w:r>
      <w:r w:rsidR="004C109E">
        <w:rPr>
          <w:rFonts w:ascii="Times New Roman" w:hAnsi="Times New Roman" w:cs="Times New Roman"/>
          <w:sz w:val="24"/>
          <w:szCs w:val="24"/>
        </w:rPr>
        <w:t>-19 vaccine</w:t>
      </w:r>
      <w:r w:rsidR="00764097">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{"citationID":"IbYMayXa","properties":{"formattedCitation":"[88]","plainCitation":"[88]","noteIndex":0},"citationItems":[{"id":"4purX48L/wbu5Yj8h","uris":["http://zotero.org/users/5179557/items/QRU7HQI2"],"itemData":{"id":10536,"type":"article-journal","abstract":"Despite major advances in vaccination over the past century, resurgence of vaccine-preventable illnesses has led the World Health Organization to identify vaccine hesitancy as a major threat to global health. Vaccine hesitancy may be fueled by health information obtained from a variety of sources, including new media such as the Internet and social media platforms. As access to technology has improved, social media has attained global penetrance. In contrast to traditional media, social media allow individuals to rapidly create and share content globally without editorial oversight. Users may self-select content streams, contributing to ideological isolation. As such, there are considerable public health concerns raised by anti-vaccination messaging on such platforms and the consequent potential for downstream vaccine hesitancy, including the compromise of public confidence in future vaccine development for novel pathogens, such as SARS-CoV-2 for the prevention of COVID-19. In this review, we discuss the current position of social media platforms in propagating vaccine hesitancy and explore next steps in how social media may be used to improve health literacy and foster public trust in vaccination.","container-title":"Human Vaccines &amp; Immunotherapeutics","DOI":"10.1080/21645515.2020.1780846","ISSN":"2164-5515","issue":"11","note":"publisher: Taylor &amp; Francis\n_eprint: https://doi.org/10.1080/21645515.2020.1780846\nPMID: 32693678","page":"2586-2593","source":"Taylor and Francis+NEJM","title":"Social media and vaccine hesitancy: new updates for the era of COVID-19 and globalized infectious diseases","title-short":"Social media and vaccine hesitancy","volume":"16","author":[{"family":"Puri","given":"Neha"},{"family":"Coomes","given":"Eric A."},{"family":"Haghbayan","given":"Hourmazd"},{"family":"Gunaratne","given":"Keith"}],"issued":{"date-parts":[["2020",11,1]]}}}],"schema":"https://github.com/citation-style-language/schema/raw/master/csl-citation.json"}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[88]</w:t>
      </w:r>
      <w:r w:rsidR="00AF37C8">
        <w:rPr>
          <w:rFonts w:ascii="Times New Roman" w:hAnsi="Times New Roman" w:cs="Times New Roman"/>
          <w:sz w:val="24"/>
          <w:szCs w:val="24"/>
        </w:rPr>
        <w:fldChar w:fldCharType="end"/>
      </w:r>
      <w:r w:rsidR="00506BEE">
        <w:rPr>
          <w:rFonts w:ascii="Times New Roman" w:hAnsi="Times New Roman" w:cs="Times New Roman"/>
          <w:sz w:val="24"/>
          <w:szCs w:val="24"/>
        </w:rPr>
        <w:t xml:space="preserve">. Among other consequences, this ideational diffusion was </w:t>
      </w:r>
      <w:r w:rsidR="00506BEE" w:rsidRPr="00E23B0E">
        <w:rPr>
          <w:rFonts w:ascii="Times New Roman" w:hAnsi="Times New Roman" w:cs="Times New Roman"/>
          <w:i/>
          <w:sz w:val="24"/>
          <w:szCs w:val="24"/>
        </w:rPr>
        <w:t>l</w:t>
      </w:r>
      <w:r w:rsidR="0080102E" w:rsidRPr="00E23B0E">
        <w:rPr>
          <w:rFonts w:ascii="Times New Roman" w:hAnsi="Times New Roman" w:cs="Times New Roman"/>
          <w:i/>
          <w:sz w:val="24"/>
          <w:szCs w:val="24"/>
        </w:rPr>
        <w:t>ikely to reduce contraceptive use</w:t>
      </w:r>
      <w:r w:rsidR="0080102E" w:rsidRPr="00506BEE">
        <w:rPr>
          <w:rFonts w:ascii="Times New Roman" w:hAnsi="Times New Roman" w:cs="Times New Roman"/>
          <w:sz w:val="24"/>
          <w:szCs w:val="24"/>
        </w:rPr>
        <w:t>, especially methods requiring medical action</w:t>
      </w:r>
      <w:r w:rsidR="00506BEE">
        <w:rPr>
          <w:rFonts w:ascii="Times New Roman" w:hAnsi="Times New Roman" w:cs="Times New Roman"/>
          <w:sz w:val="24"/>
          <w:szCs w:val="24"/>
        </w:rPr>
        <w:t xml:space="preserve">. The potential simultaneous diffusion of attitudes reducing fertility intentions but also reducing use of </w:t>
      </w:r>
      <w:r w:rsidR="00506BEE">
        <w:rPr>
          <w:rFonts w:ascii="Times New Roman" w:hAnsi="Times New Roman" w:cs="Times New Roman"/>
          <w:sz w:val="24"/>
          <w:szCs w:val="24"/>
        </w:rPr>
        <w:lastRenderedPageBreak/>
        <w:t>contraception points toward the possibility of opposing influences on pregnancy and childbearing.</w:t>
      </w:r>
    </w:p>
    <w:p w14:paraId="62DE7E0B" w14:textId="77777777" w:rsidR="0080102E" w:rsidRDefault="0080102E" w:rsidP="003D1DBC">
      <w:pPr>
        <w:spacing w:after="0" w:line="480" w:lineRule="auto"/>
        <w:rPr>
          <w:rFonts w:ascii="Times New Roman" w:hAnsi="Times New Roman" w:cs="Times New Roman"/>
          <w:b/>
          <w:sz w:val="24"/>
          <w:szCs w:val="24"/>
        </w:rPr>
      </w:pPr>
      <w:r w:rsidRPr="00C9233B">
        <w:rPr>
          <w:rFonts w:ascii="Times New Roman" w:hAnsi="Times New Roman" w:cs="Times New Roman"/>
          <w:b/>
          <w:sz w:val="24"/>
          <w:szCs w:val="24"/>
        </w:rPr>
        <w:t>Limits on Reasoned Action: Supply of Contraception, Relationship Dynamics, and Mental Disorders</w:t>
      </w:r>
    </w:p>
    <w:p w14:paraId="4734463B" w14:textId="313A3D3A" w:rsidR="00911EB0" w:rsidRDefault="00911EB0" w:rsidP="00244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rational choice and reasoned action perspectives have been combined using the family mode of organizations framework before </w:t>
      </w:r>
      <w:r w:rsidR="00AF37C8">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{"citationID":"ZxauFlDq","properties":{"formattedCitation":"[3,6]","plainCitation":"[3,6]","noteIndex":0},"citationItems":[{"id":3128,"uris":["http://zotero.org/groups/2023366/items/BSKHSRF5"],"itemData":{"id":3128,"type":"article-journal","container-title":"American Journal of Sociology","DOI":"10.1086/320818","ISSN":"0002-9602","issue":"5","journalAbbreviation":"American Journal of Sociology","page":"1219-1261","title":"Social change, the social organization of families, and fertility limitation","volume":"106","author":[{"family":"Axinn","given":"William G."},{"family":"Yabiku","given":"Scott T."}],"issued":{"date-parts":[["2001",3,1]]}}},{"id":2755,"uris":["http://zotero.org/groups/2023366/items/66G642KP"],"itemData":{"id":2755,"type":"book","edition":"1st edition","event-place":"Chicago","ISBN":"978-0-226-79866-0","language":"English","number-of-pages":"456","publisher":"University Of Chicago Press","publisher-place":"Chicago","source":"Amazon","title":"Marriage and cohabitation","author":[{"family":"Thornton","given":"Arland"},{"family":"Axinn","given":"William G."},{"family":"Xie","given":"Yu"}],"issued":{"date-parts":[["2007",9,15]]}}}],"schema":"https://github.com/citation-style-language/schema/raw/master/csl-citation.json"} </w:instrText>
      </w:r>
      <w:r w:rsidR="00AF37C8">
        <w:rPr>
          <w:rFonts w:ascii="Times New Roman" w:hAnsi="Times New Roman" w:cs="Times New Roman"/>
          <w:sz w:val="24"/>
          <w:szCs w:val="24"/>
        </w:rPr>
        <w:fldChar w:fldCharType="separate"/>
      </w:r>
      <w:r w:rsidR="00672ED5" w:rsidRPr="00672ED5">
        <w:rPr>
          <w:rFonts w:ascii="Times New Roman" w:hAnsi="Times New Roman" w:cs="Times New Roman"/>
          <w:sz w:val="24"/>
        </w:rPr>
        <w:t>[3,6]</w:t>
      </w:r>
      <w:r w:rsidR="00AF37C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8031E">
        <w:rPr>
          <w:rFonts w:ascii="Times New Roman" w:hAnsi="Times New Roman" w:cs="Times New Roman"/>
          <w:sz w:val="24"/>
          <w:szCs w:val="24"/>
        </w:rPr>
        <w:t>the pandemic dre</w:t>
      </w:r>
      <w:r>
        <w:rPr>
          <w:rFonts w:ascii="Times New Roman" w:hAnsi="Times New Roman" w:cs="Times New Roman"/>
          <w:sz w:val="24"/>
          <w:szCs w:val="24"/>
        </w:rPr>
        <w:t>w attention to m</w:t>
      </w:r>
      <w:r w:rsidR="00211F26">
        <w:rPr>
          <w:rFonts w:ascii="Times New Roman" w:hAnsi="Times New Roman" w:cs="Times New Roman"/>
          <w:sz w:val="24"/>
          <w:szCs w:val="24"/>
        </w:rPr>
        <w:t>echanisms shaping childbearing—</w:t>
      </w:r>
      <w:r>
        <w:rPr>
          <w:rFonts w:ascii="Times New Roman" w:hAnsi="Times New Roman" w:cs="Times New Roman"/>
          <w:sz w:val="24"/>
          <w:szCs w:val="24"/>
        </w:rPr>
        <w:t>e</w:t>
      </w:r>
      <w:r w:rsidR="00211F26">
        <w:rPr>
          <w:rFonts w:ascii="Times New Roman" w:hAnsi="Times New Roman" w:cs="Times New Roman"/>
          <w:sz w:val="24"/>
          <w:szCs w:val="24"/>
        </w:rPr>
        <w:t>specially in the short-term—</w:t>
      </w:r>
      <w:r>
        <w:rPr>
          <w:rFonts w:ascii="Times New Roman" w:hAnsi="Times New Roman" w:cs="Times New Roman"/>
          <w:sz w:val="24"/>
          <w:szCs w:val="24"/>
        </w:rPr>
        <w:t xml:space="preserve">that rarely receive careful attention. These are mechanisms that create </w:t>
      </w:r>
      <w:r w:rsidRPr="00E23B0E">
        <w:rPr>
          <w:rFonts w:ascii="Times New Roman" w:hAnsi="Times New Roman" w:cs="Times New Roman"/>
          <w:i/>
          <w:sz w:val="24"/>
          <w:szCs w:val="24"/>
        </w:rPr>
        <w:t>limits on reason</w:t>
      </w:r>
      <w:r w:rsidR="0025261D" w:rsidRPr="00E23B0E">
        <w:rPr>
          <w:rFonts w:ascii="Times New Roman" w:hAnsi="Times New Roman" w:cs="Times New Roman"/>
          <w:i/>
          <w:sz w:val="24"/>
          <w:szCs w:val="24"/>
        </w:rPr>
        <w:t>ed</w:t>
      </w:r>
      <w:r w:rsidRPr="00E23B0E">
        <w:rPr>
          <w:rFonts w:ascii="Times New Roman" w:hAnsi="Times New Roman" w:cs="Times New Roman"/>
          <w:i/>
          <w:sz w:val="24"/>
          <w:szCs w:val="24"/>
        </w:rPr>
        <w:t xml:space="preserve"> action</w:t>
      </w:r>
      <w:r>
        <w:rPr>
          <w:rFonts w:ascii="Times New Roman" w:hAnsi="Times New Roman" w:cs="Times New Roman"/>
          <w:sz w:val="24"/>
          <w:szCs w:val="24"/>
        </w:rPr>
        <w:t>.  We discuss three such mechanisms: constraints on contraceptive supplies, intensification of partner relationships (both positive and negative), and mental disorder</w:t>
      </w:r>
      <w:r w:rsidR="0025261D">
        <w:rPr>
          <w:rFonts w:ascii="Times New Roman" w:hAnsi="Times New Roman" w:cs="Times New Roman"/>
          <w:sz w:val="24"/>
          <w:szCs w:val="24"/>
        </w:rPr>
        <w:t>s</w:t>
      </w:r>
      <w:r>
        <w:rPr>
          <w:rFonts w:ascii="Times New Roman" w:hAnsi="Times New Roman" w:cs="Times New Roman"/>
          <w:sz w:val="24"/>
          <w:szCs w:val="24"/>
        </w:rPr>
        <w:t>. The most likely outcome of these limits on reason</w:t>
      </w:r>
      <w:r w:rsidR="0025261D">
        <w:rPr>
          <w:rFonts w:ascii="Times New Roman" w:hAnsi="Times New Roman" w:cs="Times New Roman"/>
          <w:sz w:val="24"/>
          <w:szCs w:val="24"/>
        </w:rPr>
        <w:t>ed</w:t>
      </w:r>
      <w:r>
        <w:rPr>
          <w:rFonts w:ascii="Times New Roman" w:hAnsi="Times New Roman" w:cs="Times New Roman"/>
          <w:sz w:val="24"/>
          <w:szCs w:val="24"/>
        </w:rPr>
        <w:t xml:space="preserve"> action is a mismatch between childbearing intentions and childbearing behaviors</w:t>
      </w:r>
      <w:r w:rsidR="00287730">
        <w:rPr>
          <w:rFonts w:ascii="Times New Roman" w:hAnsi="Times New Roman" w:cs="Times New Roman"/>
          <w:sz w:val="24"/>
          <w:szCs w:val="24"/>
        </w:rPr>
        <w:t>, leading to</w:t>
      </w:r>
      <w:r w:rsidR="00D4413A">
        <w:rPr>
          <w:rFonts w:ascii="Times New Roman" w:hAnsi="Times New Roman" w:cs="Times New Roman"/>
          <w:sz w:val="24"/>
          <w:szCs w:val="24"/>
        </w:rPr>
        <w:t xml:space="preserve"> </w:t>
      </w:r>
      <w:r>
        <w:rPr>
          <w:rFonts w:ascii="Times New Roman" w:hAnsi="Times New Roman" w:cs="Times New Roman"/>
          <w:sz w:val="24"/>
          <w:szCs w:val="24"/>
        </w:rPr>
        <w:t>unintended pregnancies.</w:t>
      </w:r>
    </w:p>
    <w:p w14:paraId="27EAEC45" w14:textId="74EFFB89" w:rsidR="00075325" w:rsidRDefault="0080102E" w:rsidP="003D1DBC">
      <w:pPr>
        <w:spacing w:after="0" w:line="480" w:lineRule="auto"/>
        <w:ind w:firstLine="720"/>
        <w:rPr>
          <w:rFonts w:ascii="Times New Roman" w:hAnsi="Times New Roman" w:cs="Times New Roman"/>
          <w:sz w:val="24"/>
          <w:szCs w:val="24"/>
        </w:rPr>
      </w:pPr>
      <w:r w:rsidRPr="00300A4E">
        <w:rPr>
          <w:rFonts w:ascii="Times New Roman" w:hAnsi="Times New Roman" w:cs="Times New Roman"/>
          <w:b/>
          <w:sz w:val="24"/>
          <w:szCs w:val="24"/>
        </w:rPr>
        <w:t xml:space="preserve">The </w:t>
      </w:r>
      <w:r w:rsidR="00075325">
        <w:rPr>
          <w:rFonts w:ascii="Times New Roman" w:hAnsi="Times New Roman" w:cs="Times New Roman"/>
          <w:b/>
          <w:sz w:val="24"/>
          <w:szCs w:val="24"/>
        </w:rPr>
        <w:t>s</w:t>
      </w:r>
      <w:r w:rsidRPr="00300A4E">
        <w:rPr>
          <w:rFonts w:ascii="Times New Roman" w:hAnsi="Times New Roman" w:cs="Times New Roman"/>
          <w:b/>
          <w:sz w:val="24"/>
          <w:szCs w:val="24"/>
        </w:rPr>
        <w:t xml:space="preserve">upply of </w:t>
      </w:r>
      <w:r w:rsidR="00075325">
        <w:rPr>
          <w:rFonts w:ascii="Times New Roman" w:hAnsi="Times New Roman" w:cs="Times New Roman"/>
          <w:b/>
          <w:sz w:val="24"/>
          <w:szCs w:val="24"/>
        </w:rPr>
        <w:t>c</w:t>
      </w:r>
      <w:r w:rsidRPr="00300A4E">
        <w:rPr>
          <w:rFonts w:ascii="Times New Roman" w:hAnsi="Times New Roman" w:cs="Times New Roman"/>
          <w:b/>
          <w:sz w:val="24"/>
          <w:szCs w:val="24"/>
        </w:rPr>
        <w:t>ontraception</w:t>
      </w:r>
    </w:p>
    <w:p w14:paraId="7C5DF046" w14:textId="3BF41A60" w:rsidR="0080102E" w:rsidRPr="00C9233B" w:rsidRDefault="0025261D" w:rsidP="003D1D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Pandemic</w:t>
      </w:r>
      <w:r w:rsidR="00287730">
        <w:rPr>
          <w:rFonts w:ascii="Times New Roman" w:hAnsi="Times New Roman" w:cs="Times New Roman"/>
          <w:sz w:val="24"/>
          <w:szCs w:val="24"/>
        </w:rPr>
        <w:t>-</w:t>
      </w:r>
      <w:r>
        <w:rPr>
          <w:rFonts w:ascii="Times New Roman" w:hAnsi="Times New Roman" w:cs="Times New Roman"/>
          <w:sz w:val="24"/>
          <w:szCs w:val="24"/>
        </w:rPr>
        <w:t>motivated re</w:t>
      </w:r>
      <w:r w:rsidR="0080102E" w:rsidRPr="00C9233B">
        <w:rPr>
          <w:rFonts w:ascii="Times New Roman" w:hAnsi="Times New Roman" w:cs="Times New Roman"/>
          <w:sz w:val="24"/>
          <w:szCs w:val="24"/>
        </w:rPr>
        <w:t>organization of health care d</w:t>
      </w:r>
      <w:r>
        <w:rPr>
          <w:rFonts w:ascii="Times New Roman" w:hAnsi="Times New Roman" w:cs="Times New Roman"/>
          <w:sz w:val="24"/>
          <w:szCs w:val="24"/>
        </w:rPr>
        <w:t>elivery</w:t>
      </w:r>
      <w:r w:rsidR="00287730">
        <w:rPr>
          <w:rFonts w:ascii="Times New Roman" w:hAnsi="Times New Roman" w:cs="Times New Roman"/>
          <w:sz w:val="24"/>
          <w:szCs w:val="24"/>
        </w:rPr>
        <w:t xml:space="preserve">, </w:t>
      </w:r>
      <w:r w:rsidR="00CF0B3F">
        <w:rPr>
          <w:rFonts w:ascii="Times New Roman" w:hAnsi="Times New Roman" w:cs="Times New Roman"/>
          <w:sz w:val="24"/>
          <w:szCs w:val="24"/>
        </w:rPr>
        <w:t>coupled with</w:t>
      </w:r>
      <w:r>
        <w:rPr>
          <w:rFonts w:ascii="Times New Roman" w:hAnsi="Times New Roman" w:cs="Times New Roman"/>
          <w:sz w:val="24"/>
          <w:szCs w:val="24"/>
        </w:rPr>
        <w:t xml:space="preserve"> global supply chain interruptions</w:t>
      </w:r>
      <w:r w:rsidR="00287730">
        <w:rPr>
          <w:rFonts w:ascii="Times New Roman" w:hAnsi="Times New Roman" w:cs="Times New Roman"/>
          <w:sz w:val="24"/>
          <w:szCs w:val="24"/>
        </w:rPr>
        <w:t>,</w:t>
      </w:r>
      <w:r>
        <w:rPr>
          <w:rFonts w:ascii="Times New Roman" w:hAnsi="Times New Roman" w:cs="Times New Roman"/>
          <w:sz w:val="24"/>
          <w:szCs w:val="24"/>
        </w:rPr>
        <w:t xml:space="preserve"> reduced the supply of contraceptives to people who were sexually active but did not intend to have pregnancies. </w:t>
      </w:r>
      <w:r w:rsidR="0007340A">
        <w:rPr>
          <w:rFonts w:ascii="Times New Roman" w:hAnsi="Times New Roman" w:cs="Times New Roman"/>
          <w:sz w:val="24"/>
          <w:szCs w:val="24"/>
        </w:rPr>
        <w:t xml:space="preserve">Temporary suspensions on non-essential medical procedures interrupted the supply of common sterilization services, such as vasectomies and laparotomies. The </w:t>
      </w:r>
      <w:r w:rsidR="00CF0B3F">
        <w:rPr>
          <w:rFonts w:ascii="Times New Roman" w:hAnsi="Times New Roman" w:cs="Times New Roman"/>
          <w:sz w:val="24"/>
          <w:szCs w:val="24"/>
        </w:rPr>
        <w:t xml:space="preserve">shift </w:t>
      </w:r>
      <w:r w:rsidR="0007340A">
        <w:rPr>
          <w:rFonts w:ascii="Times New Roman" w:hAnsi="Times New Roman" w:cs="Times New Roman"/>
          <w:sz w:val="24"/>
          <w:szCs w:val="24"/>
        </w:rPr>
        <w:t xml:space="preserve">to telehealth services and reduction of </w:t>
      </w:r>
      <w:r w:rsidR="00287730">
        <w:rPr>
          <w:rFonts w:ascii="Times New Roman" w:hAnsi="Times New Roman" w:cs="Times New Roman"/>
          <w:sz w:val="24"/>
          <w:szCs w:val="24"/>
        </w:rPr>
        <w:t xml:space="preserve">in-person </w:t>
      </w:r>
      <w:r w:rsidR="0007340A">
        <w:rPr>
          <w:rFonts w:ascii="Times New Roman" w:hAnsi="Times New Roman" w:cs="Times New Roman"/>
          <w:sz w:val="24"/>
          <w:szCs w:val="24"/>
        </w:rPr>
        <w:t xml:space="preserve">clinical </w:t>
      </w:r>
      <w:r w:rsidR="00287730">
        <w:rPr>
          <w:rFonts w:ascii="Times New Roman" w:hAnsi="Times New Roman" w:cs="Times New Roman"/>
          <w:sz w:val="24"/>
          <w:szCs w:val="24"/>
        </w:rPr>
        <w:t xml:space="preserve">care </w:t>
      </w:r>
      <w:r w:rsidR="0007340A">
        <w:rPr>
          <w:rFonts w:ascii="Times New Roman" w:hAnsi="Times New Roman" w:cs="Times New Roman"/>
          <w:sz w:val="24"/>
          <w:szCs w:val="24"/>
        </w:rPr>
        <w:t xml:space="preserve">also reduced access to some </w:t>
      </w:r>
      <w:r w:rsidR="00287730">
        <w:rPr>
          <w:rFonts w:ascii="Times New Roman" w:hAnsi="Times New Roman" w:cs="Times New Roman"/>
          <w:sz w:val="24"/>
          <w:szCs w:val="24"/>
        </w:rPr>
        <w:t>long-acting</w:t>
      </w:r>
      <w:r w:rsidR="0007340A">
        <w:rPr>
          <w:rFonts w:ascii="Times New Roman" w:hAnsi="Times New Roman" w:cs="Times New Roman"/>
          <w:sz w:val="24"/>
          <w:szCs w:val="24"/>
        </w:rPr>
        <w:t xml:space="preserve"> contraceptive </w:t>
      </w:r>
      <w:r w:rsidR="007C3B69">
        <w:rPr>
          <w:rFonts w:ascii="Times New Roman" w:hAnsi="Times New Roman" w:cs="Times New Roman"/>
          <w:sz w:val="24"/>
          <w:szCs w:val="24"/>
        </w:rPr>
        <w:t>procedures</w:t>
      </w:r>
      <w:r w:rsidR="0007340A">
        <w:rPr>
          <w:rFonts w:ascii="Times New Roman" w:hAnsi="Times New Roman" w:cs="Times New Roman"/>
          <w:sz w:val="24"/>
          <w:szCs w:val="24"/>
        </w:rPr>
        <w:t xml:space="preserve"> such as IUD </w:t>
      </w:r>
      <w:r w:rsidR="007C3B69">
        <w:rPr>
          <w:rFonts w:ascii="Times New Roman" w:hAnsi="Times New Roman" w:cs="Times New Roman"/>
          <w:sz w:val="24"/>
          <w:szCs w:val="24"/>
        </w:rPr>
        <w:t>insertions</w:t>
      </w:r>
      <w:r w:rsidR="0007340A">
        <w:rPr>
          <w:rFonts w:ascii="Times New Roman" w:hAnsi="Times New Roman" w:cs="Times New Roman"/>
          <w:sz w:val="24"/>
          <w:szCs w:val="24"/>
        </w:rPr>
        <w:t>, contraceptive implants, and Depo-Provera injections. In some locations</w:t>
      </w:r>
      <w:r w:rsidR="00287730">
        <w:rPr>
          <w:rFonts w:ascii="Times New Roman" w:hAnsi="Times New Roman" w:cs="Times New Roman"/>
          <w:sz w:val="24"/>
          <w:szCs w:val="24"/>
        </w:rPr>
        <w:t>,</w:t>
      </w:r>
      <w:r w:rsidR="0007340A">
        <w:rPr>
          <w:rFonts w:ascii="Times New Roman" w:hAnsi="Times New Roman" w:cs="Times New Roman"/>
          <w:sz w:val="24"/>
          <w:szCs w:val="24"/>
        </w:rPr>
        <w:t xml:space="preserve"> supply chain interruptions may have also reduced access to</w:t>
      </w:r>
      <w:r w:rsidR="007C3B69">
        <w:rPr>
          <w:rFonts w:ascii="Times New Roman" w:hAnsi="Times New Roman" w:cs="Times New Roman"/>
          <w:sz w:val="24"/>
          <w:szCs w:val="24"/>
        </w:rPr>
        <w:t xml:space="preserve"> </w:t>
      </w:r>
      <w:r w:rsidR="0007340A">
        <w:rPr>
          <w:rFonts w:ascii="Times New Roman" w:hAnsi="Times New Roman" w:cs="Times New Roman"/>
          <w:sz w:val="24"/>
          <w:szCs w:val="24"/>
        </w:rPr>
        <w:t>temporary methods commonly obtained at pharmacies, including oral contraceptive pills, condoms, spermicides</w:t>
      </w:r>
      <w:r w:rsidR="007C3B69">
        <w:rPr>
          <w:rFonts w:ascii="Times New Roman" w:hAnsi="Times New Roman" w:cs="Times New Roman"/>
          <w:sz w:val="24"/>
          <w:szCs w:val="24"/>
        </w:rPr>
        <w:t>, and emergency contraception</w:t>
      </w:r>
      <w:r w:rsidR="0007340A">
        <w:rPr>
          <w:rFonts w:ascii="Times New Roman" w:hAnsi="Times New Roman" w:cs="Times New Roman"/>
          <w:sz w:val="24"/>
          <w:szCs w:val="24"/>
        </w:rPr>
        <w:t xml:space="preserve">. </w:t>
      </w:r>
      <w:r w:rsidR="007C3B69">
        <w:rPr>
          <w:rFonts w:ascii="Times New Roman" w:hAnsi="Times New Roman" w:cs="Times New Roman"/>
          <w:sz w:val="24"/>
          <w:szCs w:val="24"/>
        </w:rPr>
        <w:t>B</w:t>
      </w:r>
      <w:r w:rsidR="0007340A">
        <w:rPr>
          <w:rFonts w:ascii="Times New Roman" w:hAnsi="Times New Roman" w:cs="Times New Roman"/>
          <w:sz w:val="24"/>
          <w:szCs w:val="24"/>
        </w:rPr>
        <w:t>eyond these interruptions from suppliers, individuals</w:t>
      </w:r>
      <w:r w:rsidR="00287730">
        <w:rPr>
          <w:rFonts w:ascii="Times New Roman" w:hAnsi="Times New Roman" w:cs="Times New Roman"/>
          <w:sz w:val="24"/>
          <w:szCs w:val="24"/>
        </w:rPr>
        <w:t>’</w:t>
      </w:r>
      <w:r w:rsidR="0007340A">
        <w:rPr>
          <w:rFonts w:ascii="Times New Roman" w:hAnsi="Times New Roman" w:cs="Times New Roman"/>
          <w:sz w:val="24"/>
          <w:szCs w:val="24"/>
        </w:rPr>
        <w:t xml:space="preserve"> concerns about (or restrictions from) going to public places such as </w:t>
      </w:r>
      <w:r w:rsidR="0007340A">
        <w:rPr>
          <w:rFonts w:ascii="Times New Roman" w:hAnsi="Times New Roman" w:cs="Times New Roman"/>
          <w:sz w:val="24"/>
          <w:szCs w:val="24"/>
        </w:rPr>
        <w:lastRenderedPageBreak/>
        <w:t>medical service providers or pharmacies also limited their ability to obtain these contraceptive methods. Together, these changes</w:t>
      </w:r>
      <w:r w:rsidR="00287730">
        <w:rPr>
          <w:rFonts w:ascii="Times New Roman" w:hAnsi="Times New Roman" w:cs="Times New Roman"/>
          <w:sz w:val="24"/>
          <w:szCs w:val="24"/>
        </w:rPr>
        <w:t xml:space="preserve"> affecting</w:t>
      </w:r>
      <w:r w:rsidR="0007340A">
        <w:rPr>
          <w:rFonts w:ascii="Times New Roman" w:hAnsi="Times New Roman" w:cs="Times New Roman"/>
          <w:sz w:val="24"/>
          <w:szCs w:val="24"/>
        </w:rPr>
        <w:t xml:space="preserve"> the supply of contracepti</w:t>
      </w:r>
      <w:r w:rsidR="007C3B69">
        <w:rPr>
          <w:rFonts w:ascii="Times New Roman" w:hAnsi="Times New Roman" w:cs="Times New Roman"/>
          <w:sz w:val="24"/>
          <w:szCs w:val="24"/>
        </w:rPr>
        <w:t>on</w:t>
      </w:r>
      <w:r w:rsidR="0007340A">
        <w:rPr>
          <w:rFonts w:ascii="Times New Roman" w:hAnsi="Times New Roman" w:cs="Times New Roman"/>
          <w:sz w:val="24"/>
          <w:szCs w:val="24"/>
        </w:rPr>
        <w:t xml:space="preserve"> </w:t>
      </w:r>
      <w:r w:rsidR="00287730">
        <w:rPr>
          <w:rFonts w:ascii="Times New Roman" w:hAnsi="Times New Roman" w:cs="Times New Roman"/>
          <w:sz w:val="24"/>
          <w:szCs w:val="24"/>
        </w:rPr>
        <w:t>may</w:t>
      </w:r>
      <w:r w:rsidR="0007340A">
        <w:rPr>
          <w:rFonts w:ascii="Times New Roman" w:hAnsi="Times New Roman" w:cs="Times New Roman"/>
          <w:sz w:val="24"/>
          <w:szCs w:val="24"/>
        </w:rPr>
        <w:t xml:space="preserve"> reduce contraceptive use among the sexually active, increasing unintended childbearing.</w:t>
      </w:r>
      <w:r w:rsidR="00034338">
        <w:rPr>
          <w:rFonts w:ascii="Times New Roman" w:hAnsi="Times New Roman" w:cs="Times New Roman"/>
          <w:sz w:val="24"/>
          <w:szCs w:val="24"/>
        </w:rPr>
        <w:t xml:space="preserve"> There is also reason to believe these mechanisms </w:t>
      </w:r>
      <w:r w:rsidR="002D3EDA">
        <w:rPr>
          <w:rFonts w:ascii="Times New Roman" w:hAnsi="Times New Roman" w:cs="Times New Roman"/>
          <w:sz w:val="24"/>
          <w:szCs w:val="24"/>
        </w:rPr>
        <w:t xml:space="preserve">may have been especially powerful among low income women </w:t>
      </w:r>
      <w:r w:rsidR="00834E7F">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{"citationID":"Wt56qQl3","properties":{"formattedCitation":"[10]","plainCitation":"[10]","noteIndex":0},"citationItems":[{"id":7202,"uris":["http://zotero.org/groups/2023366/items/CJ6T3FFJ"],"itemData":{"id":7202,"type":"report","event-place":"Cambridge, MA","number":"Working Paper 29722","publisher":"National Bureau of Economic Research","publisher-place":"Cambridge, MA","title":"The Missing Baby Bust: The Consequences of the COVID-19 Pandemic for Contraceptive Use, Pregnancy, and Childbirth among Low-Income Women","URL":"https://www.nber.org/papers/w29722","author":[{"family":"Bailey","given":"Martha J."},{"family":"Bart","given":"Lea J."},{"family":"Wanner Lang","given":"Vanessa"}],"issued":{"date-parts":[["2022"]]}}}],"schema":"https://github.com/citation-style-language/schema/raw/master/csl-citation.json"} </w:instrText>
      </w:r>
      <w:r w:rsidR="00834E7F">
        <w:rPr>
          <w:rFonts w:ascii="Times New Roman" w:hAnsi="Times New Roman" w:cs="Times New Roman"/>
          <w:sz w:val="24"/>
          <w:szCs w:val="24"/>
        </w:rPr>
        <w:fldChar w:fldCharType="separate"/>
      </w:r>
      <w:r w:rsidR="00834E7F" w:rsidRPr="00834E7F">
        <w:rPr>
          <w:rFonts w:ascii="Times New Roman" w:hAnsi="Times New Roman" w:cs="Times New Roman"/>
          <w:sz w:val="24"/>
        </w:rPr>
        <w:t>[10]</w:t>
      </w:r>
      <w:r w:rsidR="00834E7F">
        <w:rPr>
          <w:rFonts w:ascii="Times New Roman" w:hAnsi="Times New Roman" w:cs="Times New Roman"/>
          <w:sz w:val="24"/>
          <w:szCs w:val="24"/>
        </w:rPr>
        <w:fldChar w:fldCharType="end"/>
      </w:r>
      <w:r w:rsidR="002D3EDA">
        <w:rPr>
          <w:rFonts w:ascii="Times New Roman" w:hAnsi="Times New Roman" w:cs="Times New Roman"/>
          <w:sz w:val="24"/>
          <w:szCs w:val="24"/>
        </w:rPr>
        <w:t>.</w:t>
      </w:r>
    </w:p>
    <w:p w14:paraId="62EE8F91" w14:textId="5EF1740B" w:rsidR="00075325" w:rsidRDefault="0080102E" w:rsidP="00244C3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New </w:t>
      </w:r>
      <w:r w:rsidR="00075325">
        <w:rPr>
          <w:rFonts w:ascii="Times New Roman" w:hAnsi="Times New Roman" w:cs="Times New Roman"/>
          <w:b/>
          <w:sz w:val="24"/>
          <w:szCs w:val="24"/>
        </w:rPr>
        <w:t>r</w:t>
      </w:r>
      <w:r>
        <w:rPr>
          <w:rFonts w:ascii="Times New Roman" w:hAnsi="Times New Roman" w:cs="Times New Roman"/>
          <w:b/>
          <w:sz w:val="24"/>
          <w:szCs w:val="24"/>
        </w:rPr>
        <w:t xml:space="preserve">elationship </w:t>
      </w:r>
      <w:r w:rsidR="00075325">
        <w:rPr>
          <w:rFonts w:ascii="Times New Roman" w:hAnsi="Times New Roman" w:cs="Times New Roman"/>
          <w:b/>
          <w:sz w:val="24"/>
          <w:szCs w:val="24"/>
        </w:rPr>
        <w:t>d</w:t>
      </w:r>
      <w:r>
        <w:rPr>
          <w:rFonts w:ascii="Times New Roman" w:hAnsi="Times New Roman" w:cs="Times New Roman"/>
          <w:b/>
          <w:sz w:val="24"/>
          <w:szCs w:val="24"/>
        </w:rPr>
        <w:t>ynamics</w:t>
      </w:r>
    </w:p>
    <w:p w14:paraId="3AD79C66" w14:textId="22A73B66" w:rsidR="0080102E" w:rsidRDefault="0007340A" w:rsidP="00D014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Though fertility research has always identified the intimate relationships between men and women as fundamental to childbearing</w:t>
      </w:r>
      <w:r w:rsidR="00317F7B">
        <w:rPr>
          <w:rFonts w:ascii="Times New Roman" w:hAnsi="Times New Roman" w:cs="Times New Roman"/>
          <w:sz w:val="24"/>
          <w:szCs w:val="24"/>
        </w:rPr>
        <w:t xml:space="preserve"> </w:t>
      </w:r>
      <w:r w:rsidR="00317F7B">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{"citationID":"i8MGASJ0","properties":{"formattedCitation":"[16,74]","plainCitation":"[16,74]","noteIndex":0},"citationItems":[{"id":"4purX48L/RTaqJYye","uris":["http://zotero.org/users/5179557/items/33TW9ZQM"],"itemData":{"id":9196,"type":"article-journal","abstract":"A framework for analyzing the relationship between intermediate fertility variables and fertility levels is presented. An intermediate fertility variable is defined as any behavioral or biological factor through which socioeconomic, cultural, or environmental variables affect fertility. A complete set of eight intermediate fertility variables is proposed, but it is shown that only four are important determinants of fertility differentials among populations: proportions married, contraception, induced abortion, and lactational infecundability. A simple model that allows quantitative estimation of the fertility effects of each of these four variables is outlined, and its application is illustrated.","container-title":"Population and Development Review","DOI":"10.2307/1972149","ISSN":"0098-7921","issue":"1","note":"publisher: [Population Council, Wiley]","page":"105-132","source":"JSTOR","title":"A Framework for Analyzing the Proximate Determinants of Fertility","volume":"4","author":[{"family":"Bongaarts","given":"John"}],"issued":{"date-parts":[["1978"]]}}},{"id":2507,"uris":["http://zotero.org/groups/2023366/items/N46367W3"],"itemData":{"id":2507,"type":"book","event-place":"London","publisher":"Academic Press","publisher-place":"London","title":"Theory of Fertility Decline","title-short":"Theory of fertility decline","author":[{"family":"Caldwell","given":"John C."}],"issued":{"date-parts":[["1982"]]}}}],"schema":"https://github.com/citation-style-language/schema/raw/master/csl-citation.json"} </w:instrText>
      </w:r>
      <w:r w:rsidR="00317F7B">
        <w:rPr>
          <w:rFonts w:ascii="Times New Roman" w:hAnsi="Times New Roman" w:cs="Times New Roman"/>
          <w:sz w:val="24"/>
          <w:szCs w:val="24"/>
        </w:rPr>
        <w:fldChar w:fldCharType="separate"/>
      </w:r>
      <w:r w:rsidR="0003287B" w:rsidRPr="0003287B">
        <w:rPr>
          <w:rFonts w:ascii="Times New Roman" w:hAnsi="Times New Roman" w:cs="Times New Roman"/>
          <w:sz w:val="24"/>
        </w:rPr>
        <w:t>[16,74]</w:t>
      </w:r>
      <w:r w:rsidR="00317F7B">
        <w:rPr>
          <w:rFonts w:ascii="Times New Roman" w:hAnsi="Times New Roman" w:cs="Times New Roman"/>
          <w:sz w:val="24"/>
          <w:szCs w:val="24"/>
        </w:rPr>
        <w:fldChar w:fldCharType="end"/>
      </w:r>
      <w:r w:rsidR="00D72D98">
        <w:rPr>
          <w:rFonts w:ascii="Times New Roman" w:hAnsi="Times New Roman" w:cs="Times New Roman"/>
          <w:sz w:val="24"/>
          <w:szCs w:val="24"/>
        </w:rPr>
        <w:t>,</w:t>
      </w:r>
      <w:r w:rsidR="007C0EF0">
        <w:rPr>
          <w:rFonts w:ascii="Times New Roman" w:hAnsi="Times New Roman" w:cs="Times New Roman"/>
          <w:sz w:val="24"/>
          <w:szCs w:val="24"/>
        </w:rPr>
        <w:t xml:space="preserve"> </w:t>
      </w:r>
      <w:r w:rsidR="003D13D2">
        <w:rPr>
          <w:rFonts w:ascii="Times New Roman" w:hAnsi="Times New Roman" w:cs="Times New Roman"/>
          <w:sz w:val="24"/>
          <w:szCs w:val="24"/>
        </w:rPr>
        <w:t xml:space="preserve">the emotional dimensions of social behaviors are rarely investigated in social research on population dynamics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{"citationID":"5gbDOJph","properties":{"formattedCitation":"[89]","plainCitation":"[89]","noteIndex":0},"citationItems":[{"id":1589,"uris":["http://zotero.org/groups/2023366/items/PVUJ237N"],"itemData":{"id":1589,"type":"article-journal","container-title":"American Sociological Review","ISSN":"0003-1224","issue":"1","page":"1-29","title":"A brief history of human society: The origin and role of emotion in social life","title-short":"A brief history of human society: The origin and role of emotion in social life","volume":"67","author":[{"family":"Massey","given":"Douglas S."}],"issued":{"date-parts":[["2002"]]}}}],"schema":"https://github.com/citation-style-language/schema/raw/master/csl-citation.json"}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[89]</w:t>
      </w:r>
      <w:r w:rsidR="00AF37C8">
        <w:rPr>
          <w:rFonts w:ascii="Times New Roman" w:hAnsi="Times New Roman" w:cs="Times New Roman"/>
          <w:sz w:val="24"/>
          <w:szCs w:val="24"/>
        </w:rPr>
        <w:fldChar w:fldCharType="end"/>
      </w:r>
      <w:r w:rsidR="007C0EF0">
        <w:rPr>
          <w:rFonts w:ascii="Times New Roman" w:hAnsi="Times New Roman" w:cs="Times New Roman"/>
          <w:sz w:val="24"/>
          <w:szCs w:val="24"/>
        </w:rPr>
        <w:t>.</w:t>
      </w:r>
      <w:r w:rsidR="003D13D2">
        <w:rPr>
          <w:rFonts w:ascii="Times New Roman" w:hAnsi="Times New Roman" w:cs="Times New Roman"/>
          <w:sz w:val="24"/>
          <w:szCs w:val="24"/>
        </w:rPr>
        <w:t xml:space="preserve"> It is clear from research on intimate partner relationships that</w:t>
      </w:r>
      <w:r w:rsidR="007C3B69">
        <w:rPr>
          <w:rFonts w:ascii="Times New Roman" w:hAnsi="Times New Roman" w:cs="Times New Roman"/>
          <w:sz w:val="24"/>
          <w:szCs w:val="24"/>
        </w:rPr>
        <w:t xml:space="preserve"> </w:t>
      </w:r>
      <w:r w:rsidR="003D13D2">
        <w:rPr>
          <w:rFonts w:ascii="Times New Roman" w:hAnsi="Times New Roman" w:cs="Times New Roman"/>
          <w:sz w:val="24"/>
          <w:szCs w:val="24"/>
        </w:rPr>
        <w:t>relationships are multidimensional and</w:t>
      </w:r>
      <w:r w:rsidR="007C3B69">
        <w:rPr>
          <w:rFonts w:ascii="Times New Roman" w:hAnsi="Times New Roman" w:cs="Times New Roman"/>
          <w:sz w:val="24"/>
          <w:szCs w:val="24"/>
        </w:rPr>
        <w:t xml:space="preserve"> that</w:t>
      </w:r>
      <w:r w:rsidR="003D13D2">
        <w:rPr>
          <w:rFonts w:ascii="Times New Roman" w:hAnsi="Times New Roman" w:cs="Times New Roman"/>
          <w:sz w:val="24"/>
          <w:szCs w:val="24"/>
        </w:rPr>
        <w:t xml:space="preserve"> individuals sometimes report both positive and negative</w:t>
      </w:r>
      <w:r w:rsidR="007C3B69">
        <w:rPr>
          <w:rFonts w:ascii="Times New Roman" w:hAnsi="Times New Roman" w:cs="Times New Roman"/>
          <w:sz w:val="24"/>
          <w:szCs w:val="24"/>
        </w:rPr>
        <w:t xml:space="preserve"> aspects of their</w:t>
      </w:r>
      <w:r w:rsidR="003D13D2">
        <w:rPr>
          <w:rFonts w:ascii="Times New Roman" w:hAnsi="Times New Roman" w:cs="Times New Roman"/>
          <w:sz w:val="24"/>
          <w:szCs w:val="24"/>
        </w:rPr>
        <w:t xml:space="preserve"> relationships simultaneously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{"citationID":"MjoaZZgi","properties":{"formattedCitation":"[90,91]","plainCitation":"[90,91]","noteIndex":0},"citationItems":[{"id":18,"uris":["http://zotero.org/groups/2023366/items/7ISNJS32"],"itemData":{"id":18,"type":"article-journal","container-title":"Social Science Research","ISSN":"0049-089X","issue":"1","page":"59-70","title":"Determinants of marital quality in an arranged marriage society","volume":"42","author":[{"family":"Allendorf","given":"Keera"},{"family":"Ghimire","given":"Dirgha J."}],"issued":{"date-parts":[["2013"]]}}},{"id":7165,"uris":["http://zotero.org/groups/2023366/items/ASAF7ELN"],"itemData":{"id":7165,"type":"article-journal","container-title":"Journal of Family Psychology","DOI":"10.1037/0893-3200.11.4.489-502","issue":"4","page":"489-502","title":"A new look at marital quality: Can spouses feel positive and negative about their marriage?","volume":"11","author":[{"family":"Fincham","given":"Frank D."},{"family":"Linfield","given":"K.J."}],"issued":{"date-parts":[["1997"]]}}}],"schema":"https://github.com/citation-style-language/schema/raw/master/csl-citation.json"}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[90,91]</w:t>
      </w:r>
      <w:r w:rsidR="00AF37C8">
        <w:rPr>
          <w:rFonts w:ascii="Times New Roman" w:hAnsi="Times New Roman" w:cs="Times New Roman"/>
          <w:sz w:val="24"/>
          <w:szCs w:val="24"/>
        </w:rPr>
        <w:fldChar w:fldCharType="end"/>
      </w:r>
      <w:r w:rsidR="00F16D70">
        <w:rPr>
          <w:rFonts w:ascii="Times New Roman" w:hAnsi="Times New Roman" w:cs="Times New Roman"/>
          <w:sz w:val="24"/>
          <w:szCs w:val="24"/>
        </w:rPr>
        <w:t xml:space="preserve"> </w:t>
      </w:r>
      <w:r w:rsidR="003D13D2">
        <w:rPr>
          <w:rFonts w:ascii="Times New Roman" w:hAnsi="Times New Roman" w:cs="Times New Roman"/>
          <w:sz w:val="24"/>
          <w:szCs w:val="24"/>
        </w:rPr>
        <w:t>(</w:t>
      </w:r>
      <w:r w:rsidR="007C0EF0">
        <w:rPr>
          <w:rFonts w:ascii="Times New Roman" w:hAnsi="Times New Roman" w:cs="Times New Roman"/>
          <w:sz w:val="24"/>
          <w:szCs w:val="24"/>
        </w:rPr>
        <w:t>U</w:t>
      </w:r>
      <w:r w:rsidR="003D13D2">
        <w:rPr>
          <w:rFonts w:ascii="Times New Roman" w:hAnsi="Times New Roman" w:cs="Times New Roman"/>
          <w:sz w:val="24"/>
          <w:szCs w:val="24"/>
        </w:rPr>
        <w:t xml:space="preserve">.S. example). But even </w:t>
      </w:r>
      <w:r w:rsidR="00711FC1">
        <w:rPr>
          <w:rFonts w:ascii="Times New Roman" w:hAnsi="Times New Roman" w:cs="Times New Roman"/>
          <w:sz w:val="24"/>
          <w:szCs w:val="24"/>
        </w:rPr>
        <w:t>when individual hold</w:t>
      </w:r>
      <w:r w:rsidR="003D13D2">
        <w:rPr>
          <w:rFonts w:ascii="Times New Roman" w:hAnsi="Times New Roman" w:cs="Times New Roman"/>
          <w:sz w:val="24"/>
          <w:szCs w:val="24"/>
        </w:rPr>
        <w:t xml:space="preserve"> conflicting emotion</w:t>
      </w:r>
      <w:r w:rsidR="00B92BE8">
        <w:rPr>
          <w:rFonts w:ascii="Times New Roman" w:hAnsi="Times New Roman" w:cs="Times New Roman"/>
          <w:sz w:val="24"/>
          <w:szCs w:val="24"/>
        </w:rPr>
        <w:t>s</w:t>
      </w:r>
      <w:r w:rsidR="003D13D2">
        <w:rPr>
          <w:rFonts w:ascii="Times New Roman" w:hAnsi="Times New Roman" w:cs="Times New Roman"/>
          <w:sz w:val="24"/>
          <w:szCs w:val="24"/>
        </w:rPr>
        <w:t>, these emotions have the potential to be powerful influences on behavior</w:t>
      </w:r>
      <w:r w:rsidR="007C0EF0">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{"citationID":"xtuDhA6r","properties":{"formattedCitation":"[89]","plainCitation":"[89]","noteIndex":0},"citationItems":[{"id":1589,"uris":["http://zotero.org/groups/2023366/items/PVUJ237N"],"itemData":{"id":1589,"type":"article-journal","container-title":"American Sociological Review","ISSN":"0003-1224","issue":"1","page":"1-29","title":"A brief history of human society: The origin and role of emotion in social life","title-short":"A brief history of human society: The origin and role of emotion in social life","volume":"67","author":[{"family":"Massey","given":"Douglas S."}],"issued":{"date-parts":[["2002"]]}}}],"schema":"https://github.com/citation-style-language/schema/raw/master/csl-citation.json"}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[89]</w:t>
      </w:r>
      <w:r w:rsidR="00AF37C8">
        <w:rPr>
          <w:rFonts w:ascii="Times New Roman" w:hAnsi="Times New Roman" w:cs="Times New Roman"/>
          <w:sz w:val="24"/>
          <w:szCs w:val="24"/>
        </w:rPr>
        <w:fldChar w:fldCharType="end"/>
      </w:r>
      <w:r w:rsidR="007C0EF0">
        <w:rPr>
          <w:rFonts w:ascii="Times New Roman" w:hAnsi="Times New Roman" w:cs="Times New Roman"/>
          <w:sz w:val="24"/>
          <w:szCs w:val="24"/>
        </w:rPr>
        <w:t xml:space="preserve">. </w:t>
      </w:r>
      <w:r w:rsidR="00ED6A87">
        <w:rPr>
          <w:rFonts w:ascii="Times New Roman" w:hAnsi="Times New Roman" w:cs="Times New Roman"/>
          <w:sz w:val="24"/>
          <w:szCs w:val="24"/>
        </w:rPr>
        <w:t>The pandemic</w:t>
      </w:r>
      <w:r w:rsidR="00287730">
        <w:rPr>
          <w:rFonts w:ascii="Times New Roman" w:hAnsi="Times New Roman" w:cs="Times New Roman"/>
          <w:sz w:val="24"/>
          <w:szCs w:val="24"/>
        </w:rPr>
        <w:t>-induced</w:t>
      </w:r>
      <w:r w:rsidR="00ED6A87">
        <w:rPr>
          <w:rFonts w:ascii="Times New Roman" w:hAnsi="Times New Roman" w:cs="Times New Roman"/>
          <w:sz w:val="24"/>
          <w:szCs w:val="24"/>
        </w:rPr>
        <w:t xml:space="preserve"> reorganization of social life away from nonfamily settings and into the home had high potential to evoke emotional responses between intimate partners</w:t>
      </w:r>
      <w:r w:rsidR="002D3EDA">
        <w:rPr>
          <w:rFonts w:ascii="Times New Roman" w:hAnsi="Times New Roman" w:cs="Times New Roman"/>
          <w:sz w:val="24"/>
          <w:szCs w:val="24"/>
        </w:rPr>
        <w:t xml:space="preserve">, responses likely to shape fertility </w:t>
      </w:r>
      <w:r w:rsidR="00834E7F">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{"citationID":"bcMFYqxG","properties":{"formattedCitation":"[15]","plainCitation":"[15]","noteIndex":0},"citationItems":[{"id":7201,"uris":["http://zotero.org/groups/2023366/items/KN9N3HBI"],"itemData":{"id":7201,"type":"article-journal","container-title":"Vienna Yearbook of Population Research","DOI":"10.1553/populationyearbook2022.res1.7","issue":"1","page":"1-24","title":"Cognitive schemas and fertility motivations in the U.S. during the COVID-19 pandemic","volume":"20","author":[{"family":"Manning","given":"Wendy D."},{"family":"Benjamin Guzzo","given":"Karen"},{"family":"Longmore","given":"Monica A."},{"family":"Giordano","given":"Peggy C."}],"issued":{"date-parts":[["2022"]]}}}],"schema":"https://github.com/citation-style-language/schema/raw/master/csl-citation.json"} </w:instrText>
      </w:r>
      <w:r w:rsidR="00834E7F">
        <w:rPr>
          <w:rFonts w:ascii="Times New Roman" w:hAnsi="Times New Roman" w:cs="Times New Roman"/>
          <w:sz w:val="24"/>
          <w:szCs w:val="24"/>
        </w:rPr>
        <w:fldChar w:fldCharType="separate"/>
      </w:r>
      <w:r w:rsidR="00834E7F" w:rsidRPr="00834E7F">
        <w:rPr>
          <w:rFonts w:ascii="Times New Roman" w:hAnsi="Times New Roman" w:cs="Times New Roman"/>
          <w:sz w:val="24"/>
        </w:rPr>
        <w:t>[15]</w:t>
      </w:r>
      <w:r w:rsidR="00834E7F">
        <w:rPr>
          <w:rFonts w:ascii="Times New Roman" w:hAnsi="Times New Roman" w:cs="Times New Roman"/>
          <w:sz w:val="24"/>
          <w:szCs w:val="24"/>
        </w:rPr>
        <w:fldChar w:fldCharType="end"/>
      </w:r>
      <w:r w:rsidR="00ED6A87">
        <w:rPr>
          <w:rFonts w:ascii="Times New Roman" w:hAnsi="Times New Roman" w:cs="Times New Roman"/>
          <w:sz w:val="24"/>
          <w:szCs w:val="24"/>
        </w:rPr>
        <w:t>.</w:t>
      </w:r>
    </w:p>
    <w:p w14:paraId="451BD3BA" w14:textId="7E03E031" w:rsidR="00ED6A87" w:rsidRDefault="00ED6A87" w:rsidP="00244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positive side, it is possible that the </w:t>
      </w:r>
      <w:r w:rsidR="007C3B69">
        <w:rPr>
          <w:rFonts w:ascii="Times New Roman" w:hAnsi="Times New Roman" w:cs="Times New Roman"/>
          <w:sz w:val="24"/>
          <w:szCs w:val="24"/>
        </w:rPr>
        <w:t>increased</w:t>
      </w:r>
      <w:r>
        <w:rPr>
          <w:rFonts w:ascii="Times New Roman" w:hAnsi="Times New Roman" w:cs="Times New Roman"/>
          <w:sz w:val="24"/>
          <w:szCs w:val="24"/>
        </w:rPr>
        <w:t xml:space="preserve"> time together, often in small spaces </w:t>
      </w:r>
      <w:r w:rsidR="00287730">
        <w:rPr>
          <w:rFonts w:ascii="Times New Roman" w:hAnsi="Times New Roman" w:cs="Times New Roman"/>
          <w:sz w:val="24"/>
          <w:szCs w:val="24"/>
        </w:rPr>
        <w:t xml:space="preserve">and </w:t>
      </w:r>
      <w:r>
        <w:rPr>
          <w:rFonts w:ascii="Times New Roman" w:hAnsi="Times New Roman" w:cs="Times New Roman"/>
          <w:sz w:val="24"/>
          <w:szCs w:val="24"/>
        </w:rPr>
        <w:t>working to accomplish multiple goals simultaneously</w:t>
      </w:r>
      <w:r w:rsidR="00287730">
        <w:rPr>
          <w:rFonts w:ascii="Times New Roman" w:hAnsi="Times New Roman" w:cs="Times New Roman"/>
          <w:sz w:val="24"/>
          <w:szCs w:val="24"/>
        </w:rPr>
        <w:t>,</w:t>
      </w:r>
      <w:r>
        <w:rPr>
          <w:rFonts w:ascii="Times New Roman" w:hAnsi="Times New Roman" w:cs="Times New Roman"/>
          <w:sz w:val="24"/>
          <w:szCs w:val="24"/>
        </w:rPr>
        <w:t xml:space="preserve"> increased affection between intimate partners. </w:t>
      </w:r>
      <w:r w:rsidR="001811BA">
        <w:rPr>
          <w:rFonts w:ascii="Times New Roman" w:hAnsi="Times New Roman" w:cs="Times New Roman"/>
          <w:sz w:val="24"/>
          <w:szCs w:val="24"/>
        </w:rPr>
        <w:t>S</w:t>
      </w:r>
      <w:r>
        <w:rPr>
          <w:rFonts w:ascii="Times New Roman" w:hAnsi="Times New Roman" w:cs="Times New Roman"/>
          <w:sz w:val="24"/>
          <w:szCs w:val="24"/>
        </w:rPr>
        <w:t xml:space="preserve">ome </w:t>
      </w:r>
      <w:r w:rsidR="007C3B69">
        <w:rPr>
          <w:rFonts w:ascii="Times New Roman" w:hAnsi="Times New Roman" w:cs="Times New Roman"/>
          <w:sz w:val="24"/>
          <w:szCs w:val="24"/>
        </w:rPr>
        <w:t>recent</w:t>
      </w:r>
      <w:r>
        <w:rPr>
          <w:rFonts w:ascii="Times New Roman" w:hAnsi="Times New Roman" w:cs="Times New Roman"/>
          <w:sz w:val="24"/>
          <w:szCs w:val="24"/>
        </w:rPr>
        <w:t xml:space="preserve"> research indicates that being in the home with young children may reduce social isolation</w:t>
      </w:r>
      <w:r w:rsidR="007C3B69">
        <w:rPr>
          <w:rFonts w:ascii="Times New Roman" w:hAnsi="Times New Roman" w:cs="Times New Roman"/>
          <w:sz w:val="24"/>
          <w:szCs w:val="24"/>
        </w:rPr>
        <w:t>,</w:t>
      </w:r>
      <w:r>
        <w:rPr>
          <w:rFonts w:ascii="Times New Roman" w:hAnsi="Times New Roman" w:cs="Times New Roman"/>
          <w:sz w:val="24"/>
          <w:szCs w:val="24"/>
        </w:rPr>
        <w:t xml:space="preserve"> leading to more positive feelings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{"citationID":"Vfj8iWTS","properties":{"formattedCitation":"[92]","plainCitation":"[92]","noteIndex":0},"citationItems":[{"id":"4purX48L/rR9BP5PV","uris":["http://zotero.org/users/5179557/items/G5QKXT2M"],"itemData":{"id":10314,"type":"article-journal","container-title":"Journal of General Internal Medicine","DOI":"10.1007/s11606-021-07256-9","ISSN":"0884-8734","journalAbbreviation":"J Gen Intern Med","note":"PMID: 34984644\nPMCID: PMC8726527","page":"1-3","source":"PubMed Central","title":"Anxiety and Depression During COVID-19: Are Adults in Households with Children Faring Worse?","title-short":"Anxiety and Depression During COVID-19","author":[{"family":"Lee","given":"Shawna J."},{"family":"Ward","given":"Kaitlin P."},{"family":"Grogan-Kaylor","given":"Andrew"},{"family":"Singh","given":"Vijay"}],"issued":{"date-parts":[["2022",1,4]]}}}],"schema":"https://github.com/citation-style-language/schema/raw/master/csl-citation.json"}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[92]</w:t>
      </w:r>
      <w:r w:rsidR="00AF37C8">
        <w:rPr>
          <w:rFonts w:ascii="Times New Roman" w:hAnsi="Times New Roman" w:cs="Times New Roman"/>
          <w:sz w:val="24"/>
          <w:szCs w:val="24"/>
        </w:rPr>
        <w:fldChar w:fldCharType="end"/>
      </w:r>
      <w:r w:rsidR="00FA7F58">
        <w:rPr>
          <w:rFonts w:ascii="Times New Roman" w:hAnsi="Times New Roman" w:cs="Times New Roman"/>
          <w:sz w:val="24"/>
          <w:szCs w:val="24"/>
        </w:rPr>
        <w:t>.</w:t>
      </w:r>
      <w:r>
        <w:rPr>
          <w:rFonts w:ascii="Times New Roman" w:hAnsi="Times New Roman" w:cs="Times New Roman"/>
          <w:sz w:val="24"/>
          <w:szCs w:val="24"/>
        </w:rPr>
        <w:t xml:space="preserve"> The same may be true for love and affection</w:t>
      </w:r>
      <w:r w:rsidR="007C3B69">
        <w:rPr>
          <w:rFonts w:ascii="Times New Roman" w:hAnsi="Times New Roman" w:cs="Times New Roman"/>
          <w:sz w:val="24"/>
          <w:szCs w:val="24"/>
        </w:rPr>
        <w:t xml:space="preserve"> between intimate partners</w:t>
      </w:r>
      <w:r>
        <w:rPr>
          <w:rFonts w:ascii="Times New Roman" w:hAnsi="Times New Roman" w:cs="Times New Roman"/>
          <w:sz w:val="24"/>
          <w:szCs w:val="24"/>
        </w:rPr>
        <w:t xml:space="preserve">, and recent longitudinal research demonstrates that married couples’ levels of affection </w:t>
      </w:r>
      <w:r w:rsidR="001811BA">
        <w:rPr>
          <w:rFonts w:ascii="Times New Roman" w:hAnsi="Times New Roman" w:cs="Times New Roman"/>
          <w:sz w:val="24"/>
          <w:szCs w:val="24"/>
        </w:rPr>
        <w:t xml:space="preserve">have </w:t>
      </w:r>
      <w:r w:rsidR="00076F29">
        <w:rPr>
          <w:rFonts w:ascii="Times New Roman" w:hAnsi="Times New Roman" w:cs="Times New Roman"/>
          <w:sz w:val="24"/>
          <w:szCs w:val="24"/>
        </w:rPr>
        <w:t>associations with subsequent</w:t>
      </w:r>
      <w:r>
        <w:rPr>
          <w:rFonts w:ascii="Times New Roman" w:hAnsi="Times New Roman" w:cs="Times New Roman"/>
          <w:sz w:val="24"/>
          <w:szCs w:val="24"/>
        </w:rPr>
        <w:t xml:space="preserve"> fertility behaviors</w:t>
      </w:r>
      <w:r w:rsidR="007C3B69">
        <w:rPr>
          <w:rFonts w:ascii="Times New Roman" w:hAnsi="Times New Roman" w:cs="Times New Roman"/>
          <w:sz w:val="24"/>
          <w:szCs w:val="24"/>
        </w:rPr>
        <w:t>,</w:t>
      </w:r>
      <w:r>
        <w:rPr>
          <w:rFonts w:ascii="Times New Roman" w:hAnsi="Times New Roman" w:cs="Times New Roman"/>
          <w:sz w:val="24"/>
          <w:szCs w:val="24"/>
        </w:rPr>
        <w:t xml:space="preserve"> independent of factors associated with the costs and benefits of children and </w:t>
      </w:r>
      <w:r w:rsidR="00076F29">
        <w:rPr>
          <w:rFonts w:ascii="Times New Roman" w:hAnsi="Times New Roman" w:cs="Times New Roman"/>
          <w:sz w:val="24"/>
          <w:szCs w:val="24"/>
        </w:rPr>
        <w:t>attitude/beliefs</w:t>
      </w:r>
      <w:r w:rsidR="00FA7F58">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{"citationID":"LlNXZ3E0","properties":{"formattedCitation":"[93,94]","plainCitation":"[93,94]","noteIndex":0},"citationItems":[{"id":"4purX48L/xti5fcba","uris":["http://zotero.org/users/5179557/items/ZUFXRUYJ"],"itemData":{"id":948,"type":"article-journal","abstract":"Emotional influences on fertility behaviors are an understudied topic that may offer a clear explanation of why many couples choose to have children even when childbearing is not economically rational. With setting-specific measures of the husband-wife emotional bond appropriate for large-scale population research matched with data from a long-term panel study, we have the empirical tools to provide a test of the influence of emotional factors on contraceptive use to limit fertility. This article presents those tests. We use long-term, multilevel community and family panel data to demonstrate that the variance in levels of husband-wife emotional bond is significantly associated with their subsequent use of contraception to avert births. We discuss the wide-ranging implications of this intriguing new result.","container-title":"Demography","DOI":"10.1007/s13524-017-0555-5","ISSN":"1533-7790","issue":"2","journalAbbreviation":"Demography","language":"en","page":"437-458","source":"Springer Link","title":"Emotional Variation and Fertility Behavior","volume":"54","author":[{"family":"Axinn","given":"William G."},{"family":"Ghimire","given":"Dirgha J."},{"family":"Smith-Greenaway","given":"Emily"}],"issued":{"date-parts":[["2017",4,1]]}}},{"id":4073,"uris":["http://zotero.org/groups/2023366/items/B9ARHG2P"],"itemData":{"id":4073,"type":"article-journal","abstract":"Unique longitudinal measures from Nepal allow us to link both mothers’ and fathers’ reports of their marital relationships with a subsequent long-term record of their children’s behaviors. We focus on children’s educational attainment and marriage timing because these two dimensions of the transition to adulthood have wide-ranging, long-lasting consequences. We find that children whose parents report strong marital affection and less spousal conflict attain higher levels of education and marry later than children whose parents do not. Furthermore, these findings are independent of each other and of multiple factors known to influence children’s educational attainment and marriage timing. These intriguing results support theories pointing toward the long-term intergenerational consequences of variations in multiple dimensions of parents’ marriages.","container-title":"Demography","DOI":"10.1007/s13524-019-00851-w","ISSN":"1533-7790","issue":"1","journalAbbreviation":"Demography","language":"en","page":"195-220","source":"Springer Link","title":"Parents’ Marital Quality and Children’s Transition to Adulthood","volume":"57","author":[{"family":"Brauner-Otto","given":"Sarah R."},{"family":"Axinn","given":"William G."},{"family":"Ghimire","given":"Dirgha J."}],"issued":{"date-parts":[["2020",1,31]]}}}],"schema":"https://github.com/citation-style-language/schema/raw/master/csl-citation.json"}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[93,94]</w:t>
      </w:r>
      <w:r w:rsidR="00AF37C8">
        <w:rPr>
          <w:rFonts w:ascii="Times New Roman" w:hAnsi="Times New Roman" w:cs="Times New Roman"/>
          <w:sz w:val="24"/>
          <w:szCs w:val="24"/>
        </w:rPr>
        <w:fldChar w:fldCharType="end"/>
      </w:r>
      <w:r w:rsidR="00FA7F58">
        <w:rPr>
          <w:rFonts w:ascii="Times New Roman" w:hAnsi="Times New Roman" w:cs="Times New Roman"/>
          <w:sz w:val="24"/>
          <w:szCs w:val="24"/>
        </w:rPr>
        <w:t>.</w:t>
      </w:r>
      <w:r w:rsidR="00076F29">
        <w:rPr>
          <w:rFonts w:ascii="Times New Roman" w:hAnsi="Times New Roman" w:cs="Times New Roman"/>
          <w:sz w:val="24"/>
          <w:szCs w:val="24"/>
        </w:rPr>
        <w:t xml:space="preserve"> </w:t>
      </w:r>
      <w:r w:rsidR="007C3B69">
        <w:rPr>
          <w:rFonts w:ascii="Times New Roman" w:hAnsi="Times New Roman" w:cs="Times New Roman"/>
          <w:sz w:val="24"/>
          <w:szCs w:val="24"/>
        </w:rPr>
        <w:t xml:space="preserve">Although some </w:t>
      </w:r>
      <w:r w:rsidR="003C5ECD">
        <w:rPr>
          <w:rFonts w:ascii="Times New Roman" w:hAnsi="Times New Roman" w:cs="Times New Roman"/>
          <w:sz w:val="24"/>
          <w:szCs w:val="24"/>
        </w:rPr>
        <w:t>d</w:t>
      </w:r>
      <w:r w:rsidR="00076F29">
        <w:rPr>
          <w:rFonts w:ascii="Times New Roman" w:hAnsi="Times New Roman" w:cs="Times New Roman"/>
          <w:sz w:val="24"/>
          <w:szCs w:val="24"/>
        </w:rPr>
        <w:t xml:space="preserve">emographic theory </w:t>
      </w:r>
      <w:r w:rsidR="00287730">
        <w:rPr>
          <w:rFonts w:ascii="Times New Roman" w:hAnsi="Times New Roman" w:cs="Times New Roman"/>
          <w:sz w:val="24"/>
          <w:szCs w:val="24"/>
        </w:rPr>
        <w:t>on fertility decline</w:t>
      </w:r>
      <w:r w:rsidR="00076F29">
        <w:rPr>
          <w:rFonts w:ascii="Times New Roman" w:hAnsi="Times New Roman" w:cs="Times New Roman"/>
          <w:sz w:val="24"/>
          <w:szCs w:val="24"/>
        </w:rPr>
        <w:t xml:space="preserve"> </w:t>
      </w:r>
      <w:r w:rsidR="00287730">
        <w:rPr>
          <w:rFonts w:ascii="Times New Roman" w:hAnsi="Times New Roman" w:cs="Times New Roman"/>
          <w:sz w:val="24"/>
          <w:szCs w:val="24"/>
        </w:rPr>
        <w:t>has</w:t>
      </w:r>
      <w:r w:rsidR="00076F29">
        <w:rPr>
          <w:rFonts w:ascii="Times New Roman" w:hAnsi="Times New Roman" w:cs="Times New Roman"/>
          <w:sz w:val="24"/>
          <w:szCs w:val="24"/>
        </w:rPr>
        <w:t xml:space="preserve"> predict</w:t>
      </w:r>
      <w:r w:rsidR="00287730">
        <w:rPr>
          <w:rFonts w:ascii="Times New Roman" w:hAnsi="Times New Roman" w:cs="Times New Roman"/>
          <w:sz w:val="24"/>
          <w:szCs w:val="24"/>
        </w:rPr>
        <w:t>ed</w:t>
      </w:r>
      <w:r w:rsidR="00076F29">
        <w:rPr>
          <w:rFonts w:ascii="Times New Roman" w:hAnsi="Times New Roman" w:cs="Times New Roman"/>
          <w:sz w:val="24"/>
          <w:szCs w:val="24"/>
        </w:rPr>
        <w:t xml:space="preserve"> </w:t>
      </w:r>
      <w:r w:rsidR="00287730">
        <w:rPr>
          <w:rFonts w:ascii="Times New Roman" w:hAnsi="Times New Roman" w:cs="Times New Roman"/>
          <w:sz w:val="24"/>
          <w:szCs w:val="24"/>
        </w:rPr>
        <w:t xml:space="preserve">that </w:t>
      </w:r>
      <w:r w:rsidR="00076F29">
        <w:rPr>
          <w:rFonts w:ascii="Times New Roman" w:hAnsi="Times New Roman" w:cs="Times New Roman"/>
          <w:sz w:val="24"/>
          <w:szCs w:val="24"/>
        </w:rPr>
        <w:t xml:space="preserve">greater couple-level affection </w:t>
      </w:r>
      <w:r w:rsidR="00076F29">
        <w:rPr>
          <w:rFonts w:ascii="Times New Roman" w:hAnsi="Times New Roman" w:cs="Times New Roman"/>
          <w:sz w:val="24"/>
          <w:szCs w:val="24"/>
        </w:rPr>
        <w:lastRenderedPageBreak/>
        <w:t xml:space="preserve">will reduce childbearing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{"citationID":"3Tyq2dK6","properties":{"formattedCitation":"[74]","plainCitation":"[74]","noteIndex":0},"citationItems":[{"id":2507,"uris":["http://zotero.org/groups/2023366/items/N46367W3"],"itemData":{"id":2507,"type":"book","event-place":"London","publisher":"Academic Press","publisher-place":"London","title":"Theory of Fertility Decline","title-short":"Theory of fertility decline","author":[{"family":"Caldwell","given":"John C."}],"issued":{"date-parts":[["1982"]]}}}],"schema":"https://github.com/citation-style-language/schema/raw/master/csl-citation.json"}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[74]</w:t>
      </w:r>
      <w:r w:rsidR="00AF37C8">
        <w:rPr>
          <w:rFonts w:ascii="Times New Roman" w:hAnsi="Times New Roman" w:cs="Times New Roman"/>
          <w:sz w:val="24"/>
          <w:szCs w:val="24"/>
        </w:rPr>
        <w:fldChar w:fldCharType="end"/>
      </w:r>
      <w:r w:rsidR="00076F29">
        <w:rPr>
          <w:rFonts w:ascii="Times New Roman" w:hAnsi="Times New Roman" w:cs="Times New Roman"/>
          <w:sz w:val="24"/>
          <w:szCs w:val="24"/>
        </w:rPr>
        <w:t>, it is also possible that in low</w:t>
      </w:r>
      <w:r w:rsidR="001935E3">
        <w:rPr>
          <w:rFonts w:ascii="Times New Roman" w:hAnsi="Times New Roman" w:cs="Times New Roman"/>
          <w:sz w:val="24"/>
          <w:szCs w:val="24"/>
        </w:rPr>
        <w:t>-</w:t>
      </w:r>
      <w:r w:rsidR="00076F29">
        <w:rPr>
          <w:rFonts w:ascii="Times New Roman" w:hAnsi="Times New Roman" w:cs="Times New Roman"/>
          <w:sz w:val="24"/>
          <w:szCs w:val="24"/>
        </w:rPr>
        <w:t xml:space="preserve">fertility settings </w:t>
      </w:r>
      <w:r w:rsidR="007C3B69">
        <w:rPr>
          <w:rFonts w:ascii="Times New Roman" w:hAnsi="Times New Roman" w:cs="Times New Roman"/>
          <w:sz w:val="24"/>
          <w:szCs w:val="24"/>
        </w:rPr>
        <w:t>like the</w:t>
      </w:r>
      <w:r w:rsidR="00076F29">
        <w:rPr>
          <w:rFonts w:ascii="Times New Roman" w:hAnsi="Times New Roman" w:cs="Times New Roman"/>
          <w:sz w:val="24"/>
          <w:szCs w:val="24"/>
        </w:rPr>
        <w:t xml:space="preserve"> U.S., increased affection will produce higher intentions to have children, more sexual intercourse, or less contraceptive use among the sexually active.</w:t>
      </w:r>
    </w:p>
    <w:p w14:paraId="64652C71" w14:textId="34276E6A" w:rsidR="00076F29" w:rsidRPr="0007340A" w:rsidRDefault="00076F29" w:rsidP="00244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negative side, it is possible that pandemic</w:t>
      </w:r>
      <w:r w:rsidR="007B0F39">
        <w:rPr>
          <w:rFonts w:ascii="Times New Roman" w:hAnsi="Times New Roman" w:cs="Times New Roman"/>
          <w:sz w:val="24"/>
          <w:szCs w:val="24"/>
        </w:rPr>
        <w:t>-related</w:t>
      </w:r>
      <w:r>
        <w:rPr>
          <w:rFonts w:ascii="Times New Roman" w:hAnsi="Times New Roman" w:cs="Times New Roman"/>
          <w:sz w:val="24"/>
          <w:szCs w:val="24"/>
        </w:rPr>
        <w:t xml:space="preserve"> changes forced couples to spend more time together even if they were in </w:t>
      </w:r>
      <w:r w:rsidR="007B0F39">
        <w:rPr>
          <w:rFonts w:ascii="Times New Roman" w:hAnsi="Times New Roman" w:cs="Times New Roman"/>
          <w:sz w:val="24"/>
          <w:szCs w:val="24"/>
        </w:rPr>
        <w:t xml:space="preserve">unhealthy </w:t>
      </w:r>
      <w:r>
        <w:rPr>
          <w:rFonts w:ascii="Times New Roman" w:hAnsi="Times New Roman" w:cs="Times New Roman"/>
          <w:sz w:val="24"/>
          <w:szCs w:val="24"/>
        </w:rPr>
        <w:t xml:space="preserve">relationships. </w:t>
      </w:r>
      <w:r w:rsidR="008A3E92">
        <w:rPr>
          <w:rFonts w:ascii="Times New Roman" w:hAnsi="Times New Roman" w:cs="Times New Roman"/>
          <w:sz w:val="24"/>
          <w:szCs w:val="24"/>
        </w:rPr>
        <w:t xml:space="preserve">For couples </w:t>
      </w:r>
      <w:r>
        <w:rPr>
          <w:rFonts w:ascii="Times New Roman" w:hAnsi="Times New Roman" w:cs="Times New Roman"/>
          <w:sz w:val="24"/>
          <w:szCs w:val="24"/>
        </w:rPr>
        <w:t>who</w:t>
      </w:r>
      <w:r w:rsidR="008A3E92">
        <w:rPr>
          <w:rFonts w:ascii="Times New Roman" w:hAnsi="Times New Roman" w:cs="Times New Roman"/>
          <w:sz w:val="24"/>
          <w:szCs w:val="24"/>
        </w:rPr>
        <w:t xml:space="preserve"> would have</w:t>
      </w:r>
      <w:r>
        <w:rPr>
          <w:rFonts w:ascii="Times New Roman" w:hAnsi="Times New Roman" w:cs="Times New Roman"/>
          <w:sz w:val="24"/>
          <w:szCs w:val="24"/>
        </w:rPr>
        <w:t xml:space="preserve"> otherwise divorced or separated (including seeking temporary shelters from an abusive partner)</w:t>
      </w:r>
      <w:r w:rsidR="007E29A5">
        <w:rPr>
          <w:rFonts w:ascii="Times New Roman" w:hAnsi="Times New Roman" w:cs="Times New Roman"/>
          <w:sz w:val="24"/>
          <w:szCs w:val="24"/>
        </w:rPr>
        <w:t xml:space="preserve">, </w:t>
      </w:r>
      <w:r w:rsidR="008A3E92">
        <w:rPr>
          <w:rFonts w:ascii="Times New Roman" w:hAnsi="Times New Roman" w:cs="Times New Roman"/>
          <w:sz w:val="24"/>
          <w:szCs w:val="24"/>
        </w:rPr>
        <w:t>t</w:t>
      </w:r>
      <w:r w:rsidR="007E29A5">
        <w:rPr>
          <w:rFonts w:ascii="Times New Roman" w:hAnsi="Times New Roman" w:cs="Times New Roman"/>
          <w:sz w:val="24"/>
          <w:szCs w:val="24"/>
        </w:rPr>
        <w:t xml:space="preserve">he pandemic </w:t>
      </w:r>
      <w:r w:rsidR="008A3E92">
        <w:rPr>
          <w:rFonts w:ascii="Times New Roman" w:hAnsi="Times New Roman" w:cs="Times New Roman"/>
          <w:sz w:val="24"/>
          <w:szCs w:val="24"/>
        </w:rPr>
        <w:t xml:space="preserve">may have </w:t>
      </w:r>
      <w:r w:rsidR="007E29A5">
        <w:rPr>
          <w:rFonts w:ascii="Times New Roman" w:hAnsi="Times New Roman" w:cs="Times New Roman"/>
          <w:sz w:val="24"/>
          <w:szCs w:val="24"/>
        </w:rPr>
        <w:t xml:space="preserve">made </w:t>
      </w:r>
      <w:r w:rsidR="008A3E92">
        <w:rPr>
          <w:rFonts w:ascii="Times New Roman" w:hAnsi="Times New Roman" w:cs="Times New Roman"/>
          <w:sz w:val="24"/>
          <w:szCs w:val="24"/>
        </w:rPr>
        <w:t>moving or finding</w:t>
      </w:r>
      <w:r w:rsidR="007E29A5">
        <w:rPr>
          <w:rFonts w:ascii="Times New Roman" w:hAnsi="Times New Roman" w:cs="Times New Roman"/>
          <w:sz w:val="24"/>
          <w:szCs w:val="24"/>
        </w:rPr>
        <w:t xml:space="preserve"> alternative housing </w:t>
      </w:r>
      <w:r w:rsidR="008A3E92">
        <w:rPr>
          <w:rFonts w:ascii="Times New Roman" w:hAnsi="Times New Roman" w:cs="Times New Roman"/>
          <w:sz w:val="24"/>
          <w:szCs w:val="24"/>
        </w:rPr>
        <w:t>more difficult. Such</w:t>
      </w:r>
      <w:r w:rsidR="007E29A5">
        <w:rPr>
          <w:rFonts w:ascii="Times New Roman" w:hAnsi="Times New Roman" w:cs="Times New Roman"/>
          <w:sz w:val="24"/>
          <w:szCs w:val="24"/>
        </w:rPr>
        <w:t xml:space="preserve"> circumstance</w:t>
      </w:r>
      <w:r w:rsidR="00DD0416">
        <w:rPr>
          <w:rFonts w:ascii="Times New Roman" w:hAnsi="Times New Roman" w:cs="Times New Roman"/>
          <w:sz w:val="24"/>
          <w:szCs w:val="24"/>
        </w:rPr>
        <w:t>s</w:t>
      </w:r>
      <w:r w:rsidR="007E29A5">
        <w:rPr>
          <w:rFonts w:ascii="Times New Roman" w:hAnsi="Times New Roman" w:cs="Times New Roman"/>
          <w:sz w:val="24"/>
          <w:szCs w:val="24"/>
        </w:rPr>
        <w:t xml:space="preserve"> </w:t>
      </w:r>
      <w:r w:rsidR="008A3E92">
        <w:rPr>
          <w:rFonts w:ascii="Times New Roman" w:hAnsi="Times New Roman" w:cs="Times New Roman"/>
          <w:sz w:val="24"/>
          <w:szCs w:val="24"/>
        </w:rPr>
        <w:t>would have</w:t>
      </w:r>
      <w:r w:rsidR="007E29A5">
        <w:rPr>
          <w:rFonts w:ascii="Times New Roman" w:hAnsi="Times New Roman" w:cs="Times New Roman"/>
          <w:sz w:val="24"/>
          <w:szCs w:val="24"/>
        </w:rPr>
        <w:t xml:space="preserve"> high potential to intensify negative relationships. </w:t>
      </w:r>
      <w:r w:rsidR="008A3E92">
        <w:rPr>
          <w:rFonts w:ascii="Times New Roman" w:hAnsi="Times New Roman" w:cs="Times New Roman"/>
          <w:sz w:val="24"/>
          <w:szCs w:val="24"/>
        </w:rPr>
        <w:t>In particular, p</w:t>
      </w:r>
      <w:r>
        <w:rPr>
          <w:rFonts w:ascii="Times New Roman" w:hAnsi="Times New Roman" w:cs="Times New Roman"/>
          <w:sz w:val="24"/>
          <w:szCs w:val="24"/>
        </w:rPr>
        <w:t>hysical violence between intimate partners is widely</w:t>
      </w:r>
      <w:r w:rsidR="00740C78">
        <w:rPr>
          <w:rFonts w:ascii="Times New Roman" w:hAnsi="Times New Roman" w:cs="Times New Roman"/>
          <w:sz w:val="24"/>
          <w:szCs w:val="24"/>
        </w:rPr>
        <w:t xml:space="preserve"> considered the most severe dimension of negative relationships</w:t>
      </w:r>
      <w:r w:rsidR="007B0F39">
        <w:rPr>
          <w:rFonts w:ascii="Times New Roman" w:hAnsi="Times New Roman" w:cs="Times New Roman"/>
          <w:sz w:val="24"/>
          <w:szCs w:val="24"/>
        </w:rPr>
        <w:t xml:space="preserve">. Social inequalities and power imbalances are exploited and reproduced through sexual violence and forced intercourse, making these among </w:t>
      </w:r>
      <w:r w:rsidR="00740C78">
        <w:rPr>
          <w:rFonts w:ascii="Times New Roman" w:hAnsi="Times New Roman" w:cs="Times New Roman"/>
          <w:sz w:val="24"/>
          <w:szCs w:val="24"/>
        </w:rPr>
        <w:t xml:space="preserve">the worst forms of </w:t>
      </w:r>
      <w:r w:rsidR="007B0F39">
        <w:rPr>
          <w:rFonts w:ascii="Times New Roman" w:hAnsi="Times New Roman" w:cs="Times New Roman"/>
          <w:sz w:val="24"/>
          <w:szCs w:val="24"/>
        </w:rPr>
        <w:t xml:space="preserve">intimate partner </w:t>
      </w:r>
      <w:r w:rsidR="00740C78">
        <w:rPr>
          <w:rFonts w:ascii="Times New Roman" w:hAnsi="Times New Roman" w:cs="Times New Roman"/>
          <w:sz w:val="24"/>
          <w:szCs w:val="24"/>
        </w:rPr>
        <w:t xml:space="preserve">violence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{"citationID":"16kMXkJj","properties":{"formattedCitation":"[95,96]","plainCitation":"[95,96]","noteIndex":0},"citationItems":[{"id":"4purX48L/ls4dZQkL","uris":["http://zotero.org/users/5179557/items/UG7XRCAG"],"itemData":{"id":10320,"type":"article-journal","abstract":"Sexual violence reproduces inequalities of gender, race/ethnicity, class, age, sexuality, ability status, citizenship status, and nationality. Yet its study has been relegated to the margins of our discipline, with consequences for knowledge about the reproduction of social inequality. We begin with an overview of key insights about sexual violence elaborated by feminists, critical race scholars, and activists. This research leads us to conceptualize sexual violence as a mechanism of inequality that is made more effective by the silencing of its usage. We trace legal and cultural contestations over the definition of sexual violence in the United States. We consider the challenges of narrating sexual violence and review how the narrow focus on gender by some anti–sexual violence activism fails women of color and other marginalized groups. We conclude by interrogating the sociological silence on sexual violence.","container-title":"Annual Review of Sociology","DOI":"10.1146/annurev-soc-073117-041410","issue":"1","note":"_eprint: https://doi.org/10.1146/annurev-soc-073117-041410","page":"99-122","source":"Annual Reviews","title":"Silence, Power, and Inequality: An Intersectional Approach to Sexual Violence","title-short":"Silence, Power, and Inequality","volume":"44","author":[{"family":"Armstrong","given":"Elizabeth A."},{"family":"Gleckman-Krut","given":"Miriam"},{"family":"Johnson","given":"Lanora"}],"issued":{"date-parts":[["2018"]]}}},{"id":2317,"uris":["http://zotero.org/groups/2023366/items/NDIMLNRD"],"itemData":{"id":2317,"type":"article-journal","container-title":"Social Science Research","DOI":"10.1016/j.ssresearch.2017.10.006","ISSN":"0049-089X","journalAbbreviation":"Social Science Research","page":"131-143","title":"General population estimates of the association between college experience and the odds of forced intercourse","volume":"70","author":[{"family":"Axinn","given":"William George"},{"family":"Bardos","given":"Maura Elaine"},{"family":"West","given":"Brady Thomas"}],"issued":{"date-parts":[["2018"]]}}}],"schema":"https://github.com/citation-style-language/schema/raw/master/csl-citation.json"}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[95,96]</w:t>
      </w:r>
      <w:r w:rsidR="00AF37C8">
        <w:rPr>
          <w:rFonts w:ascii="Times New Roman" w:hAnsi="Times New Roman" w:cs="Times New Roman"/>
          <w:sz w:val="24"/>
          <w:szCs w:val="24"/>
        </w:rPr>
        <w:fldChar w:fldCharType="end"/>
      </w:r>
      <w:r w:rsidR="007B0F39">
        <w:rPr>
          <w:rFonts w:ascii="Times New Roman" w:hAnsi="Times New Roman" w:cs="Times New Roman"/>
          <w:sz w:val="24"/>
          <w:szCs w:val="24"/>
        </w:rPr>
        <w:t xml:space="preserve">. </w:t>
      </w:r>
      <w:r w:rsidR="00CF0B3F">
        <w:rPr>
          <w:rFonts w:ascii="Times New Roman" w:hAnsi="Times New Roman" w:cs="Times New Roman"/>
          <w:sz w:val="24"/>
          <w:szCs w:val="24"/>
        </w:rPr>
        <w:t>Before the pandemic, the U.S.</w:t>
      </w:r>
      <w:r w:rsidR="00D66DD7">
        <w:rPr>
          <w:rFonts w:ascii="Times New Roman" w:hAnsi="Times New Roman" w:cs="Times New Roman"/>
          <w:sz w:val="24"/>
          <w:szCs w:val="24"/>
        </w:rPr>
        <w:t xml:space="preserve"> had</w:t>
      </w:r>
      <w:r w:rsidR="00CF0B3F">
        <w:rPr>
          <w:rFonts w:ascii="Times New Roman" w:hAnsi="Times New Roman" w:cs="Times New Roman"/>
          <w:sz w:val="24"/>
          <w:szCs w:val="24"/>
        </w:rPr>
        <w:t xml:space="preserve"> a high prevalence of forced intercourse, </w:t>
      </w:r>
      <w:r w:rsidR="00740C78">
        <w:rPr>
          <w:rFonts w:ascii="Times New Roman" w:hAnsi="Times New Roman" w:cs="Times New Roman"/>
          <w:sz w:val="24"/>
          <w:szCs w:val="24"/>
        </w:rPr>
        <w:t>with 25% of women reporting they had ever been forced to have intercourse by ag</w:t>
      </w:r>
      <w:r w:rsidR="007B0F39">
        <w:rPr>
          <w:rFonts w:ascii="Times New Roman" w:hAnsi="Times New Roman" w:cs="Times New Roman"/>
          <w:sz w:val="24"/>
          <w:szCs w:val="24"/>
        </w:rPr>
        <w:t>e</w:t>
      </w:r>
      <w:r w:rsidR="00740C78">
        <w:rPr>
          <w:rFonts w:ascii="Times New Roman" w:hAnsi="Times New Roman" w:cs="Times New Roman"/>
          <w:sz w:val="24"/>
          <w:szCs w:val="24"/>
        </w:rPr>
        <w:t xml:space="preserve"> 49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{"citationID":"zIGeXWTn","properties":{"formattedCitation":"[96]","plainCitation":"[96]","noteIndex":0},"citationItems":[{"id":2317,"uris":["http://zotero.org/groups/2023366/items/NDIMLNRD"],"itemData":{"id":2317,"type":"article-journal","container-title":"Social Science Research","DOI":"10.1016/j.ssresearch.2017.10.006","ISSN":"0049-089X","journalAbbreviation":"Social Science Research","page":"131-143","title":"General population estimates of the association between college experience and the odds of forced intercourse","volume":"70","author":[{"family":"Axinn","given":"William George"},{"family":"Bardos","given":"Maura Elaine"},{"family":"West","given":"Brady Thomas"}],"issued":{"date-parts":[["2018"]]}}}],"schema":"https://github.com/citation-style-language/schema/raw/master/csl-citation.json"}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[96]</w:t>
      </w:r>
      <w:r w:rsidR="00AF37C8">
        <w:rPr>
          <w:rFonts w:ascii="Times New Roman" w:hAnsi="Times New Roman" w:cs="Times New Roman"/>
          <w:sz w:val="24"/>
          <w:szCs w:val="24"/>
        </w:rPr>
        <w:fldChar w:fldCharType="end"/>
      </w:r>
      <w:r w:rsidR="007B0F39">
        <w:rPr>
          <w:rFonts w:ascii="Times New Roman" w:hAnsi="Times New Roman" w:cs="Times New Roman"/>
          <w:sz w:val="24"/>
          <w:szCs w:val="24"/>
        </w:rPr>
        <w:t>.</w:t>
      </w:r>
      <w:r w:rsidR="00740C78">
        <w:rPr>
          <w:rFonts w:ascii="Times New Roman" w:hAnsi="Times New Roman" w:cs="Times New Roman"/>
          <w:sz w:val="24"/>
          <w:szCs w:val="24"/>
        </w:rPr>
        <w:t xml:space="preserve"> The pandemic ha</w:t>
      </w:r>
      <w:r w:rsidR="007B0F39">
        <w:rPr>
          <w:rFonts w:ascii="Times New Roman" w:hAnsi="Times New Roman" w:cs="Times New Roman"/>
          <w:sz w:val="24"/>
          <w:szCs w:val="24"/>
        </w:rPr>
        <w:t>s</w:t>
      </w:r>
      <w:r w:rsidR="00740C78">
        <w:rPr>
          <w:rFonts w:ascii="Times New Roman" w:hAnsi="Times New Roman" w:cs="Times New Roman"/>
          <w:sz w:val="24"/>
          <w:szCs w:val="24"/>
        </w:rPr>
        <w:t xml:space="preserve"> the potential to </w:t>
      </w:r>
      <w:r w:rsidR="00740C78" w:rsidRPr="00740C78">
        <w:rPr>
          <w:rFonts w:ascii="Times New Roman" w:hAnsi="Times New Roman" w:cs="Times New Roman"/>
          <w:i/>
          <w:sz w:val="24"/>
          <w:szCs w:val="24"/>
        </w:rPr>
        <w:t>increase</w:t>
      </w:r>
      <w:r w:rsidR="00740C78">
        <w:rPr>
          <w:rFonts w:ascii="Times New Roman" w:hAnsi="Times New Roman" w:cs="Times New Roman"/>
          <w:sz w:val="24"/>
          <w:szCs w:val="24"/>
        </w:rPr>
        <w:t xml:space="preserve"> this level of forced intercourse, with clear implications for childbearing</w:t>
      </w:r>
      <w:r w:rsidR="007B0F39">
        <w:rPr>
          <w:rFonts w:ascii="Times New Roman" w:hAnsi="Times New Roman" w:cs="Times New Roman"/>
          <w:sz w:val="24"/>
          <w:szCs w:val="24"/>
        </w:rPr>
        <w:t>: f</w:t>
      </w:r>
      <w:r w:rsidR="00740C78">
        <w:rPr>
          <w:rFonts w:ascii="Times New Roman" w:hAnsi="Times New Roman" w:cs="Times New Roman"/>
          <w:sz w:val="24"/>
          <w:szCs w:val="24"/>
        </w:rPr>
        <w:t>orced intercourse rarely involve</w:t>
      </w:r>
      <w:r w:rsidR="007B0F39">
        <w:rPr>
          <w:rFonts w:ascii="Times New Roman" w:hAnsi="Times New Roman" w:cs="Times New Roman"/>
          <w:sz w:val="24"/>
          <w:szCs w:val="24"/>
        </w:rPr>
        <w:t>s</w:t>
      </w:r>
      <w:r w:rsidR="00740C78">
        <w:rPr>
          <w:rFonts w:ascii="Times New Roman" w:hAnsi="Times New Roman" w:cs="Times New Roman"/>
          <w:sz w:val="24"/>
          <w:szCs w:val="24"/>
        </w:rPr>
        <w:t xml:space="preserve"> effect</w:t>
      </w:r>
      <w:r w:rsidR="007B0F39">
        <w:rPr>
          <w:rFonts w:ascii="Times New Roman" w:hAnsi="Times New Roman" w:cs="Times New Roman"/>
          <w:sz w:val="24"/>
          <w:szCs w:val="24"/>
        </w:rPr>
        <w:t>ive</w:t>
      </w:r>
      <w:r w:rsidR="00740C78">
        <w:rPr>
          <w:rFonts w:ascii="Times New Roman" w:hAnsi="Times New Roman" w:cs="Times New Roman"/>
          <w:sz w:val="24"/>
          <w:szCs w:val="24"/>
        </w:rPr>
        <w:t xml:space="preserve"> contraception, </w:t>
      </w:r>
      <w:r w:rsidR="007B0F39">
        <w:rPr>
          <w:rFonts w:ascii="Times New Roman" w:hAnsi="Times New Roman" w:cs="Times New Roman"/>
          <w:sz w:val="24"/>
          <w:szCs w:val="24"/>
        </w:rPr>
        <w:t>thus increasing the</w:t>
      </w:r>
      <w:r w:rsidR="00740C78">
        <w:rPr>
          <w:rFonts w:ascii="Times New Roman" w:hAnsi="Times New Roman" w:cs="Times New Roman"/>
          <w:sz w:val="24"/>
          <w:szCs w:val="24"/>
        </w:rPr>
        <w:t xml:space="preserve"> probability of unintended pregnancy</w:t>
      </w:r>
      <w:r w:rsidR="007651DB">
        <w:rPr>
          <w:rFonts w:ascii="Times New Roman" w:hAnsi="Times New Roman" w:cs="Times New Roman"/>
          <w:sz w:val="24"/>
          <w:szCs w:val="24"/>
        </w:rPr>
        <w:t xml:space="preserve"> </w:t>
      </w:r>
      <w:r w:rsidR="007651DB">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GHle8AzC","properties":{"formattedCitation":"[97]","plainCitation":"[97]","noteIndex":0},"citationItems":[{"id":7185,"uris":["http://zotero.org/groups/2023366/items/MIYJRBG4"],"itemData":{"id":7185,"type":"article-journal","container-title":"Contraception","DOI":"10.1016/j.contraception.2015.02.009","issue":"6","page":"438-55","title":"How does intimate partner violence affect condom and oral contraceptive Use in the United States?: A systematic review of the literature","volume":"91","author":[{"family":"Bergmann","given":"J.N."},{"family":"Stockman","given":"J.K."}],"issued":{"date-parts":[["2015"]]}}}],"schema":"https://github.com/citation-style-language/schema/raw/master/csl-citation.json"} </w:instrText>
      </w:r>
      <w:r w:rsidR="007651DB">
        <w:rPr>
          <w:rFonts w:ascii="Times New Roman" w:hAnsi="Times New Roman" w:cs="Times New Roman"/>
          <w:sz w:val="24"/>
          <w:szCs w:val="24"/>
        </w:rPr>
        <w:fldChar w:fldCharType="separate"/>
      </w:r>
      <w:r w:rsidR="0003287B" w:rsidRPr="0003287B">
        <w:rPr>
          <w:rFonts w:ascii="Times New Roman" w:hAnsi="Times New Roman" w:cs="Times New Roman"/>
          <w:sz w:val="24"/>
        </w:rPr>
        <w:t>[97]</w:t>
      </w:r>
      <w:r w:rsidR="007651DB">
        <w:rPr>
          <w:rFonts w:ascii="Times New Roman" w:hAnsi="Times New Roman" w:cs="Times New Roman"/>
          <w:sz w:val="24"/>
          <w:szCs w:val="24"/>
        </w:rPr>
        <w:fldChar w:fldCharType="end"/>
      </w:r>
      <w:r w:rsidR="00740C78">
        <w:rPr>
          <w:rFonts w:ascii="Times New Roman" w:hAnsi="Times New Roman" w:cs="Times New Roman"/>
          <w:sz w:val="24"/>
          <w:szCs w:val="24"/>
        </w:rPr>
        <w:t>.</w:t>
      </w:r>
    </w:p>
    <w:p w14:paraId="238ABAB5" w14:textId="00E161A8" w:rsidR="00075325" w:rsidRDefault="0080102E" w:rsidP="00244C34">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Mental </w:t>
      </w:r>
      <w:r w:rsidR="00075325">
        <w:rPr>
          <w:rFonts w:ascii="Times New Roman" w:hAnsi="Times New Roman" w:cs="Times New Roman"/>
          <w:b/>
          <w:sz w:val="24"/>
          <w:szCs w:val="24"/>
        </w:rPr>
        <w:t>d</w:t>
      </w:r>
      <w:r>
        <w:rPr>
          <w:rFonts w:ascii="Times New Roman" w:hAnsi="Times New Roman" w:cs="Times New Roman"/>
          <w:b/>
          <w:sz w:val="24"/>
          <w:szCs w:val="24"/>
        </w:rPr>
        <w:t>isorders</w:t>
      </w:r>
    </w:p>
    <w:p w14:paraId="6C71C5A1" w14:textId="2F09453C" w:rsidR="007E29A5" w:rsidRDefault="00F45872" w:rsidP="003D1DBC">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population research on mental health in the U.S. focuses on very brief measures of mood or mental health screening, not more lengthy or detailed assessments of the various impairments that are necessary to cross the more severe threshold to the level of mental disorders </w:t>
      </w:r>
      <w:r w:rsidR="00834E7F">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{"citationID":"Aj5cEaxa","properties":{"formattedCitation":"[98]","plainCitation":"[98]","noteIndex":0},"citationItems":[{"id":4344,"uris":["http://zotero.org/groups/2023366/items/4PLTDUS2"],"itemData":{"id":4344,"type":"book","edition":"Fourth Edition","event-place":"Washington, D.C","publisher":"American Psychiatric Association","publisher-place":"Washington, D.C","title":"Diagnostic and Statistical Manual of Mental Disorders","author":[{"family":"American Psychiatric Association","given":""}],"issued":{"date-parts":[["1994"]]}}}],"schema":"https://github.com/citation-style-language/schema/raw/master/csl-citation.json"} </w:instrText>
      </w:r>
      <w:r w:rsidR="00834E7F">
        <w:rPr>
          <w:rFonts w:ascii="Times New Roman" w:hAnsi="Times New Roman" w:cs="Times New Roman"/>
          <w:sz w:val="24"/>
          <w:szCs w:val="24"/>
        </w:rPr>
        <w:fldChar w:fldCharType="separate"/>
      </w:r>
      <w:r w:rsidR="0003287B" w:rsidRPr="0003287B">
        <w:rPr>
          <w:rFonts w:ascii="Times New Roman" w:hAnsi="Times New Roman" w:cs="Times New Roman"/>
          <w:sz w:val="24"/>
        </w:rPr>
        <w:t>[98]</w:t>
      </w:r>
      <w:r w:rsidR="00834E7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E29A5">
        <w:rPr>
          <w:rFonts w:ascii="Times New Roman" w:hAnsi="Times New Roman" w:cs="Times New Roman"/>
          <w:sz w:val="24"/>
          <w:szCs w:val="24"/>
        </w:rPr>
        <w:t>Hig</w:t>
      </w:r>
      <w:r w:rsidR="009620FA">
        <w:rPr>
          <w:rFonts w:ascii="Times New Roman" w:hAnsi="Times New Roman" w:cs="Times New Roman"/>
          <w:sz w:val="24"/>
          <w:szCs w:val="24"/>
        </w:rPr>
        <w:t>h</w:t>
      </w:r>
      <w:r w:rsidR="001811BA">
        <w:rPr>
          <w:rFonts w:ascii="Times New Roman" w:hAnsi="Times New Roman" w:cs="Times New Roman"/>
          <w:sz w:val="24"/>
          <w:szCs w:val="24"/>
        </w:rPr>
        <w:t>-</w:t>
      </w:r>
      <w:r w:rsidR="009620FA">
        <w:rPr>
          <w:rFonts w:ascii="Times New Roman" w:hAnsi="Times New Roman" w:cs="Times New Roman"/>
          <w:sz w:val="24"/>
          <w:szCs w:val="24"/>
        </w:rPr>
        <w:t xml:space="preserve">quality research on the population prevalence </w:t>
      </w:r>
      <w:r w:rsidR="00D66DD7">
        <w:rPr>
          <w:rFonts w:ascii="Times New Roman" w:hAnsi="Times New Roman" w:cs="Times New Roman"/>
          <w:sz w:val="24"/>
          <w:szCs w:val="24"/>
        </w:rPr>
        <w:t>of</w:t>
      </w:r>
      <w:r w:rsidR="009620FA">
        <w:rPr>
          <w:rFonts w:ascii="Times New Roman" w:hAnsi="Times New Roman" w:cs="Times New Roman"/>
          <w:sz w:val="24"/>
          <w:szCs w:val="24"/>
        </w:rPr>
        <w:t xml:space="preserve"> mental disorders documents many factors associated with systematic variations in mental disorder experience</w:t>
      </w:r>
      <w:r w:rsidR="000511B5">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{"citationID":"Tl7F4hpS","properties":{"formattedCitation":"[99]","plainCitation":"[99]","noteIndex":0},"citationItems":[{"id":16,"uris":["http://zotero.org/groups/2023366/items/I9K6CNCI"],"itemData":{"id":16,"type":"book","event-place":"New York, NY","publisher":"Cambridge University Press","publisher-place":"New York, NY","title":"The WHO world mental health surveys: global perspectives on the epidemiology of mental disorders","title-short":"The WHO World Mental Health surveys: global Perspectives on the Epidemiology of Mental Disorders","editor":[{"family":"Kessler","given":"R. C."},{"family":"Üstün","given":"T. Bedirhan"}],"issued":{"date-parts":[["2008"]]}}}],"schema":"https://github.com/citation-style-language/schema/raw/master/csl-citation.json"}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[99]</w:t>
      </w:r>
      <w:r w:rsidR="00AF37C8">
        <w:rPr>
          <w:rFonts w:ascii="Times New Roman" w:hAnsi="Times New Roman" w:cs="Times New Roman"/>
          <w:sz w:val="24"/>
          <w:szCs w:val="24"/>
        </w:rPr>
        <w:fldChar w:fldCharType="end"/>
      </w:r>
      <w:r w:rsidR="000511B5">
        <w:rPr>
          <w:rFonts w:ascii="Times New Roman" w:hAnsi="Times New Roman" w:cs="Times New Roman"/>
          <w:sz w:val="24"/>
          <w:szCs w:val="24"/>
        </w:rPr>
        <w:t>.</w:t>
      </w:r>
      <w:r>
        <w:rPr>
          <w:rFonts w:ascii="Times New Roman" w:hAnsi="Times New Roman" w:cs="Times New Roman"/>
          <w:sz w:val="24"/>
          <w:szCs w:val="24"/>
        </w:rPr>
        <w:t xml:space="preserve"> </w:t>
      </w:r>
      <w:r w:rsidR="009620FA">
        <w:rPr>
          <w:rFonts w:ascii="Times New Roman" w:hAnsi="Times New Roman" w:cs="Times New Roman"/>
          <w:sz w:val="24"/>
          <w:szCs w:val="24"/>
        </w:rPr>
        <w:t xml:space="preserve">Among those, potentially traumatic experiences loom as a powerful common cause of mental disorder onset, </w:t>
      </w:r>
      <w:r w:rsidR="009620FA">
        <w:rPr>
          <w:rFonts w:ascii="Times New Roman" w:hAnsi="Times New Roman" w:cs="Times New Roman"/>
          <w:sz w:val="24"/>
          <w:szCs w:val="24"/>
        </w:rPr>
        <w:lastRenderedPageBreak/>
        <w:t xml:space="preserve">especially </w:t>
      </w:r>
      <w:r w:rsidR="00D66DD7">
        <w:rPr>
          <w:rFonts w:ascii="Times New Roman" w:hAnsi="Times New Roman" w:cs="Times New Roman"/>
          <w:sz w:val="24"/>
          <w:szCs w:val="24"/>
        </w:rPr>
        <w:t xml:space="preserve">for </w:t>
      </w:r>
      <w:r w:rsidR="009620FA">
        <w:rPr>
          <w:rFonts w:ascii="Times New Roman" w:hAnsi="Times New Roman" w:cs="Times New Roman"/>
          <w:sz w:val="24"/>
          <w:szCs w:val="24"/>
        </w:rPr>
        <w:t>high</w:t>
      </w:r>
      <w:r w:rsidR="00D66DD7">
        <w:rPr>
          <w:rFonts w:ascii="Times New Roman" w:hAnsi="Times New Roman" w:cs="Times New Roman"/>
          <w:sz w:val="24"/>
          <w:szCs w:val="24"/>
        </w:rPr>
        <w:t>-</w:t>
      </w:r>
      <w:r w:rsidR="009620FA">
        <w:rPr>
          <w:rFonts w:ascii="Times New Roman" w:hAnsi="Times New Roman" w:cs="Times New Roman"/>
          <w:sz w:val="24"/>
          <w:szCs w:val="24"/>
        </w:rPr>
        <w:t xml:space="preserve">prevalence mental disorders such as generalized anxiety disorder, major depressive disorder, and alcohol use disorder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GWgRexfT","properties":{"formattedCitation":"[100,101]","plainCitation":"[100,101]","noteIndex":0},"citationItems":[{"id":4289,"uris":["http://zotero.org/groups/2023366/items/HP9LSUHK"],"itemData":{"id":4289,"type":"article-journal","abstract":"Background\nConsiderable research has documented that exposure to traumatic events has negative effects on physical and mental health. Much less research has examined the predictors of traumatic event exposure. Increased understanding of risk factors for exposure to traumatic events could be of considerable value in targeting preventive interventions and anticipating service needs.\n\n\nMethod\nGeneral population surveys in 24 countries with a combined sample of 68 894 adult respondents across six continents assessed exposure to 29 traumatic event types. Differences in prevalence were examined with cross-tabulations. Exploratory factor analysis was conducted to determine whether traumatic event types clustered into interpretable factors. Survival analysis was carried out to examine associations of sociodemographic characteristics and prior traumatic events with subsequent exposure.\n\n\nResults\nOver 70% of respondents reported a traumatic event; 30.5% were exposed to four or more. Five types – witnessing death or serious injury, the unexpected death of a loved one, being mugged, being in a life-threatening automobile accident, and experiencing a life-threatening illness or injury – accounted for over half of all exposures. Exposure varied by country, sociodemographics and history of prior traumatic events. Being married was the most consistent protective factor. Exposure to interpersonal violence had the strongest associations with subsequent traumatic events.\n\n\nConclusions\nGiven the near ubiquity of exposure, limited resources may best be dedicated to those that are more likely to be further exposed such as victims of interpersonal violence. Identifying mechanisms that account for the associations of prior interpersonal violence with subsequent trauma is critical to develop interventions to prevent revictimization.","archive":"Cambridge Core","container-title":"Psychological Medicine","DOI":"10.1017/S0033291715001981","ISSN":"0033-2917","issue":"2","note":"PMID: 26511595\nPMCID: PMC4869975","page":"327-343","source":"Cambridge University Press","title":"The epidemiology of traumatic event exposure worldwide: results from the World Mental Health Survey Consortium","volume":"46","author":[{"family":"Benjet","given":"C."},{"family":"Bromet","given":"E."},{"family":"Karam","given":"E. G."},{"family":"Kessler","given":"R. C."},{"family":"McLaughlin","given":"K. A."},{"family":"Ruscio","given":"A. M."},{"family":"Shahly","given":"V."},{"family":"Stein","given":"D. J."},{"family":"Petukhova","given":"M."},{"family":"Hill","given":"E."},{"family":"Alonso","given":"J."},{"family":"Atwoli","given":"L."},{"family":"Bunting","given":"B."},{"family":"Bruffaerts","given":"R."},{"family":"Caldas-de-Almeida","given":"J. M."},{"family":"Girolamo","given":"G.","non-dropping-particle":"de"},{"family":"Florescu","given":"S."},{"family":"Gureje","given":"O."},{"family":"Huang","given":"Y."},{"family":"Lepine","given":"J. P."},{"family":"Kawakami","given":"N."},{"family":"Kovess-Masfety","given":"Viviane"},{"family":"Medina-Mora","given":"M. E."},{"family":"Navarro-Mateu","given":"F."},{"family":"Piazza","given":"M."},{"family":"Posada-Villa","given":"J."},{"family":"Scott","given":"K. M."},{"family":"Shalev","given":"A."},{"family":"Slade","given":"T."},{"family":"Have","given":"M.","non-dropping-particle":"ten"},{"family":"Torres","given":"Y."},{"family":"Viana","given":"M. C."},{"family":"Zarkov","given":"Z."},{"family":"Koenen","given":"K. C."}],"issued":{"date-parts":[["2016"]]}}},{"id":10,"uris":["http://zotero.org/groups/2023366/items/PMDKAL3A"],"itemData":{"id":10,"type":"book","abstract":"This unique book presents original research from the largest cross-national survey of the epidemiology of mental disorders ever conducted. It provides the latest findings from the WHO World Mental Health Surveys based on interviews of nearly 150,000 individuals in twenty-six countries on six continents. The book is ordered by specific disorder, with individual chapters dedicated to presenting detailed findings on the prevalence, onset timing, sociodemographic profile, comorbidity, associated impairment and treatment for eighteen mental disorders. There is also discussion of important cross-national consistencies in the epidemiology of mental disorders and highlighting of intriguing patterns of cross-national variation. This is one of the most comprehensive summaries of the epidemiology of mental disorders ever published, making this an invaluable resource for researchers, clinicians, students and policy-makers in the fields of mental and public health.","edition":"1 edition","event-place":"Cambridge ; New York, NY","ISBN":"978-1-107-11570-5","language":"English","number-of-pages":"396","publisher":"Cambridge University Press","publisher-place":"Cambridge ; New York, NY","source":"Amazon","title":"Mental disorders around the world: Facts and figures from WHO World Mental Health Surveys","title-short":"Mental Disorders Around the World","editor":[{"family":"Scott","given":"Kate M."},{"family":"De Jonge","given":"Peter"},{"family":"Stein","given":"Dan J."},{"family":"Kessler","given":"Ronald C."}],"issued":{"date-parts":[["2018",2,7]]}}}],"schema":"https://github.com/citation-style-language/schema/raw/master/csl-citation.json"}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[100,101]</w:t>
      </w:r>
      <w:r w:rsidR="00AF37C8">
        <w:rPr>
          <w:rFonts w:ascii="Times New Roman" w:hAnsi="Times New Roman" w:cs="Times New Roman"/>
          <w:sz w:val="24"/>
          <w:szCs w:val="24"/>
        </w:rPr>
        <w:fldChar w:fldCharType="end"/>
      </w:r>
      <w:r w:rsidR="000511B5">
        <w:rPr>
          <w:rFonts w:ascii="Times New Roman" w:hAnsi="Times New Roman" w:cs="Times New Roman"/>
          <w:sz w:val="24"/>
          <w:szCs w:val="24"/>
        </w:rPr>
        <w:t>.</w:t>
      </w:r>
      <w:r w:rsidR="009620FA">
        <w:rPr>
          <w:rFonts w:ascii="Times New Roman" w:hAnsi="Times New Roman" w:cs="Times New Roman"/>
          <w:sz w:val="24"/>
          <w:szCs w:val="24"/>
        </w:rPr>
        <w:t xml:space="preserve"> Some of the most common potentially traumatic experiences likely increased during the pandemic, including the death of a loved one, the loss of work, and sexual assault. </w:t>
      </w:r>
      <w:r>
        <w:rPr>
          <w:rFonts w:ascii="Times New Roman" w:hAnsi="Times New Roman" w:cs="Times New Roman"/>
          <w:sz w:val="24"/>
          <w:szCs w:val="24"/>
        </w:rPr>
        <w:t xml:space="preserve">This increase in potentially traumatic experiences is expected to produce an increase in mental disorders. </w:t>
      </w:r>
      <w:r w:rsidR="00B558CB">
        <w:rPr>
          <w:rFonts w:ascii="Times New Roman" w:hAnsi="Times New Roman" w:cs="Times New Roman"/>
          <w:sz w:val="24"/>
          <w:szCs w:val="24"/>
        </w:rPr>
        <w:t xml:space="preserve">Early evidence on COVID-19’s mental health toll shows a persistent rise in depressive symptoms among U.S. adults since the pandemic onset </w:t>
      </w:r>
      <w:r w:rsidR="00B558CB">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s94OgekJ","properties":{"formattedCitation":"[102,103]","plainCitation":"[102,103]","noteIndex":0},"citationItems":[{"id":"4purX48L/NcyiBpIK","uris":["http://zotero.org/users/5179557/items/22BU67AZ"],"itemData":{"id":11544,"type":"article-journal","container-title":"The Lancet Regional Health – Americas","DOI":"10.1016/j.lana.2021.100091","ISSN":"2667-193X","journalAbbreviation":"The Lancet Regional Health – Americas","language":"English","note":"publisher: Elsevier\nPMID: 34635882","source":"www.thelancet.com","title":"Persistent depressive symptoms during COVID-19: a national, population-representative, longitudinal study of U.S. adults","title-short":"Persistent depressive symptoms during COVID-19","URL":"https://www.thelancet.com/journals/lanam/article/PIIS2667-193X(21)00087-9/fulltext#%20","volume":"5","author":[{"family":"Ettman","given":"Catherine K."},{"family":"Cohen","given":"Gregory H."},{"family":"Abdalla","given":"Salma M."},{"family":"Sampson","given":"Laura"},{"family":"Trinquart","given":"Ludovic"},{"family":"Castrucci","given":"Brian C."},{"family":"Bork","given":"Rachel H."},{"family":"Clark","given":"Melissa A."},{"family":"Wilson","given":"Ira"},{"family":"Vivier","given":"Patrick M."},{"family":"Galea","given":"Sandro"}],"accessed":{"date-parts":[["2022",4,18]]},"issued":{"date-parts":[["2022",1,1]]}}},{"id":"4purX48L/3J2xHWJa","uris":["http://zotero.org/users/5179557/items/YCFAB4BG"],"itemData":{"id":11529,"type":"article-journal","abstract":"The coronavirus disease 2019 (COVID-19) pandemic and the policies to contain it have been a near ubiquitous exposure in the US with unknown effects on depression symptoms.To estimate the prevalence of and risk factors associated with depression symptoms among US adults during vs before the COVID-19 pandemic.This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2020.The COVID-19 pandemic and outcomes associated with the measures to mitigate it.Depression symptoms, defined using the Patient Health Questionnaire-9 cutoff of 10 or higher. Categories of depression symptoms were defined as none (score, 0-4), mild (score, 5-9), moderate (score, 10-14), moderately severe (score, 15-19), and severe (score, ≥20).A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1.95-4.77]).These findings suggest that prevalence of depression symptoms in the US was more than 3-fold higher during COVID-19 compared with before the COVID-19 pandemic. Individuals with lower social resources, lower economic resources, and greater exposure to stressors (eg, job loss) reported a greater burden of depression symptoms. Post–COVID-19 plans should account for the probable increase in mental illness to come, particularly among at-risk populations.","container-title":"JAMA Network Open","DOI":"10.1001/jamanetworkopen.2020.19686","ISSN":"2574-3805","issue":"9","journalAbbreviation":"JAMA Network Open","page":"e2019686","source":"Silverchair","title":"Prevalence of Depression Symptoms in US Adults Before and During the COVID-19 Pandemic","volume":"3","author":[{"family":"Ettman","given":"Catherine K."},{"family":"Abdalla","given":"Salma M."},{"family":"Cohen","given":"Gregory H."},{"family":"Sampson","given":"Laura"},{"family":"Vivier","given":"Patrick M."},{"family":"Galea","given":"Sandro"}],"issued":{"date-parts":[["2020",9,2]]}}}],"schema":"https://github.com/citation-style-language/schema/raw/master/csl-citation.json"} </w:instrText>
      </w:r>
      <w:r w:rsidR="00B558CB">
        <w:rPr>
          <w:rFonts w:ascii="Times New Roman" w:hAnsi="Times New Roman" w:cs="Times New Roman"/>
          <w:sz w:val="24"/>
          <w:szCs w:val="24"/>
        </w:rPr>
        <w:fldChar w:fldCharType="separate"/>
      </w:r>
      <w:r w:rsidR="0003287B" w:rsidRPr="0003287B">
        <w:rPr>
          <w:rFonts w:ascii="Times New Roman" w:hAnsi="Times New Roman" w:cs="Times New Roman"/>
          <w:sz w:val="24"/>
        </w:rPr>
        <w:t>[102,103]</w:t>
      </w:r>
      <w:r w:rsidR="00B558CB">
        <w:rPr>
          <w:rFonts w:ascii="Times New Roman" w:hAnsi="Times New Roman" w:cs="Times New Roman"/>
          <w:sz w:val="24"/>
          <w:szCs w:val="24"/>
        </w:rPr>
        <w:fldChar w:fldCharType="end"/>
      </w:r>
      <w:r w:rsidR="002D3EDA">
        <w:rPr>
          <w:rFonts w:ascii="Times New Roman" w:hAnsi="Times New Roman" w:cs="Times New Roman"/>
          <w:sz w:val="24"/>
          <w:szCs w:val="24"/>
        </w:rPr>
        <w:t xml:space="preserve">, which also appear to be associated with fertility intentions </w:t>
      </w:r>
      <w:r w:rsidR="00834E7F">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{"citationID":"WGDmkPeC","properties":{"formattedCitation":"[15]","plainCitation":"[15]","noteIndex":0},"citationItems":[{"id":7201,"uris":["http://zotero.org/groups/2023366/items/KN9N3HBI"],"itemData":{"id":7201,"type":"article-journal","container-title":"Vienna Yearbook of Population Research","DOI":"10.1553/populationyearbook2022.res1.7","issue":"1","page":"1-24","title":"Cognitive schemas and fertility motivations in the U.S. during the COVID-19 pandemic","volume":"20","author":[{"family":"Manning","given":"Wendy D."},{"family":"Benjamin Guzzo","given":"Karen"},{"family":"Longmore","given":"Monica A."},{"family":"Giordano","given":"Peggy C."}],"issued":{"date-parts":[["2022"]]}}}],"schema":"https://github.com/citation-style-language/schema/raw/master/csl-citation.json"} </w:instrText>
      </w:r>
      <w:r w:rsidR="00834E7F">
        <w:rPr>
          <w:rFonts w:ascii="Times New Roman" w:hAnsi="Times New Roman" w:cs="Times New Roman"/>
          <w:sz w:val="24"/>
          <w:szCs w:val="24"/>
        </w:rPr>
        <w:fldChar w:fldCharType="separate"/>
      </w:r>
      <w:r w:rsidR="00834E7F" w:rsidRPr="00834E7F">
        <w:rPr>
          <w:rFonts w:ascii="Times New Roman" w:hAnsi="Times New Roman" w:cs="Times New Roman"/>
          <w:sz w:val="24"/>
        </w:rPr>
        <w:t>[15]</w:t>
      </w:r>
      <w:r w:rsidR="00834E7F">
        <w:rPr>
          <w:rFonts w:ascii="Times New Roman" w:hAnsi="Times New Roman" w:cs="Times New Roman"/>
          <w:sz w:val="24"/>
          <w:szCs w:val="24"/>
        </w:rPr>
        <w:fldChar w:fldCharType="end"/>
      </w:r>
      <w:r w:rsidR="00B558CB">
        <w:rPr>
          <w:rFonts w:ascii="Times New Roman" w:hAnsi="Times New Roman" w:cs="Times New Roman"/>
          <w:sz w:val="24"/>
          <w:szCs w:val="24"/>
        </w:rPr>
        <w:t xml:space="preserve">. </w:t>
      </w:r>
      <w:r>
        <w:rPr>
          <w:rFonts w:ascii="Times New Roman" w:hAnsi="Times New Roman" w:cs="Times New Roman"/>
          <w:sz w:val="24"/>
          <w:szCs w:val="24"/>
        </w:rPr>
        <w:t>Because severe mental disorders impair social interaction, cognition, or behavior</w:t>
      </w:r>
      <w:r w:rsidR="00D4603A">
        <w:rPr>
          <w:rFonts w:ascii="Times New Roman" w:hAnsi="Times New Roman" w:cs="Times New Roman"/>
          <w:sz w:val="24"/>
          <w:szCs w:val="24"/>
        </w:rPr>
        <w:t>—</w:t>
      </w:r>
      <w:r>
        <w:rPr>
          <w:rFonts w:ascii="Times New Roman" w:hAnsi="Times New Roman" w:cs="Times New Roman"/>
          <w:sz w:val="24"/>
          <w:szCs w:val="24"/>
        </w:rPr>
        <w:t>and possibl</w:t>
      </w:r>
      <w:r w:rsidR="008E5958">
        <w:rPr>
          <w:rFonts w:ascii="Times New Roman" w:hAnsi="Times New Roman" w:cs="Times New Roman"/>
          <w:sz w:val="24"/>
          <w:szCs w:val="24"/>
        </w:rPr>
        <w:t>y</w:t>
      </w:r>
      <w:r w:rsidR="00D4603A">
        <w:rPr>
          <w:rFonts w:ascii="Times New Roman" w:hAnsi="Times New Roman" w:cs="Times New Roman"/>
          <w:sz w:val="24"/>
          <w:szCs w:val="24"/>
        </w:rPr>
        <w:t xml:space="preserve"> all three—</w:t>
      </w:r>
      <w:r>
        <w:rPr>
          <w:rFonts w:ascii="Times New Roman" w:hAnsi="Times New Roman" w:cs="Times New Roman"/>
          <w:sz w:val="24"/>
          <w:szCs w:val="24"/>
        </w:rPr>
        <w:t xml:space="preserve">a higher population prevalence of mental disorders is also expected to produce a higher prevalence of unintended </w:t>
      </w:r>
      <w:r w:rsidR="00347C07">
        <w:rPr>
          <w:rFonts w:ascii="Times New Roman" w:hAnsi="Times New Roman" w:cs="Times New Roman"/>
          <w:sz w:val="24"/>
          <w:szCs w:val="24"/>
        </w:rPr>
        <w:t>pregnancies, most likely from sex without contraceptive use.</w:t>
      </w:r>
    </w:p>
    <w:p w14:paraId="6527D6B9" w14:textId="77777777" w:rsidR="00175BB4" w:rsidRPr="009C461A" w:rsidRDefault="00175BB4" w:rsidP="003D1DBC">
      <w:pPr>
        <w:spacing w:after="0" w:line="480" w:lineRule="auto"/>
        <w:jc w:val="center"/>
        <w:rPr>
          <w:rFonts w:ascii="Times New Roman" w:hAnsi="Times New Roman" w:cs="Times New Roman"/>
          <w:b/>
          <w:sz w:val="24"/>
          <w:szCs w:val="24"/>
        </w:rPr>
      </w:pPr>
      <w:r w:rsidRPr="009C461A">
        <w:rPr>
          <w:rFonts w:ascii="Times New Roman" w:hAnsi="Times New Roman" w:cs="Times New Roman"/>
          <w:b/>
          <w:sz w:val="24"/>
          <w:szCs w:val="24"/>
        </w:rPr>
        <w:t>Data and Methods</w:t>
      </w:r>
    </w:p>
    <w:p w14:paraId="44656919" w14:textId="790044BF" w:rsidR="00175BB4" w:rsidRDefault="00175BB4" w:rsidP="003D1DBC">
      <w:pPr>
        <w:spacing w:after="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 xml:space="preserve">We compare measures </w:t>
      </w:r>
      <w:r>
        <w:rPr>
          <w:rFonts w:ascii="Times New Roman" w:hAnsi="Times New Roman" w:cs="Times New Roman"/>
          <w:sz w:val="24"/>
          <w:szCs w:val="24"/>
        </w:rPr>
        <w:t>from five</w:t>
      </w:r>
      <w:r w:rsidRPr="009C461A">
        <w:rPr>
          <w:rFonts w:ascii="Times New Roman" w:hAnsi="Times New Roman" w:cs="Times New Roman"/>
          <w:sz w:val="24"/>
          <w:szCs w:val="24"/>
        </w:rPr>
        <w:t xml:space="preserve"> </w:t>
      </w:r>
      <w:r>
        <w:rPr>
          <w:rFonts w:ascii="Times New Roman" w:hAnsi="Times New Roman" w:cs="Times New Roman"/>
          <w:sz w:val="24"/>
          <w:szCs w:val="24"/>
        </w:rPr>
        <w:t>probability-based samples of</w:t>
      </w:r>
      <w:r w:rsidRPr="009C461A">
        <w:rPr>
          <w:rFonts w:ascii="Times New Roman" w:hAnsi="Times New Roman" w:cs="Times New Roman"/>
          <w:sz w:val="24"/>
          <w:szCs w:val="24"/>
        </w:rPr>
        <w:t xml:space="preserve"> the national population of the </w:t>
      </w:r>
      <w:r w:rsidR="00F16D70">
        <w:rPr>
          <w:rFonts w:ascii="Times New Roman" w:hAnsi="Times New Roman" w:cs="Times New Roman"/>
          <w:sz w:val="24"/>
          <w:szCs w:val="24"/>
        </w:rPr>
        <w:t>U.S.</w:t>
      </w:r>
      <w:r w:rsidRPr="009C461A">
        <w:rPr>
          <w:rFonts w:ascii="Times New Roman" w:hAnsi="Times New Roman" w:cs="Times New Roman"/>
          <w:sz w:val="24"/>
          <w:szCs w:val="24"/>
        </w:rPr>
        <w:t xml:space="preserve"> to establish short</w:t>
      </w:r>
      <w:r w:rsidR="008E5958">
        <w:rPr>
          <w:rFonts w:ascii="Times New Roman" w:hAnsi="Times New Roman" w:cs="Times New Roman"/>
          <w:sz w:val="24"/>
          <w:szCs w:val="24"/>
        </w:rPr>
        <w:t>-</w:t>
      </w:r>
      <w:r w:rsidRPr="009C461A">
        <w:rPr>
          <w:rFonts w:ascii="Times New Roman" w:hAnsi="Times New Roman" w:cs="Times New Roman"/>
          <w:sz w:val="24"/>
          <w:szCs w:val="24"/>
        </w:rPr>
        <w:t xml:space="preserve">term trends just before the pandemic and estimate changes during the pandemic. We use measures from the U.S. National Survey of Family Growth (NSFG) 2015-2017 and 2017-2019 data releases, the U.S. Panel Study of Income Dynamics Transition </w:t>
      </w:r>
      <w:r w:rsidR="00FE2ED8">
        <w:rPr>
          <w:rFonts w:ascii="Times New Roman" w:hAnsi="Times New Roman" w:cs="Times New Roman"/>
          <w:sz w:val="24"/>
          <w:szCs w:val="24"/>
        </w:rPr>
        <w:t>in</w:t>
      </w:r>
      <w:r w:rsidRPr="009C461A">
        <w:rPr>
          <w:rFonts w:ascii="Times New Roman" w:hAnsi="Times New Roman" w:cs="Times New Roman"/>
          <w:sz w:val="24"/>
          <w:szCs w:val="24"/>
        </w:rPr>
        <w:t>to Adulthood Supplement (PSID-TAS) in 2017 and 2019, and the</w:t>
      </w:r>
      <w:r>
        <w:rPr>
          <w:rFonts w:ascii="Times New Roman" w:hAnsi="Times New Roman" w:cs="Times New Roman"/>
          <w:sz w:val="24"/>
          <w:szCs w:val="24"/>
        </w:rPr>
        <w:t xml:space="preserve"> first national sample replicate of the</w:t>
      </w:r>
      <w:r w:rsidRPr="009C461A">
        <w:rPr>
          <w:rFonts w:ascii="Times New Roman" w:hAnsi="Times New Roman" w:cs="Times New Roman"/>
          <w:sz w:val="24"/>
          <w:szCs w:val="24"/>
        </w:rPr>
        <w:t xml:space="preserve"> new U.S. American Family Health Study (AFHS), which was </w:t>
      </w:r>
      <w:r>
        <w:rPr>
          <w:rFonts w:ascii="Times New Roman" w:hAnsi="Times New Roman" w:cs="Times New Roman"/>
          <w:sz w:val="24"/>
          <w:szCs w:val="24"/>
        </w:rPr>
        <w:t>measured</w:t>
      </w:r>
      <w:r w:rsidRPr="009C461A">
        <w:rPr>
          <w:rFonts w:ascii="Times New Roman" w:hAnsi="Times New Roman" w:cs="Times New Roman"/>
          <w:sz w:val="24"/>
          <w:szCs w:val="24"/>
        </w:rPr>
        <w:t xml:space="preserve"> during the pandemic in 2020-2021. We focus on measures of childbearing outcomes and related behaviors that were collected using the same wording and </w:t>
      </w:r>
      <w:r>
        <w:rPr>
          <w:rFonts w:ascii="Times New Roman" w:hAnsi="Times New Roman" w:cs="Times New Roman"/>
          <w:sz w:val="24"/>
          <w:szCs w:val="24"/>
        </w:rPr>
        <w:t>response categories in all five</w:t>
      </w:r>
      <w:r w:rsidR="0011385D">
        <w:rPr>
          <w:rFonts w:ascii="Times New Roman" w:hAnsi="Times New Roman" w:cs="Times New Roman"/>
          <w:sz w:val="24"/>
          <w:szCs w:val="24"/>
        </w:rPr>
        <w:t xml:space="preserve"> sources.</w:t>
      </w:r>
    </w:p>
    <w:p w14:paraId="017DC186" w14:textId="4C6E9BA4" w:rsidR="00175BB4" w:rsidRDefault="00175BB4" w:rsidP="003D1DBC">
      <w:pPr>
        <w:spacing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 xml:space="preserve">First, our analyses focus on trends across time in pregnancies, live births, </w:t>
      </w:r>
      <w:r>
        <w:rPr>
          <w:rFonts w:ascii="Times New Roman" w:hAnsi="Times New Roman" w:cs="Times New Roman"/>
          <w:sz w:val="24"/>
          <w:szCs w:val="24"/>
        </w:rPr>
        <w:t>sex</w:t>
      </w:r>
      <w:r w:rsidR="00131F92">
        <w:rPr>
          <w:rFonts w:ascii="Times New Roman" w:hAnsi="Times New Roman" w:cs="Times New Roman"/>
          <w:sz w:val="24"/>
          <w:szCs w:val="24"/>
        </w:rPr>
        <w:t xml:space="preserve"> (including forced intercourse)</w:t>
      </w:r>
      <w:r>
        <w:rPr>
          <w:rFonts w:ascii="Times New Roman" w:hAnsi="Times New Roman" w:cs="Times New Roman"/>
          <w:sz w:val="24"/>
          <w:szCs w:val="24"/>
        </w:rPr>
        <w:t xml:space="preserve">, </w:t>
      </w:r>
      <w:r w:rsidRPr="009C461A">
        <w:rPr>
          <w:rFonts w:ascii="Times New Roman" w:hAnsi="Times New Roman" w:cs="Times New Roman"/>
          <w:sz w:val="24"/>
          <w:szCs w:val="24"/>
        </w:rPr>
        <w:t>contraceptive use</w:t>
      </w:r>
      <w:r>
        <w:rPr>
          <w:rFonts w:ascii="Times New Roman" w:hAnsi="Times New Roman" w:cs="Times New Roman"/>
          <w:sz w:val="24"/>
          <w:szCs w:val="24"/>
        </w:rPr>
        <w:t>, and intentions to have children</w:t>
      </w:r>
      <w:r w:rsidR="00D72D98">
        <w:rPr>
          <w:rFonts w:ascii="Times New Roman" w:hAnsi="Times New Roman" w:cs="Times New Roman"/>
          <w:sz w:val="24"/>
          <w:szCs w:val="24"/>
        </w:rPr>
        <w:t>, specifically</w:t>
      </w:r>
      <w:r w:rsidRPr="009C461A">
        <w:rPr>
          <w:rFonts w:ascii="Times New Roman" w:hAnsi="Times New Roman" w:cs="Times New Roman"/>
          <w:sz w:val="24"/>
          <w:szCs w:val="24"/>
        </w:rPr>
        <w:t xml:space="preserve"> to document </w:t>
      </w:r>
      <w:r w:rsidR="00F16D70">
        <w:rPr>
          <w:rFonts w:ascii="Times New Roman" w:hAnsi="Times New Roman" w:cs="Times New Roman"/>
          <w:sz w:val="24"/>
          <w:szCs w:val="24"/>
        </w:rPr>
        <w:t>how</w:t>
      </w:r>
      <w:r w:rsidRPr="009C461A">
        <w:rPr>
          <w:rFonts w:ascii="Times New Roman" w:hAnsi="Times New Roman" w:cs="Times New Roman"/>
          <w:sz w:val="24"/>
          <w:szCs w:val="24"/>
        </w:rPr>
        <w:t xml:space="preserve"> behaviors</w:t>
      </w:r>
      <w:r>
        <w:rPr>
          <w:rFonts w:ascii="Times New Roman" w:hAnsi="Times New Roman" w:cs="Times New Roman"/>
          <w:sz w:val="24"/>
          <w:szCs w:val="24"/>
        </w:rPr>
        <w:t xml:space="preserve"> and intentions</w:t>
      </w:r>
      <w:r w:rsidRPr="009C461A">
        <w:rPr>
          <w:rFonts w:ascii="Times New Roman" w:hAnsi="Times New Roman" w:cs="Times New Roman"/>
          <w:sz w:val="24"/>
          <w:szCs w:val="24"/>
        </w:rPr>
        <w:t xml:space="preserve"> during the pandemic deviate from trends directly preceding the pandemic. Second, our analyses estimate associations between k</w:t>
      </w:r>
      <w:r>
        <w:rPr>
          <w:rFonts w:ascii="Times New Roman" w:hAnsi="Times New Roman" w:cs="Times New Roman"/>
          <w:sz w:val="24"/>
          <w:szCs w:val="24"/>
        </w:rPr>
        <w:t xml:space="preserve">ey predictors of these outcomes </w:t>
      </w:r>
      <w:r>
        <w:rPr>
          <w:rFonts w:ascii="Times New Roman" w:hAnsi="Times New Roman" w:cs="Times New Roman"/>
          <w:sz w:val="24"/>
          <w:szCs w:val="24"/>
        </w:rPr>
        <w:lastRenderedPageBreak/>
        <w:t xml:space="preserve">(work, </w:t>
      </w:r>
      <w:r w:rsidRPr="009C461A">
        <w:rPr>
          <w:rFonts w:ascii="Times New Roman" w:hAnsi="Times New Roman" w:cs="Times New Roman"/>
          <w:sz w:val="24"/>
          <w:szCs w:val="24"/>
        </w:rPr>
        <w:t>education, marriage</w:t>
      </w:r>
      <w:r w:rsidR="00711FC1">
        <w:rPr>
          <w:rFonts w:ascii="Times New Roman" w:hAnsi="Times New Roman" w:cs="Times New Roman"/>
          <w:sz w:val="24"/>
          <w:szCs w:val="24"/>
        </w:rPr>
        <w:t>/cohabitation</w:t>
      </w:r>
      <w:r w:rsidRPr="009C461A">
        <w:rPr>
          <w:rFonts w:ascii="Times New Roman" w:hAnsi="Times New Roman" w:cs="Times New Roman"/>
          <w:sz w:val="24"/>
          <w:szCs w:val="24"/>
        </w:rPr>
        <w:t xml:space="preserve">, </w:t>
      </w:r>
      <w:r>
        <w:rPr>
          <w:rFonts w:ascii="Times New Roman" w:hAnsi="Times New Roman" w:cs="Times New Roman"/>
          <w:sz w:val="24"/>
          <w:szCs w:val="24"/>
        </w:rPr>
        <w:t>race/ethnicity, and religiosity)</w:t>
      </w:r>
      <w:r w:rsidRPr="009C461A">
        <w:rPr>
          <w:rFonts w:ascii="Times New Roman" w:hAnsi="Times New Roman" w:cs="Times New Roman"/>
          <w:sz w:val="24"/>
          <w:szCs w:val="24"/>
        </w:rPr>
        <w:t xml:space="preserve"> and these outcomes leading up to and during the pande</w:t>
      </w:r>
      <w:r>
        <w:rPr>
          <w:rFonts w:ascii="Times New Roman" w:hAnsi="Times New Roman" w:cs="Times New Roman"/>
          <w:sz w:val="24"/>
          <w:szCs w:val="24"/>
        </w:rPr>
        <w:t>mic. Th</w:t>
      </w:r>
      <w:r w:rsidR="008E5958">
        <w:rPr>
          <w:rFonts w:ascii="Times New Roman" w:hAnsi="Times New Roman" w:cs="Times New Roman"/>
          <w:sz w:val="24"/>
          <w:szCs w:val="24"/>
        </w:rPr>
        <w:t>ese</w:t>
      </w:r>
      <w:r>
        <w:rPr>
          <w:rFonts w:ascii="Times New Roman" w:hAnsi="Times New Roman" w:cs="Times New Roman"/>
          <w:sz w:val="24"/>
          <w:szCs w:val="24"/>
        </w:rPr>
        <w:t xml:space="preserve"> analyses </w:t>
      </w:r>
      <w:r w:rsidRPr="009C461A">
        <w:rPr>
          <w:rFonts w:ascii="Times New Roman" w:hAnsi="Times New Roman" w:cs="Times New Roman"/>
          <w:sz w:val="24"/>
          <w:szCs w:val="24"/>
        </w:rPr>
        <w:t xml:space="preserve">illuminate the extent to which changes in associations between these predictors and childbearing </w:t>
      </w:r>
      <w:r>
        <w:rPr>
          <w:rFonts w:ascii="Times New Roman" w:hAnsi="Times New Roman" w:cs="Times New Roman"/>
          <w:sz w:val="24"/>
          <w:szCs w:val="24"/>
        </w:rPr>
        <w:t xml:space="preserve">processes </w:t>
      </w:r>
      <w:r w:rsidR="0011385D">
        <w:rPr>
          <w:rFonts w:ascii="Times New Roman" w:hAnsi="Times New Roman" w:cs="Times New Roman"/>
          <w:sz w:val="24"/>
          <w:szCs w:val="24"/>
        </w:rPr>
        <w:t>occurred during the pandemic.</w:t>
      </w:r>
    </w:p>
    <w:p w14:paraId="5075D233" w14:textId="77777777" w:rsidR="00175BB4" w:rsidRDefault="00175BB4" w:rsidP="003D1DBC">
      <w:pPr>
        <w:spacing w:after="0" w:line="480" w:lineRule="auto"/>
        <w:rPr>
          <w:rFonts w:ascii="Times New Roman" w:hAnsi="Times New Roman" w:cs="Times New Roman"/>
          <w:b/>
          <w:sz w:val="24"/>
          <w:szCs w:val="24"/>
        </w:rPr>
      </w:pPr>
      <w:r w:rsidRPr="00DE62DF">
        <w:rPr>
          <w:rFonts w:ascii="Times New Roman" w:hAnsi="Times New Roman" w:cs="Times New Roman"/>
          <w:b/>
          <w:sz w:val="24"/>
          <w:szCs w:val="24"/>
        </w:rPr>
        <w:t>Data</w:t>
      </w:r>
    </w:p>
    <w:p w14:paraId="7D66E929" w14:textId="7302B6D6" w:rsidR="0026689E" w:rsidRDefault="00E37F52" w:rsidP="00E37F52">
      <w:pPr>
        <w:spacing w:after="0" w:line="480" w:lineRule="auto"/>
        <w:ind w:firstLine="720"/>
        <w:rPr>
          <w:rFonts w:ascii="Times New Roman" w:hAnsi="Times New Roman" w:cs="Times New Roman"/>
          <w:i/>
          <w:sz w:val="24"/>
          <w:szCs w:val="24"/>
        </w:rPr>
      </w:pPr>
      <w:r w:rsidRPr="00E23B0E">
        <w:rPr>
          <w:rFonts w:ascii="Times New Roman" w:hAnsi="Times New Roman" w:cs="Times New Roman"/>
          <w:b/>
          <w:sz w:val="24"/>
          <w:szCs w:val="24"/>
        </w:rPr>
        <w:t>NSFG 2015-2017 and 2017-2019</w:t>
      </w:r>
    </w:p>
    <w:p w14:paraId="17F6AFBE" w14:textId="1C38E2DD" w:rsidR="00E37F52" w:rsidRDefault="00E37F52" w:rsidP="00E37F52">
      <w:pPr>
        <w:spacing w:after="0"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 xml:space="preserve">The NSFG 2015-2017 data collection took place from September 2015 </w:t>
      </w:r>
      <w:r w:rsidR="00335F51">
        <w:rPr>
          <w:rFonts w:ascii="Times New Roman" w:hAnsi="Times New Roman" w:cs="Times New Roman"/>
          <w:sz w:val="24"/>
          <w:szCs w:val="24"/>
        </w:rPr>
        <w:t>to</w:t>
      </w:r>
      <w:r w:rsidR="00335F51" w:rsidRPr="009C461A">
        <w:rPr>
          <w:rFonts w:ascii="Times New Roman" w:hAnsi="Times New Roman" w:cs="Times New Roman"/>
          <w:sz w:val="24"/>
          <w:szCs w:val="24"/>
        </w:rPr>
        <w:t xml:space="preserve"> </w:t>
      </w:r>
      <w:r w:rsidRPr="009C461A">
        <w:rPr>
          <w:rFonts w:ascii="Times New Roman" w:hAnsi="Times New Roman" w:cs="Times New Roman"/>
          <w:sz w:val="24"/>
          <w:szCs w:val="24"/>
        </w:rPr>
        <w:t>September 2017</w:t>
      </w:r>
      <w:r>
        <w:rPr>
          <w:rFonts w:ascii="Times New Roman" w:hAnsi="Times New Roman" w:cs="Times New Roman"/>
          <w:sz w:val="24"/>
          <w:szCs w:val="24"/>
        </w:rPr>
        <w:t>, and the 2017-2019 data collection took place from September 2017 to September 2019</w:t>
      </w:r>
      <w:r w:rsidRPr="009C461A">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{"citationID":"RHyfeQ4q","properties":{"formattedCitation":"[104]","plainCitation":"[104]","noteIndex":0},"citationItems":[{"id":5966,"uris":["http://zotero.org/groups/2023366/items/5ENEEFJC"],"itemData":{"id":5966,"type":"report","publisher":"CDC","title":"National Survey of Family Growth","URL":"https://www.cdc.gov/nchs/nsfg/","author":[{"family":"National Center for Health Statistics","given":""}],"issued":{"date-parts":[["2020"]]}}}],"schema":"https://github.com/citation-style-language/schema/raw/master/csl-citation.json"}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[104]</w:t>
      </w:r>
      <w:r w:rsidR="00AF37C8">
        <w:rPr>
          <w:rFonts w:ascii="Times New Roman" w:hAnsi="Times New Roman" w:cs="Times New Roman"/>
          <w:sz w:val="24"/>
          <w:szCs w:val="24"/>
        </w:rPr>
        <w:fldChar w:fldCharType="end"/>
      </w:r>
      <w:r w:rsidRPr="009C461A">
        <w:rPr>
          <w:rFonts w:ascii="Times New Roman" w:hAnsi="Times New Roman" w:cs="Times New Roman"/>
          <w:sz w:val="24"/>
          <w:szCs w:val="24"/>
        </w:rPr>
        <w:t>. Interviews were conducted face-to-face by professional interviewers in a</w:t>
      </w:r>
      <w:r>
        <w:rPr>
          <w:rFonts w:ascii="Times New Roman" w:hAnsi="Times New Roman" w:cs="Times New Roman"/>
          <w:sz w:val="24"/>
          <w:szCs w:val="24"/>
        </w:rPr>
        <w:t xml:space="preserve"> probability-based,</w:t>
      </w:r>
      <w:r w:rsidRPr="009C461A">
        <w:rPr>
          <w:rFonts w:ascii="Times New Roman" w:hAnsi="Times New Roman" w:cs="Times New Roman"/>
          <w:sz w:val="24"/>
          <w:szCs w:val="24"/>
        </w:rPr>
        <w:t xml:space="preserve"> nationally representative</w:t>
      </w:r>
      <w:r>
        <w:rPr>
          <w:rFonts w:ascii="Times New Roman" w:hAnsi="Times New Roman" w:cs="Times New Roman"/>
          <w:sz w:val="24"/>
          <w:szCs w:val="24"/>
        </w:rPr>
        <w:t>,</w:t>
      </w:r>
      <w:r w:rsidRPr="009C461A">
        <w:rPr>
          <w:rFonts w:ascii="Times New Roman" w:hAnsi="Times New Roman" w:cs="Times New Roman"/>
          <w:sz w:val="24"/>
          <w:szCs w:val="24"/>
        </w:rPr>
        <w:t xml:space="preserve"> area-clustered sample. The 10,094 respondents </w:t>
      </w:r>
      <w:r>
        <w:rPr>
          <w:rFonts w:ascii="Times New Roman" w:hAnsi="Times New Roman" w:cs="Times New Roman"/>
          <w:sz w:val="24"/>
          <w:szCs w:val="24"/>
        </w:rPr>
        <w:t xml:space="preserve">in the 2015-2017 data collection that </w:t>
      </w:r>
      <w:r w:rsidRPr="009C461A">
        <w:rPr>
          <w:rFonts w:ascii="Times New Roman" w:hAnsi="Times New Roman" w:cs="Times New Roman"/>
          <w:sz w:val="24"/>
          <w:szCs w:val="24"/>
        </w:rPr>
        <w:t xml:space="preserve">included males and females age 15-49 was restricted to females </w:t>
      </w:r>
      <w:r>
        <w:rPr>
          <w:rFonts w:ascii="Times New Roman" w:hAnsi="Times New Roman" w:cs="Times New Roman"/>
          <w:sz w:val="24"/>
          <w:szCs w:val="24"/>
        </w:rPr>
        <w:t>for our analyses and to age 18-49 (n=5,014) for comparisons to AFHS data</w:t>
      </w:r>
      <w:r w:rsidR="00335F51">
        <w:rPr>
          <w:rFonts w:ascii="Times New Roman" w:hAnsi="Times New Roman" w:cs="Times New Roman"/>
          <w:sz w:val="24"/>
          <w:szCs w:val="24"/>
        </w:rPr>
        <w:t>,</w:t>
      </w:r>
      <w:r>
        <w:rPr>
          <w:rFonts w:ascii="Times New Roman" w:hAnsi="Times New Roman" w:cs="Times New Roman"/>
          <w:sz w:val="24"/>
          <w:szCs w:val="24"/>
        </w:rPr>
        <w:t xml:space="preserve"> and </w:t>
      </w:r>
      <w:r w:rsidRPr="009C461A">
        <w:rPr>
          <w:rFonts w:ascii="Times New Roman" w:hAnsi="Times New Roman" w:cs="Times New Roman"/>
          <w:sz w:val="24"/>
          <w:szCs w:val="24"/>
        </w:rPr>
        <w:t xml:space="preserve">age 18-28 (n=1,874) </w:t>
      </w:r>
      <w:r>
        <w:rPr>
          <w:rFonts w:ascii="Times New Roman" w:hAnsi="Times New Roman" w:cs="Times New Roman"/>
          <w:sz w:val="24"/>
          <w:szCs w:val="24"/>
        </w:rPr>
        <w:t>to be comparable to the PSID-TAS</w:t>
      </w:r>
      <w:r w:rsidRPr="009C461A">
        <w:rPr>
          <w:rFonts w:ascii="Times New Roman" w:hAnsi="Times New Roman" w:cs="Times New Roman"/>
          <w:sz w:val="24"/>
          <w:szCs w:val="24"/>
        </w:rPr>
        <w:t xml:space="preserve"> data. </w:t>
      </w:r>
      <w:r>
        <w:rPr>
          <w:rFonts w:ascii="Times New Roman" w:hAnsi="Times New Roman" w:cs="Times New Roman"/>
          <w:sz w:val="24"/>
          <w:szCs w:val="24"/>
        </w:rPr>
        <w:t xml:space="preserve">The 2017-2019 NSFG collected data from 11,347 male and female respondents. We again restricted to females age 18-49 (n=5,559), and females age 18-28 (n=2006) for our analyses. </w:t>
      </w:r>
      <w:r w:rsidRPr="009C461A">
        <w:rPr>
          <w:rFonts w:ascii="Times New Roman" w:hAnsi="Times New Roman" w:cs="Times New Roman"/>
          <w:sz w:val="24"/>
          <w:szCs w:val="24"/>
        </w:rPr>
        <w:t>Weights</w:t>
      </w:r>
      <w:r>
        <w:rPr>
          <w:rFonts w:ascii="Times New Roman" w:hAnsi="Times New Roman" w:cs="Times New Roman"/>
          <w:sz w:val="24"/>
          <w:szCs w:val="24"/>
        </w:rPr>
        <w:t xml:space="preserve"> constructed</w:t>
      </w:r>
      <w:r w:rsidRPr="009C461A">
        <w:rPr>
          <w:rFonts w:ascii="Times New Roman" w:hAnsi="Times New Roman" w:cs="Times New Roman"/>
          <w:sz w:val="24"/>
          <w:szCs w:val="24"/>
        </w:rPr>
        <w:t xml:space="preserve"> to account for the complex nature of the NSFG sample design along with stratum and cluster codes</w:t>
      </w:r>
      <w:r>
        <w:rPr>
          <w:rFonts w:ascii="Times New Roman" w:hAnsi="Times New Roman" w:cs="Times New Roman"/>
          <w:sz w:val="24"/>
          <w:szCs w:val="24"/>
        </w:rPr>
        <w:t xml:space="preserve"> that described the complex sample design for variance estimation purposes</w:t>
      </w:r>
      <w:r w:rsidRPr="009C461A">
        <w:rPr>
          <w:rFonts w:ascii="Times New Roman" w:hAnsi="Times New Roman" w:cs="Times New Roman"/>
          <w:sz w:val="24"/>
          <w:szCs w:val="24"/>
        </w:rPr>
        <w:t xml:space="preserve"> were taken </w:t>
      </w:r>
      <w:r w:rsidR="0011385D">
        <w:rPr>
          <w:rFonts w:ascii="Times New Roman" w:hAnsi="Times New Roman" w:cs="Times New Roman"/>
          <w:sz w:val="24"/>
          <w:szCs w:val="24"/>
        </w:rPr>
        <w:t>into account for this analysis.</w:t>
      </w:r>
    </w:p>
    <w:p w14:paraId="6DC0CA49" w14:textId="19FB7051" w:rsidR="00E37F52" w:rsidRDefault="00E37F52" w:rsidP="00244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decades the NSFG has served as a “gold standard” for measuring fertility and related behaviors in the </w:t>
      </w:r>
      <w:r w:rsidR="00AE2A46">
        <w:rPr>
          <w:rFonts w:ascii="Times New Roman" w:hAnsi="Times New Roman" w:cs="Times New Roman"/>
          <w:sz w:val="24"/>
          <w:szCs w:val="24"/>
        </w:rPr>
        <w:t>U.S.</w:t>
      </w:r>
      <w:r>
        <w:rPr>
          <w:rFonts w:ascii="Times New Roman" w:hAnsi="Times New Roman" w:cs="Times New Roman"/>
          <w:sz w:val="24"/>
          <w:szCs w:val="24"/>
        </w:rPr>
        <w:t xml:space="preserve">, but it is </w:t>
      </w:r>
      <w:r w:rsidR="00AE2A46">
        <w:rPr>
          <w:rFonts w:ascii="Times New Roman" w:hAnsi="Times New Roman" w:cs="Times New Roman"/>
          <w:sz w:val="24"/>
          <w:szCs w:val="24"/>
        </w:rPr>
        <w:t>also</w:t>
      </w:r>
      <w:r>
        <w:rPr>
          <w:rFonts w:ascii="Times New Roman" w:hAnsi="Times New Roman" w:cs="Times New Roman"/>
          <w:sz w:val="24"/>
          <w:szCs w:val="24"/>
        </w:rPr>
        <w:t xml:space="preserve"> characterized by three important weaknesses. First, it is limited to a cross-sectional design and has no longitudinal components. This design is sufficient to measure trends but a severe constraint on the assessment of changes in fertility dynamics, which was a key motivation for harmonizing the PSID-TAS longitudinal measures to cover key domains </w:t>
      </w:r>
      <w:r w:rsidR="0011385D">
        <w:rPr>
          <w:rFonts w:ascii="Times New Roman" w:hAnsi="Times New Roman" w:cs="Times New Roman"/>
          <w:sz w:val="24"/>
          <w:szCs w:val="24"/>
        </w:rPr>
        <w:t>of family and fertility change.</w:t>
      </w:r>
    </w:p>
    <w:p w14:paraId="181D508D" w14:textId="756C6A56" w:rsidR="00E37F52" w:rsidRDefault="00E37F52" w:rsidP="00E3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it </w:t>
      </w:r>
      <w:r w:rsidR="00335F51">
        <w:rPr>
          <w:rFonts w:ascii="Times New Roman" w:hAnsi="Times New Roman" w:cs="Times New Roman"/>
          <w:sz w:val="24"/>
          <w:szCs w:val="24"/>
        </w:rPr>
        <w:t xml:space="preserve">has recently continued </w:t>
      </w:r>
      <w:r>
        <w:rPr>
          <w:rFonts w:ascii="Times New Roman" w:hAnsi="Times New Roman" w:cs="Times New Roman"/>
          <w:sz w:val="24"/>
          <w:szCs w:val="24"/>
        </w:rPr>
        <w:t>to operate in a face-to-face</w:t>
      </w:r>
      <w:r w:rsidR="008E5958">
        <w:rPr>
          <w:rFonts w:ascii="Times New Roman" w:hAnsi="Times New Roman" w:cs="Times New Roman"/>
          <w:sz w:val="24"/>
          <w:szCs w:val="24"/>
        </w:rPr>
        <w:t>-</w:t>
      </w:r>
      <w:r>
        <w:rPr>
          <w:rFonts w:ascii="Times New Roman" w:hAnsi="Times New Roman" w:cs="Times New Roman"/>
          <w:sz w:val="24"/>
          <w:szCs w:val="24"/>
        </w:rPr>
        <w:t>only mode, preventing NSFG from using modes that adapt to either respondents’ preferences or setting-specific circumstances. The AFHS used a mixed-mode approach, primarily collecting data via the web but also providing respondents with a mail option, to overcome this limitation and provide measures during the pandemic. Note that PSID-TAS 2019</w:t>
      </w:r>
      <w:r w:rsidRPr="00BA19E6">
        <w:rPr>
          <w:rStyle w:val="FootnoteReference"/>
        </w:rPr>
        <w:footnoteReference w:id="3"/>
      </w:r>
      <w:r>
        <w:rPr>
          <w:rFonts w:ascii="Times New Roman" w:hAnsi="Times New Roman" w:cs="Times New Roman"/>
          <w:sz w:val="24"/>
          <w:szCs w:val="24"/>
        </w:rPr>
        <w:t xml:space="preserve"> also used a mixed-mode approach, primarily using web but also providing a phone option, helping us to </w:t>
      </w:r>
      <w:r w:rsidR="008E5958">
        <w:rPr>
          <w:rFonts w:ascii="Times New Roman" w:hAnsi="Times New Roman" w:cs="Times New Roman"/>
          <w:sz w:val="24"/>
          <w:szCs w:val="24"/>
        </w:rPr>
        <w:t>e</w:t>
      </w:r>
      <w:r>
        <w:rPr>
          <w:rFonts w:ascii="Times New Roman" w:hAnsi="Times New Roman" w:cs="Times New Roman"/>
          <w:sz w:val="24"/>
          <w:szCs w:val="24"/>
        </w:rPr>
        <w:t>nsure that mode changes do not produce the observed differences in pre-pandemic and pandemic behaviors and intentions.</w:t>
      </w:r>
    </w:p>
    <w:p w14:paraId="37A7F8C8" w14:textId="73BC4422" w:rsidR="00E37F52" w:rsidRPr="009C461A" w:rsidRDefault="00E37F52" w:rsidP="00E3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335F51">
        <w:rPr>
          <w:rFonts w:ascii="Times New Roman" w:hAnsi="Times New Roman" w:cs="Times New Roman"/>
          <w:sz w:val="24"/>
          <w:szCs w:val="24"/>
        </w:rPr>
        <w:t xml:space="preserve">the </w:t>
      </w:r>
      <w:r>
        <w:rPr>
          <w:rFonts w:ascii="Times New Roman" w:hAnsi="Times New Roman" w:cs="Times New Roman"/>
          <w:sz w:val="24"/>
          <w:szCs w:val="24"/>
        </w:rPr>
        <w:t>NSFG is limited in measures of factors likely to produce change and variation in fertility behaviors and intentions. Because of the high emphasis on cross</w:t>
      </w:r>
      <w:r w:rsidR="008E5958">
        <w:rPr>
          <w:rFonts w:ascii="Times New Roman" w:hAnsi="Times New Roman" w:cs="Times New Roman"/>
          <w:sz w:val="24"/>
          <w:szCs w:val="24"/>
        </w:rPr>
        <w:t>-</w:t>
      </w:r>
      <w:r>
        <w:rPr>
          <w:rFonts w:ascii="Times New Roman" w:hAnsi="Times New Roman" w:cs="Times New Roman"/>
          <w:sz w:val="24"/>
          <w:szCs w:val="24"/>
        </w:rPr>
        <w:t xml:space="preserve">sectional monitoring of trends in fertility behaviors, </w:t>
      </w:r>
      <w:r w:rsidR="0071363F">
        <w:rPr>
          <w:rFonts w:ascii="Times New Roman" w:hAnsi="Times New Roman" w:cs="Times New Roman"/>
          <w:sz w:val="24"/>
          <w:szCs w:val="24"/>
        </w:rPr>
        <w:t>limited</w:t>
      </w:r>
      <w:r>
        <w:rPr>
          <w:rFonts w:ascii="Times New Roman" w:hAnsi="Times New Roman" w:cs="Times New Roman"/>
          <w:sz w:val="24"/>
          <w:szCs w:val="24"/>
        </w:rPr>
        <w:t xml:space="preserve"> content is devoted to </w:t>
      </w:r>
      <w:r w:rsidR="00131F92">
        <w:rPr>
          <w:rFonts w:ascii="Times New Roman" w:hAnsi="Times New Roman" w:cs="Times New Roman"/>
          <w:sz w:val="24"/>
          <w:szCs w:val="24"/>
        </w:rPr>
        <w:t xml:space="preserve">potential </w:t>
      </w:r>
      <w:r>
        <w:rPr>
          <w:rFonts w:ascii="Times New Roman" w:hAnsi="Times New Roman" w:cs="Times New Roman"/>
          <w:sz w:val="24"/>
          <w:szCs w:val="24"/>
        </w:rPr>
        <w:t>predictors of those behaviors</w:t>
      </w:r>
      <w:r w:rsidR="0071363F">
        <w:rPr>
          <w:rFonts w:ascii="Times New Roman" w:hAnsi="Times New Roman" w:cs="Times New Roman"/>
          <w:sz w:val="24"/>
          <w:szCs w:val="24"/>
        </w:rPr>
        <w:t xml:space="preserve"> (e</w:t>
      </w:r>
      <w:r w:rsidR="00AE2A46">
        <w:rPr>
          <w:rFonts w:ascii="Times New Roman" w:hAnsi="Times New Roman" w:cs="Times New Roman"/>
          <w:sz w:val="24"/>
          <w:szCs w:val="24"/>
        </w:rPr>
        <w:t>.</w:t>
      </w:r>
      <w:r w:rsidR="0071363F">
        <w:rPr>
          <w:rFonts w:ascii="Times New Roman" w:hAnsi="Times New Roman" w:cs="Times New Roman"/>
          <w:sz w:val="24"/>
          <w:szCs w:val="24"/>
        </w:rPr>
        <w:t>g.</w:t>
      </w:r>
      <w:r w:rsidR="00AE2A46">
        <w:rPr>
          <w:rFonts w:ascii="Times New Roman" w:hAnsi="Times New Roman" w:cs="Times New Roman"/>
          <w:sz w:val="24"/>
          <w:szCs w:val="24"/>
        </w:rPr>
        <w:t>,</w:t>
      </w:r>
      <w:r w:rsidR="0071363F">
        <w:rPr>
          <w:rFonts w:ascii="Times New Roman" w:hAnsi="Times New Roman" w:cs="Times New Roman"/>
          <w:sz w:val="24"/>
          <w:szCs w:val="24"/>
        </w:rPr>
        <w:t xml:space="preserve"> couple dynamics, mental health)</w:t>
      </w:r>
      <w:r>
        <w:rPr>
          <w:rFonts w:ascii="Times New Roman" w:hAnsi="Times New Roman" w:cs="Times New Roman"/>
          <w:sz w:val="24"/>
          <w:szCs w:val="24"/>
        </w:rPr>
        <w:t xml:space="preserve">, and the emphasis on continuity over time greatly limits innovation in measurement. This is a well-known limitation of surveys designed to monitor fertility trends rather than investigate the causes and consequences of those trends </w:t>
      </w:r>
      <w:r w:rsidR="005729A4">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{"citationID":"ATpzxR1r","properties":{"formattedCitation":"[105]","plainCitation":"[105]","noteIndex":0},"citationItems":[{"id":7164,"uris":["http://zotero.org/groups/2023366/items/CBE75QAA"],"itemData":{"id":7164,"type":"article-journal","container-title":"Sociological Forum","issue":"4","page":"829-34","title":"The World’s Most Expensive Survey [Review of Reproductive Change in Developing Countries: Insights from the World Fertility Survey]","volume":"2","reviewed-author":[{"family":"Cleland","given":"John"},{"family":"Hobcraft","given":"John"}],"author":[{"family":"Davis","given":"Kingsley"}],"issued":{"date-parts":[["1987"]]}}}],"schema":"https://github.com/citation-style-language/schema/raw/master/csl-citation.json"} </w:instrText>
      </w:r>
      <w:r w:rsidR="005729A4">
        <w:rPr>
          <w:rFonts w:ascii="Times New Roman" w:hAnsi="Times New Roman" w:cs="Times New Roman"/>
          <w:sz w:val="24"/>
          <w:szCs w:val="24"/>
        </w:rPr>
        <w:fldChar w:fldCharType="separate"/>
      </w:r>
      <w:r w:rsidR="0003287B" w:rsidRPr="0003287B">
        <w:rPr>
          <w:rFonts w:ascii="Times New Roman" w:hAnsi="Times New Roman" w:cs="Times New Roman"/>
          <w:sz w:val="24"/>
        </w:rPr>
        <w:t>[105]</w:t>
      </w:r>
      <w:r w:rsidR="005729A4">
        <w:rPr>
          <w:rFonts w:ascii="Times New Roman" w:hAnsi="Times New Roman" w:cs="Times New Roman"/>
          <w:sz w:val="24"/>
          <w:szCs w:val="24"/>
        </w:rPr>
        <w:fldChar w:fldCharType="end"/>
      </w:r>
      <w:r>
        <w:rPr>
          <w:rFonts w:ascii="Times New Roman" w:hAnsi="Times New Roman" w:cs="Times New Roman"/>
          <w:sz w:val="24"/>
          <w:szCs w:val="24"/>
        </w:rPr>
        <w:t>. Here we work within those constraints to provide hypothesis tests exactly comparable across time and data sources.</w:t>
      </w:r>
    </w:p>
    <w:p w14:paraId="0B84B9DF" w14:textId="46C4CC3E" w:rsidR="0026689E" w:rsidRDefault="00E37F52" w:rsidP="00E37F52">
      <w:pPr>
        <w:spacing w:after="0" w:line="480" w:lineRule="auto"/>
        <w:ind w:firstLine="720"/>
        <w:rPr>
          <w:rFonts w:ascii="Times New Roman" w:hAnsi="Times New Roman" w:cs="Times New Roman"/>
          <w:i/>
          <w:sz w:val="24"/>
          <w:szCs w:val="24"/>
        </w:rPr>
      </w:pPr>
      <w:r w:rsidRPr="00E23B0E">
        <w:rPr>
          <w:rFonts w:ascii="Times New Roman" w:hAnsi="Times New Roman" w:cs="Times New Roman"/>
          <w:b/>
          <w:sz w:val="24"/>
          <w:szCs w:val="24"/>
        </w:rPr>
        <w:t>PSID</w:t>
      </w:r>
      <w:r w:rsidR="00ED08A0" w:rsidRPr="00E23B0E">
        <w:rPr>
          <w:rFonts w:ascii="Times New Roman" w:hAnsi="Times New Roman" w:cs="Times New Roman"/>
          <w:b/>
          <w:sz w:val="24"/>
          <w:szCs w:val="24"/>
        </w:rPr>
        <w:t>-</w:t>
      </w:r>
      <w:r w:rsidRPr="00E23B0E">
        <w:rPr>
          <w:rFonts w:ascii="Times New Roman" w:hAnsi="Times New Roman" w:cs="Times New Roman"/>
          <w:b/>
          <w:sz w:val="24"/>
          <w:szCs w:val="24"/>
        </w:rPr>
        <w:t>TAS 2017 and 2019</w:t>
      </w:r>
    </w:p>
    <w:p w14:paraId="41FFD60A" w14:textId="3F96325E" w:rsidR="00E37F52" w:rsidRDefault="00E37F52" w:rsidP="00E3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9C461A">
        <w:rPr>
          <w:rFonts w:ascii="Times New Roman" w:hAnsi="Times New Roman" w:cs="Times New Roman"/>
          <w:sz w:val="24"/>
          <w:szCs w:val="24"/>
        </w:rPr>
        <w:t xml:space="preserve"> 2017 Panel Study of Income Dynamics Transition </w:t>
      </w:r>
      <w:r w:rsidR="00FE2ED8">
        <w:rPr>
          <w:rFonts w:ascii="Times New Roman" w:hAnsi="Times New Roman" w:cs="Times New Roman"/>
          <w:sz w:val="24"/>
          <w:szCs w:val="24"/>
        </w:rPr>
        <w:t>in</w:t>
      </w:r>
      <w:r w:rsidRPr="009C461A">
        <w:rPr>
          <w:rFonts w:ascii="Times New Roman" w:hAnsi="Times New Roman" w:cs="Times New Roman"/>
          <w:sz w:val="24"/>
          <w:szCs w:val="24"/>
        </w:rPr>
        <w:t>to Adulthood Supplement (PSID-TAS) collected survey responses from 2,526 males and females age</w:t>
      </w:r>
      <w:r w:rsidR="008E5958">
        <w:rPr>
          <w:rFonts w:ascii="Times New Roman" w:hAnsi="Times New Roman" w:cs="Times New Roman"/>
          <w:sz w:val="24"/>
          <w:szCs w:val="24"/>
        </w:rPr>
        <w:t>d</w:t>
      </w:r>
      <w:r w:rsidRPr="009C461A">
        <w:rPr>
          <w:rFonts w:ascii="Times New Roman" w:hAnsi="Times New Roman" w:cs="Times New Roman"/>
          <w:sz w:val="24"/>
          <w:szCs w:val="24"/>
        </w:rPr>
        <w:t xml:space="preserve"> 18-28. Data were collected </w:t>
      </w:r>
      <w:r>
        <w:rPr>
          <w:rFonts w:ascii="Times New Roman" w:hAnsi="Times New Roman" w:cs="Times New Roman"/>
          <w:sz w:val="24"/>
          <w:szCs w:val="24"/>
        </w:rPr>
        <w:t xml:space="preserve">by telephone </w:t>
      </w:r>
      <w:r w:rsidRPr="009C461A">
        <w:rPr>
          <w:rFonts w:ascii="Times New Roman" w:hAnsi="Times New Roman" w:cs="Times New Roman"/>
          <w:sz w:val="24"/>
          <w:szCs w:val="24"/>
        </w:rPr>
        <w:t xml:space="preserve">over </w:t>
      </w:r>
      <w:r w:rsidR="008E5958">
        <w:rPr>
          <w:rFonts w:ascii="Times New Roman" w:hAnsi="Times New Roman" w:cs="Times New Roman"/>
          <w:sz w:val="24"/>
          <w:szCs w:val="24"/>
        </w:rPr>
        <w:t>eight months,</w:t>
      </w:r>
      <w:r w:rsidRPr="009C461A">
        <w:rPr>
          <w:rFonts w:ascii="Times New Roman" w:hAnsi="Times New Roman" w:cs="Times New Roman"/>
          <w:sz w:val="24"/>
          <w:szCs w:val="24"/>
        </w:rPr>
        <w:t xml:space="preserve"> from October 2017 to June 2018. </w:t>
      </w:r>
      <w:r>
        <w:rPr>
          <w:rFonts w:ascii="Times New Roman" w:hAnsi="Times New Roman" w:cs="Times New Roman"/>
          <w:sz w:val="24"/>
          <w:szCs w:val="24"/>
        </w:rPr>
        <w:t>The 2019 PSID-TAS introduced a web option for data collection in addition to telephone and collected interviews from 2</w:t>
      </w:r>
      <w:r w:rsidR="00335F51">
        <w:rPr>
          <w:rFonts w:ascii="Times New Roman" w:hAnsi="Times New Roman" w:cs="Times New Roman"/>
          <w:sz w:val="24"/>
          <w:szCs w:val="24"/>
        </w:rPr>
        <w:t>,</w:t>
      </w:r>
      <w:r>
        <w:rPr>
          <w:rFonts w:ascii="Times New Roman" w:hAnsi="Times New Roman" w:cs="Times New Roman"/>
          <w:sz w:val="24"/>
          <w:szCs w:val="24"/>
        </w:rPr>
        <w:t xml:space="preserve">595 males and females between November 2019 and July 2020. </w:t>
      </w:r>
      <w:r w:rsidRPr="009C461A">
        <w:rPr>
          <w:rFonts w:ascii="Times New Roman" w:hAnsi="Times New Roman" w:cs="Times New Roman"/>
          <w:sz w:val="24"/>
          <w:szCs w:val="24"/>
        </w:rPr>
        <w:t xml:space="preserve">Estimates in this analysis focus on </w:t>
      </w:r>
      <w:r w:rsidR="00AE2A46">
        <w:rPr>
          <w:rFonts w:ascii="Times New Roman" w:hAnsi="Times New Roman" w:cs="Times New Roman"/>
          <w:sz w:val="24"/>
          <w:szCs w:val="24"/>
        </w:rPr>
        <w:t>a</w:t>
      </w:r>
      <w:r w:rsidR="00AE2A46" w:rsidRPr="009C461A">
        <w:rPr>
          <w:rFonts w:ascii="Times New Roman" w:hAnsi="Times New Roman" w:cs="Times New Roman"/>
          <w:sz w:val="24"/>
          <w:szCs w:val="24"/>
        </w:rPr>
        <w:t xml:space="preserve"> </w:t>
      </w:r>
      <w:r w:rsidRPr="009C461A">
        <w:rPr>
          <w:rFonts w:ascii="Times New Roman" w:hAnsi="Times New Roman" w:cs="Times New Roman"/>
          <w:sz w:val="24"/>
          <w:szCs w:val="24"/>
        </w:rPr>
        <w:t xml:space="preserve">subset of 1,317 females from </w:t>
      </w:r>
      <w:r>
        <w:rPr>
          <w:rFonts w:ascii="Times New Roman" w:hAnsi="Times New Roman" w:cs="Times New Roman"/>
          <w:sz w:val="24"/>
          <w:szCs w:val="24"/>
        </w:rPr>
        <w:t>PSID-</w:t>
      </w:r>
      <w:r w:rsidRPr="009C461A">
        <w:rPr>
          <w:rFonts w:ascii="Times New Roman" w:hAnsi="Times New Roman" w:cs="Times New Roman"/>
          <w:sz w:val="24"/>
          <w:szCs w:val="24"/>
        </w:rPr>
        <w:t>TAS 2017</w:t>
      </w:r>
      <w:r>
        <w:rPr>
          <w:rFonts w:ascii="Times New Roman" w:hAnsi="Times New Roman" w:cs="Times New Roman"/>
          <w:sz w:val="24"/>
          <w:szCs w:val="24"/>
        </w:rPr>
        <w:t xml:space="preserve"> and 1</w:t>
      </w:r>
      <w:r w:rsidR="00335F51">
        <w:rPr>
          <w:rFonts w:ascii="Times New Roman" w:hAnsi="Times New Roman" w:cs="Times New Roman"/>
          <w:sz w:val="24"/>
          <w:szCs w:val="24"/>
        </w:rPr>
        <w:t>,</w:t>
      </w:r>
      <w:r>
        <w:rPr>
          <w:rFonts w:ascii="Times New Roman" w:hAnsi="Times New Roman" w:cs="Times New Roman"/>
          <w:sz w:val="24"/>
          <w:szCs w:val="24"/>
        </w:rPr>
        <w:t xml:space="preserve">352 females from PSID-TAS </w:t>
      </w:r>
      <w:r>
        <w:rPr>
          <w:rFonts w:ascii="Times New Roman" w:hAnsi="Times New Roman" w:cs="Times New Roman"/>
          <w:sz w:val="24"/>
          <w:szCs w:val="24"/>
        </w:rPr>
        <w:lastRenderedPageBreak/>
        <w:t>2019</w:t>
      </w:r>
      <w:r w:rsidRPr="009C461A">
        <w:rPr>
          <w:rFonts w:ascii="Times New Roman" w:hAnsi="Times New Roman" w:cs="Times New Roman"/>
          <w:sz w:val="24"/>
          <w:szCs w:val="24"/>
        </w:rPr>
        <w:t>, and incorporate the cross</w:t>
      </w:r>
      <w:r w:rsidR="008E5958">
        <w:rPr>
          <w:rFonts w:ascii="Times New Roman" w:hAnsi="Times New Roman" w:cs="Times New Roman"/>
          <w:sz w:val="24"/>
          <w:szCs w:val="24"/>
        </w:rPr>
        <w:t>-</w:t>
      </w:r>
      <w:r w:rsidRPr="009C461A">
        <w:rPr>
          <w:rFonts w:ascii="Times New Roman" w:hAnsi="Times New Roman" w:cs="Times New Roman"/>
          <w:sz w:val="24"/>
          <w:szCs w:val="24"/>
        </w:rPr>
        <w:t xml:space="preserve">sectional weight that accounts for the original PSID selection probability, non-response, differential eligibility, and calibration to known features of the population of interest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{"citationID":"nPmQ2XZ4","properties":{"formattedCitation":"[106,107]","plainCitation":"[106,107]","noteIndex":0},"citationItems":[{"id":5965,"uris":["http://zotero.org/groups/2023366/items/VPR4SYDH"],"itemData":{"id":5965,"type":"report","event-place":"Institute for Social Research, University of Michigan","publisher-place":"Institute for Social Research, University of Michigan","title":"Panel Study of Income Dynamics, Transition into Adulthood Supplement 2017: User Guide","author":[{"family":"PSID-TAS User Guide","given":""}],"issued":{"date-parts":[["2019"]]}}},{"id":5964,"uris":["http://zotero.org/groups/2023366/items/4LHJJFMT"],"itemData":{"id":5964,"type":"report","publisher":"Survey Research Center, Institute for Social Research, University of Michigan, Ann Arbor, MI","title":"Transition into Adulthood Supplement to the Panel Study of Income Dynamics, public use dataset","author":[{"family":"PSID-TAS Documentation","given":""}],"issued":{"date-parts":[["2017"]]}}}],"schema":"https://github.com/citation-style-language/schema/raw/master/csl-citation.json"}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[106,107]</w:t>
      </w:r>
      <w:r w:rsidR="00AF37C8">
        <w:rPr>
          <w:rFonts w:ascii="Times New Roman" w:hAnsi="Times New Roman" w:cs="Times New Roman"/>
          <w:sz w:val="24"/>
          <w:szCs w:val="24"/>
        </w:rPr>
        <w:fldChar w:fldCharType="end"/>
      </w:r>
      <w:r w:rsidR="0011385D">
        <w:rPr>
          <w:rFonts w:ascii="Times New Roman" w:hAnsi="Times New Roman" w:cs="Times New Roman"/>
          <w:sz w:val="24"/>
          <w:szCs w:val="24"/>
        </w:rPr>
        <w:t>.</w:t>
      </w:r>
    </w:p>
    <w:p w14:paraId="6CF50F1A" w14:textId="07103E93" w:rsidR="0026689E" w:rsidRDefault="00E37F52" w:rsidP="00E37F52">
      <w:pPr>
        <w:spacing w:after="0" w:line="480" w:lineRule="auto"/>
        <w:ind w:firstLine="720"/>
        <w:rPr>
          <w:rFonts w:ascii="Times New Roman" w:hAnsi="Times New Roman" w:cs="Times New Roman"/>
          <w:i/>
          <w:sz w:val="24"/>
          <w:szCs w:val="24"/>
        </w:rPr>
      </w:pPr>
      <w:r w:rsidRPr="00E23B0E">
        <w:rPr>
          <w:rFonts w:ascii="Times New Roman" w:hAnsi="Times New Roman" w:cs="Times New Roman"/>
          <w:b/>
          <w:sz w:val="24"/>
          <w:szCs w:val="24"/>
        </w:rPr>
        <w:t>AFHS 2020-2021</w:t>
      </w:r>
    </w:p>
    <w:p w14:paraId="785AF7DD" w14:textId="21711067" w:rsidR="00FE2ED8" w:rsidRDefault="00E37F52" w:rsidP="00E56313">
      <w:pPr>
        <w:spacing w:line="480" w:lineRule="auto"/>
        <w:ind w:firstLine="720"/>
        <w:rPr>
          <w:rFonts w:ascii="Times New Roman" w:hAnsi="Times New Roman" w:cs="Times New Roman"/>
          <w:sz w:val="24"/>
          <w:szCs w:val="24"/>
        </w:rPr>
      </w:pPr>
      <w:r w:rsidRPr="009C461A">
        <w:rPr>
          <w:rFonts w:ascii="Times New Roman" w:hAnsi="Times New Roman" w:cs="Times New Roman"/>
          <w:sz w:val="24"/>
          <w:szCs w:val="24"/>
        </w:rPr>
        <w:t>The fieldwork</w:t>
      </w:r>
      <w:r>
        <w:rPr>
          <w:rFonts w:ascii="Times New Roman" w:hAnsi="Times New Roman" w:cs="Times New Roman"/>
          <w:sz w:val="24"/>
          <w:szCs w:val="24"/>
        </w:rPr>
        <w:t xml:space="preserve"> for the first national sample replicate of AFHS</w:t>
      </w:r>
      <w:r w:rsidRPr="009C461A">
        <w:rPr>
          <w:rFonts w:ascii="Times New Roman" w:hAnsi="Times New Roman" w:cs="Times New Roman"/>
          <w:sz w:val="24"/>
          <w:szCs w:val="24"/>
        </w:rPr>
        <w:t xml:space="preserve"> took place between April 2020 and June 2021. The AFHS </w:t>
      </w:r>
      <w:r>
        <w:rPr>
          <w:rFonts w:ascii="Times New Roman" w:hAnsi="Times New Roman" w:cs="Times New Roman"/>
          <w:sz w:val="24"/>
          <w:szCs w:val="24"/>
        </w:rPr>
        <w:t>uses a mixed-mode web/mail protocol to screen</w:t>
      </w:r>
      <w:r w:rsidRPr="009C461A">
        <w:rPr>
          <w:rFonts w:ascii="Times New Roman" w:hAnsi="Times New Roman" w:cs="Times New Roman"/>
          <w:sz w:val="24"/>
          <w:szCs w:val="24"/>
        </w:rPr>
        <w:t xml:space="preserve"> a random address-based probability sample of U.S. households to identify eligible household members between the ages of 18 and 49 (the current NSFG target population, excluding children who are between the ages of 15 and 17). One randomly selected eligible respondent within each household is invited to complete the study, which replicates the content of the NSFG. Both the screening questionnaire and the survey are designed to be completed online, but can also be completed by returning paper questionnaires through the mail. </w:t>
      </w:r>
      <w:r>
        <w:rPr>
          <w:rFonts w:ascii="Times New Roman" w:hAnsi="Times New Roman" w:cs="Times New Roman"/>
          <w:sz w:val="24"/>
          <w:szCs w:val="24"/>
        </w:rPr>
        <w:t>E</w:t>
      </w:r>
      <w:r w:rsidRPr="009C461A">
        <w:rPr>
          <w:rFonts w:ascii="Times New Roman" w:hAnsi="Times New Roman" w:cs="Times New Roman"/>
          <w:sz w:val="24"/>
          <w:szCs w:val="24"/>
        </w:rPr>
        <w:t xml:space="preserve">stimates in this analysis focus on </w:t>
      </w:r>
      <w:r>
        <w:rPr>
          <w:rFonts w:ascii="Times New Roman" w:hAnsi="Times New Roman" w:cs="Times New Roman"/>
          <w:sz w:val="24"/>
          <w:szCs w:val="24"/>
        </w:rPr>
        <w:t>576 females age</w:t>
      </w:r>
      <w:r w:rsidR="008E5958">
        <w:rPr>
          <w:rFonts w:ascii="Times New Roman" w:hAnsi="Times New Roman" w:cs="Times New Roman"/>
          <w:sz w:val="24"/>
          <w:szCs w:val="24"/>
        </w:rPr>
        <w:t>d</w:t>
      </w:r>
      <w:r>
        <w:rPr>
          <w:rFonts w:ascii="Times New Roman" w:hAnsi="Times New Roman" w:cs="Times New Roman"/>
          <w:sz w:val="24"/>
          <w:szCs w:val="24"/>
        </w:rPr>
        <w:t xml:space="preserve"> 18-49 to match the NSFG and </w:t>
      </w:r>
      <w:r w:rsidRPr="009C461A">
        <w:rPr>
          <w:rFonts w:ascii="Times New Roman" w:hAnsi="Times New Roman" w:cs="Times New Roman"/>
          <w:sz w:val="24"/>
          <w:szCs w:val="24"/>
        </w:rPr>
        <w:t>181 females aged 18-28</w:t>
      </w:r>
      <w:r>
        <w:rPr>
          <w:rFonts w:ascii="Times New Roman" w:hAnsi="Times New Roman" w:cs="Times New Roman"/>
          <w:sz w:val="24"/>
          <w:szCs w:val="24"/>
        </w:rPr>
        <w:t xml:space="preserve"> to match the PSID-TAS who were measured in this first sample replicate. These estimate</w:t>
      </w:r>
      <w:r w:rsidR="008E5958">
        <w:rPr>
          <w:rFonts w:ascii="Times New Roman" w:hAnsi="Times New Roman" w:cs="Times New Roman"/>
          <w:sz w:val="24"/>
          <w:szCs w:val="24"/>
        </w:rPr>
        <w:t>s</w:t>
      </w:r>
      <w:r w:rsidRPr="009C461A">
        <w:rPr>
          <w:rFonts w:ascii="Times New Roman" w:hAnsi="Times New Roman" w:cs="Times New Roman"/>
          <w:sz w:val="24"/>
          <w:szCs w:val="24"/>
        </w:rPr>
        <w:t xml:space="preserve"> incorporate the </w:t>
      </w:r>
      <w:r>
        <w:rPr>
          <w:rFonts w:ascii="Times New Roman" w:hAnsi="Times New Roman" w:cs="Times New Roman"/>
          <w:sz w:val="24"/>
          <w:szCs w:val="24"/>
        </w:rPr>
        <w:t>final survey</w:t>
      </w:r>
      <w:r w:rsidRPr="009C461A">
        <w:rPr>
          <w:rFonts w:ascii="Times New Roman" w:hAnsi="Times New Roman" w:cs="Times New Roman"/>
          <w:sz w:val="24"/>
          <w:szCs w:val="24"/>
        </w:rPr>
        <w:t xml:space="preserve"> weights</w:t>
      </w:r>
      <w:r>
        <w:rPr>
          <w:rFonts w:ascii="Times New Roman" w:hAnsi="Times New Roman" w:cs="Times New Roman"/>
          <w:sz w:val="24"/>
          <w:szCs w:val="24"/>
        </w:rPr>
        <w:t xml:space="preserve"> for the first sample replicate</w:t>
      </w:r>
      <w:r w:rsidR="00335F51">
        <w:rPr>
          <w:rFonts w:ascii="Times New Roman" w:hAnsi="Times New Roman" w:cs="Times New Roman"/>
          <w:sz w:val="24"/>
          <w:szCs w:val="24"/>
        </w:rPr>
        <w:t>,</w:t>
      </w:r>
      <w:r w:rsidRPr="009C461A">
        <w:rPr>
          <w:rFonts w:ascii="Times New Roman" w:hAnsi="Times New Roman" w:cs="Times New Roman"/>
          <w:sz w:val="24"/>
          <w:szCs w:val="24"/>
        </w:rPr>
        <w:t xml:space="preserve"> </w:t>
      </w:r>
      <w:r w:rsidR="00335F51">
        <w:rPr>
          <w:rFonts w:ascii="Times New Roman" w:hAnsi="Times New Roman" w:cs="Times New Roman"/>
          <w:sz w:val="24"/>
          <w:szCs w:val="24"/>
        </w:rPr>
        <w:t>in addition to bootstrap replicate weights that correctly reflect the stratified sample design and account for all nonresponse adjustments and calibration adjustments applied to the sampling weights</w:t>
      </w:r>
      <w:r>
        <w:rPr>
          <w:rFonts w:ascii="Times New Roman" w:hAnsi="Times New Roman" w:cs="Times New Roman"/>
          <w:sz w:val="24"/>
          <w:szCs w:val="24"/>
        </w:rPr>
        <w:t xml:space="preserve">. Particularly important, no area cluster sampling was necessary </w:t>
      </w:r>
      <w:r w:rsidR="008E5958">
        <w:rPr>
          <w:rFonts w:ascii="Times New Roman" w:hAnsi="Times New Roman" w:cs="Times New Roman"/>
          <w:sz w:val="24"/>
          <w:szCs w:val="24"/>
        </w:rPr>
        <w:t xml:space="preserve">for </w:t>
      </w:r>
      <w:r>
        <w:rPr>
          <w:rFonts w:ascii="Times New Roman" w:hAnsi="Times New Roman" w:cs="Times New Roman"/>
          <w:sz w:val="24"/>
          <w:szCs w:val="24"/>
        </w:rPr>
        <w:t>the AFHS, introducing cost and statistical efficiency relative to face-to-face approaches</w:t>
      </w:r>
      <w:r w:rsidRPr="009C461A">
        <w:rPr>
          <w:rFonts w:ascii="Times New Roman" w:hAnsi="Times New Roman" w:cs="Times New Roman"/>
          <w:sz w:val="24"/>
          <w:szCs w:val="24"/>
        </w:rPr>
        <w:t>.</w:t>
      </w:r>
      <w:r>
        <w:rPr>
          <w:rFonts w:ascii="Times New Roman" w:hAnsi="Times New Roman" w:cs="Times New Roman"/>
          <w:sz w:val="24"/>
          <w:szCs w:val="24"/>
        </w:rPr>
        <w:t xml:space="preserve"> One consequence of this efficiency is the ability to achieve reliable estimates with many fewer interviews.</w:t>
      </w:r>
    </w:p>
    <w:p w14:paraId="47CFFB53" w14:textId="1093AB05" w:rsidR="00806977" w:rsidRDefault="00806977" w:rsidP="00806977">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14:paraId="431BECB1" w14:textId="06815A67" w:rsidR="006B50EF" w:rsidRPr="00E23B0E" w:rsidRDefault="006B50EF" w:rsidP="0026689E">
      <w:pPr>
        <w:spacing w:after="0" w:line="480" w:lineRule="auto"/>
        <w:ind w:left="720"/>
        <w:rPr>
          <w:rFonts w:ascii="Times New Roman" w:hAnsi="Times New Roman" w:cs="Times New Roman"/>
          <w:b/>
          <w:i/>
          <w:sz w:val="24"/>
          <w:szCs w:val="24"/>
        </w:rPr>
      </w:pPr>
      <w:r w:rsidRPr="00E23B0E">
        <w:rPr>
          <w:rFonts w:ascii="Times New Roman" w:hAnsi="Times New Roman" w:cs="Times New Roman"/>
          <w:b/>
          <w:sz w:val="24"/>
          <w:szCs w:val="24"/>
        </w:rPr>
        <w:t xml:space="preserve">Fertility </w:t>
      </w:r>
      <w:r w:rsidR="00391387">
        <w:rPr>
          <w:rFonts w:ascii="Times New Roman" w:hAnsi="Times New Roman" w:cs="Times New Roman"/>
          <w:b/>
          <w:sz w:val="24"/>
          <w:szCs w:val="24"/>
        </w:rPr>
        <w:t>t</w:t>
      </w:r>
      <w:r w:rsidRPr="00E23B0E">
        <w:rPr>
          <w:rFonts w:ascii="Times New Roman" w:hAnsi="Times New Roman" w:cs="Times New Roman"/>
          <w:b/>
          <w:sz w:val="24"/>
          <w:szCs w:val="24"/>
        </w:rPr>
        <w:t xml:space="preserve">rend </w:t>
      </w:r>
      <w:r w:rsidR="00391387">
        <w:rPr>
          <w:rFonts w:ascii="Times New Roman" w:hAnsi="Times New Roman" w:cs="Times New Roman"/>
          <w:b/>
          <w:sz w:val="24"/>
          <w:szCs w:val="24"/>
        </w:rPr>
        <w:t>m</w:t>
      </w:r>
      <w:r w:rsidRPr="00E23B0E">
        <w:rPr>
          <w:rFonts w:ascii="Times New Roman" w:hAnsi="Times New Roman" w:cs="Times New Roman"/>
          <w:b/>
          <w:sz w:val="24"/>
          <w:szCs w:val="24"/>
        </w:rPr>
        <w:t>easures</w:t>
      </w:r>
    </w:p>
    <w:p w14:paraId="05EA0481" w14:textId="622E1E43" w:rsidR="00524E35" w:rsidRDefault="00524E35" w:rsidP="00524E35">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lastRenderedPageBreak/>
        <w:t>Pregnancies and live births.</w:t>
      </w:r>
      <w:r w:rsidRPr="0009682B">
        <w:rPr>
          <w:rFonts w:ascii="Times New Roman" w:hAnsi="Times New Roman" w:cs="Times New Roman"/>
          <w:i/>
          <w:sz w:val="24"/>
          <w:szCs w:val="24"/>
        </w:rPr>
        <w:t xml:space="preserve"> </w:t>
      </w:r>
      <w:r w:rsidRPr="0009682B">
        <w:rPr>
          <w:rFonts w:ascii="Times New Roman" w:hAnsi="Times New Roman" w:cs="Times New Roman"/>
          <w:sz w:val="24"/>
          <w:szCs w:val="24"/>
        </w:rPr>
        <w:t>Our measure of pregnancy in the past 12 months is derived using information from the NSFG and AFHS questionnaires</w:t>
      </w:r>
      <w:r>
        <w:rPr>
          <w:rFonts w:ascii="Times New Roman" w:hAnsi="Times New Roman" w:cs="Times New Roman"/>
          <w:sz w:val="24"/>
          <w:szCs w:val="24"/>
        </w:rPr>
        <w:t>;</w:t>
      </w:r>
      <w:r w:rsidRPr="0009682B">
        <w:rPr>
          <w:rFonts w:ascii="Times New Roman" w:hAnsi="Times New Roman" w:cs="Times New Roman"/>
          <w:sz w:val="24"/>
          <w:szCs w:val="24"/>
        </w:rPr>
        <w:t xml:space="preserve"> detailed pregnancy </w:t>
      </w:r>
      <w:r w:rsidR="00131F92">
        <w:rPr>
          <w:rFonts w:ascii="Times New Roman" w:hAnsi="Times New Roman" w:cs="Times New Roman"/>
          <w:sz w:val="24"/>
          <w:szCs w:val="24"/>
        </w:rPr>
        <w:t xml:space="preserve">timing </w:t>
      </w:r>
      <w:r w:rsidRPr="0009682B">
        <w:rPr>
          <w:rFonts w:ascii="Times New Roman" w:hAnsi="Times New Roman" w:cs="Times New Roman"/>
          <w:sz w:val="24"/>
          <w:szCs w:val="24"/>
        </w:rPr>
        <w:t>data is not available for PSID-TAS. First</w:t>
      </w:r>
      <w:r>
        <w:rPr>
          <w:rFonts w:ascii="Times New Roman" w:hAnsi="Times New Roman" w:cs="Times New Roman"/>
          <w:sz w:val="24"/>
          <w:szCs w:val="24"/>
        </w:rPr>
        <w:t>,</w:t>
      </w:r>
      <w:r w:rsidRPr="0009682B">
        <w:rPr>
          <w:rFonts w:ascii="Times New Roman" w:hAnsi="Times New Roman" w:cs="Times New Roman"/>
          <w:sz w:val="24"/>
          <w:szCs w:val="24"/>
        </w:rPr>
        <w:t xml:space="preserve"> we compared the month/year of the interview to the month/year the most recent pregnancy ended</w:t>
      </w:r>
      <w:r>
        <w:rPr>
          <w:rFonts w:ascii="Times New Roman" w:hAnsi="Times New Roman" w:cs="Times New Roman"/>
          <w:sz w:val="24"/>
          <w:szCs w:val="24"/>
        </w:rPr>
        <w:t>;</w:t>
      </w:r>
      <w:r w:rsidRPr="0009682B">
        <w:rPr>
          <w:rFonts w:ascii="Times New Roman" w:hAnsi="Times New Roman" w:cs="Times New Roman"/>
          <w:sz w:val="24"/>
          <w:szCs w:val="24"/>
        </w:rPr>
        <w:t xml:space="preserve"> if the pregnancy ended within 12 months of the interview date they were identified as pregnant within the past 12 months. Second</w:t>
      </w:r>
      <w:r>
        <w:rPr>
          <w:rFonts w:ascii="Times New Roman" w:hAnsi="Times New Roman" w:cs="Times New Roman"/>
          <w:sz w:val="24"/>
          <w:szCs w:val="24"/>
        </w:rPr>
        <w:t>,</w:t>
      </w:r>
      <w:r w:rsidRPr="0009682B">
        <w:rPr>
          <w:rFonts w:ascii="Times New Roman" w:hAnsi="Times New Roman" w:cs="Times New Roman"/>
          <w:sz w:val="24"/>
          <w:szCs w:val="24"/>
        </w:rPr>
        <w:t xml:space="preserve"> we used a calculated variable indicating the respondent is currently pregnant at the time of the interview. If either condition </w:t>
      </w:r>
      <w:r>
        <w:rPr>
          <w:rFonts w:ascii="Times New Roman" w:hAnsi="Times New Roman" w:cs="Times New Roman"/>
          <w:sz w:val="24"/>
          <w:szCs w:val="24"/>
        </w:rPr>
        <w:t>was</w:t>
      </w:r>
      <w:r w:rsidRPr="0009682B">
        <w:rPr>
          <w:rFonts w:ascii="Times New Roman" w:hAnsi="Times New Roman" w:cs="Times New Roman"/>
          <w:sz w:val="24"/>
          <w:szCs w:val="24"/>
        </w:rPr>
        <w:t xml:space="preserve"> met we consider </w:t>
      </w:r>
      <w:r>
        <w:rPr>
          <w:rFonts w:ascii="Times New Roman" w:hAnsi="Times New Roman" w:cs="Times New Roman"/>
          <w:sz w:val="24"/>
          <w:szCs w:val="24"/>
        </w:rPr>
        <w:t>the respondent as</w:t>
      </w:r>
      <w:r w:rsidRPr="0009682B">
        <w:rPr>
          <w:rFonts w:ascii="Times New Roman" w:hAnsi="Times New Roman" w:cs="Times New Roman"/>
          <w:sz w:val="24"/>
          <w:szCs w:val="24"/>
        </w:rPr>
        <w:t xml:space="preserve"> pregnant in the past 12 months</w:t>
      </w:r>
      <w:r w:rsidRPr="00BA19E6">
        <w:rPr>
          <w:rStyle w:val="FootnoteReference"/>
        </w:rPr>
        <w:footnoteReference w:id="4"/>
      </w:r>
      <w:r w:rsidRPr="0009682B">
        <w:rPr>
          <w:rFonts w:ascii="Times New Roman" w:hAnsi="Times New Roman" w:cs="Times New Roman"/>
          <w:sz w:val="24"/>
          <w:szCs w:val="24"/>
        </w:rPr>
        <w:t>.</w:t>
      </w:r>
    </w:p>
    <w:p w14:paraId="7DBB785D" w14:textId="6A33A723" w:rsidR="00524E35" w:rsidRDefault="00524E35" w:rsidP="00524E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w:t>
      </w:r>
      <w:r w:rsidRPr="009E27A8">
        <w:rPr>
          <w:rFonts w:ascii="Times New Roman" w:hAnsi="Times New Roman" w:cs="Times New Roman"/>
          <w:sz w:val="24"/>
          <w:szCs w:val="24"/>
        </w:rPr>
        <w:t xml:space="preserve"> </w:t>
      </w:r>
      <w:r>
        <w:rPr>
          <w:rFonts w:ascii="Times New Roman" w:hAnsi="Times New Roman" w:cs="Times New Roman"/>
          <w:sz w:val="24"/>
          <w:szCs w:val="24"/>
        </w:rPr>
        <w:t xml:space="preserve">measure of </w:t>
      </w:r>
      <w:r w:rsidRPr="009E27A8">
        <w:rPr>
          <w:rFonts w:ascii="Times New Roman" w:hAnsi="Times New Roman" w:cs="Times New Roman"/>
          <w:sz w:val="24"/>
          <w:szCs w:val="24"/>
        </w:rPr>
        <w:t>ever</w:t>
      </w:r>
      <w:r>
        <w:rPr>
          <w:rFonts w:ascii="Times New Roman" w:hAnsi="Times New Roman" w:cs="Times New Roman"/>
          <w:sz w:val="24"/>
          <w:szCs w:val="24"/>
        </w:rPr>
        <w:t xml:space="preserve"> having a live birth i</w:t>
      </w:r>
      <w:r w:rsidRPr="009E27A8">
        <w:rPr>
          <w:rFonts w:ascii="Times New Roman" w:hAnsi="Times New Roman" w:cs="Times New Roman"/>
          <w:sz w:val="24"/>
          <w:szCs w:val="24"/>
        </w:rPr>
        <w:t xml:space="preserve">s derived from the pregnancy history section of the NSFG and AFHS </w:t>
      </w:r>
      <w:r>
        <w:rPr>
          <w:rFonts w:ascii="Times New Roman" w:hAnsi="Times New Roman" w:cs="Times New Roman"/>
          <w:sz w:val="24"/>
          <w:szCs w:val="24"/>
        </w:rPr>
        <w:t>questionnaires. If the respondent indicates</w:t>
      </w:r>
      <w:r w:rsidRPr="009E27A8">
        <w:rPr>
          <w:rFonts w:ascii="Times New Roman" w:hAnsi="Times New Roman" w:cs="Times New Roman"/>
          <w:sz w:val="24"/>
          <w:szCs w:val="24"/>
        </w:rPr>
        <w:t xml:space="preserve"> at least one pregnancy resulting in a live birth</w:t>
      </w:r>
      <w:r>
        <w:rPr>
          <w:rFonts w:ascii="Times New Roman" w:hAnsi="Times New Roman" w:cs="Times New Roman"/>
          <w:sz w:val="24"/>
          <w:szCs w:val="24"/>
        </w:rPr>
        <w:t xml:space="preserve">, </w:t>
      </w:r>
      <w:r w:rsidR="00AE2A46">
        <w:rPr>
          <w:rFonts w:ascii="Times New Roman" w:hAnsi="Times New Roman" w:cs="Times New Roman"/>
          <w:sz w:val="24"/>
          <w:szCs w:val="24"/>
        </w:rPr>
        <w:t>she is</w:t>
      </w:r>
      <w:r>
        <w:rPr>
          <w:rFonts w:ascii="Times New Roman" w:hAnsi="Times New Roman" w:cs="Times New Roman"/>
          <w:sz w:val="24"/>
          <w:szCs w:val="24"/>
        </w:rPr>
        <w:t xml:space="preserve"> coded as ever having a baby</w:t>
      </w:r>
      <w:r w:rsidRPr="009E27A8">
        <w:rPr>
          <w:rFonts w:ascii="Times New Roman" w:hAnsi="Times New Roman" w:cs="Times New Roman"/>
          <w:sz w:val="24"/>
          <w:szCs w:val="24"/>
        </w:rPr>
        <w:t xml:space="preserve">. For </w:t>
      </w:r>
      <w:r>
        <w:rPr>
          <w:rFonts w:ascii="Times New Roman" w:hAnsi="Times New Roman" w:cs="Times New Roman"/>
          <w:sz w:val="24"/>
          <w:szCs w:val="24"/>
        </w:rPr>
        <w:t>PSID-</w:t>
      </w:r>
      <w:r w:rsidRPr="009E27A8">
        <w:rPr>
          <w:rFonts w:ascii="Times New Roman" w:hAnsi="Times New Roman" w:cs="Times New Roman"/>
          <w:sz w:val="24"/>
          <w:szCs w:val="24"/>
        </w:rPr>
        <w:t>TAS</w:t>
      </w:r>
      <w:r w:rsidR="00AE2A46">
        <w:rPr>
          <w:rFonts w:ascii="Times New Roman" w:hAnsi="Times New Roman" w:cs="Times New Roman"/>
          <w:sz w:val="24"/>
          <w:szCs w:val="24"/>
        </w:rPr>
        <w:t>,</w:t>
      </w:r>
      <w:r w:rsidRPr="009E27A8">
        <w:rPr>
          <w:rFonts w:ascii="Times New Roman" w:hAnsi="Times New Roman" w:cs="Times New Roman"/>
          <w:sz w:val="24"/>
          <w:szCs w:val="24"/>
        </w:rPr>
        <w:t xml:space="preserve"> ther</w:t>
      </w:r>
      <w:r>
        <w:rPr>
          <w:rFonts w:ascii="Times New Roman" w:hAnsi="Times New Roman" w:cs="Times New Roman"/>
          <w:sz w:val="24"/>
          <w:szCs w:val="24"/>
        </w:rPr>
        <w:t>e is a single question for the respondent</w:t>
      </w:r>
      <w:r w:rsidRPr="009E27A8">
        <w:rPr>
          <w:rFonts w:ascii="Times New Roman" w:hAnsi="Times New Roman" w:cs="Times New Roman"/>
          <w:sz w:val="24"/>
          <w:szCs w:val="24"/>
        </w:rPr>
        <w:t xml:space="preserve"> to report their number of "(biological,) adopted, or stepchildren" which captures </w:t>
      </w:r>
      <w:r>
        <w:rPr>
          <w:rFonts w:ascii="Times New Roman" w:hAnsi="Times New Roman" w:cs="Times New Roman"/>
          <w:sz w:val="24"/>
          <w:szCs w:val="24"/>
        </w:rPr>
        <w:t xml:space="preserve">a broader definition of parity </w:t>
      </w:r>
      <w:r w:rsidRPr="009E27A8">
        <w:rPr>
          <w:rFonts w:ascii="Times New Roman" w:hAnsi="Times New Roman" w:cs="Times New Roman"/>
          <w:sz w:val="24"/>
          <w:szCs w:val="24"/>
        </w:rPr>
        <w:t xml:space="preserve">than </w:t>
      </w:r>
      <w:r>
        <w:rPr>
          <w:rFonts w:ascii="Times New Roman" w:hAnsi="Times New Roman" w:cs="Times New Roman"/>
          <w:sz w:val="24"/>
          <w:szCs w:val="24"/>
        </w:rPr>
        <w:t>what is</w:t>
      </w:r>
      <w:r w:rsidRPr="009E27A8">
        <w:rPr>
          <w:rFonts w:ascii="Times New Roman" w:hAnsi="Times New Roman" w:cs="Times New Roman"/>
          <w:sz w:val="24"/>
          <w:szCs w:val="24"/>
        </w:rPr>
        <w:t xml:space="preserve"> captured in NSFG and AFHS.</w:t>
      </w:r>
      <w:r>
        <w:rPr>
          <w:rFonts w:ascii="Times New Roman" w:hAnsi="Times New Roman" w:cs="Times New Roman"/>
          <w:sz w:val="24"/>
          <w:szCs w:val="24"/>
        </w:rPr>
        <w:t xml:space="preserve"> </w:t>
      </w:r>
      <w:r w:rsidRPr="00934612">
        <w:rPr>
          <w:rFonts w:ascii="Times New Roman" w:hAnsi="Times New Roman" w:cs="Times New Roman"/>
          <w:sz w:val="24"/>
          <w:szCs w:val="24"/>
        </w:rPr>
        <w:t>For more detail and</w:t>
      </w:r>
      <w:r>
        <w:rPr>
          <w:rFonts w:ascii="Times New Roman" w:hAnsi="Times New Roman" w:cs="Times New Roman"/>
          <w:sz w:val="24"/>
          <w:szCs w:val="24"/>
        </w:rPr>
        <w:t xml:space="preserve"> exact</w:t>
      </w:r>
      <w:r w:rsidRPr="00934612">
        <w:rPr>
          <w:rFonts w:ascii="Times New Roman" w:hAnsi="Times New Roman" w:cs="Times New Roman"/>
          <w:sz w:val="24"/>
          <w:szCs w:val="24"/>
        </w:rPr>
        <w:t xml:space="preserve"> question wording see Appendix </w:t>
      </w:r>
      <w:r w:rsidR="003329AB">
        <w:rPr>
          <w:rFonts w:ascii="Times New Roman" w:hAnsi="Times New Roman" w:cs="Times New Roman"/>
          <w:sz w:val="24"/>
          <w:szCs w:val="24"/>
        </w:rPr>
        <w:t>Table A4</w:t>
      </w:r>
      <w:r w:rsidRPr="00934612">
        <w:rPr>
          <w:rFonts w:ascii="Times New Roman" w:hAnsi="Times New Roman" w:cs="Times New Roman"/>
          <w:sz w:val="24"/>
          <w:szCs w:val="24"/>
        </w:rPr>
        <w:t>.</w:t>
      </w:r>
    </w:p>
    <w:p w14:paraId="5216FFA0" w14:textId="3C51587D" w:rsidR="00806977" w:rsidRDefault="00524E35" w:rsidP="00524E35">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 xml:space="preserve">Sexual </w:t>
      </w:r>
      <w:r w:rsidR="00391387">
        <w:rPr>
          <w:rFonts w:ascii="Times New Roman" w:hAnsi="Times New Roman" w:cs="Times New Roman"/>
          <w:b/>
          <w:i/>
          <w:sz w:val="24"/>
          <w:szCs w:val="24"/>
        </w:rPr>
        <w:t>a</w:t>
      </w:r>
      <w:r w:rsidRPr="00E23B0E">
        <w:rPr>
          <w:rFonts w:ascii="Times New Roman" w:hAnsi="Times New Roman" w:cs="Times New Roman"/>
          <w:b/>
          <w:i/>
          <w:sz w:val="24"/>
          <w:szCs w:val="24"/>
        </w:rPr>
        <w:t>ctivity.</w:t>
      </w:r>
      <w:r>
        <w:rPr>
          <w:rFonts w:ascii="Times New Roman" w:hAnsi="Times New Roman" w:cs="Times New Roman"/>
          <w:i/>
          <w:sz w:val="24"/>
          <w:szCs w:val="24"/>
        </w:rPr>
        <w:t xml:space="preserve"> </w:t>
      </w:r>
      <w:r>
        <w:rPr>
          <w:rFonts w:ascii="Times New Roman" w:hAnsi="Times New Roman" w:cs="Times New Roman"/>
          <w:sz w:val="24"/>
          <w:szCs w:val="24"/>
        </w:rPr>
        <w:t>Sex in the past 12 months i</w:t>
      </w:r>
      <w:r w:rsidRPr="00212709">
        <w:rPr>
          <w:rFonts w:ascii="Times New Roman" w:hAnsi="Times New Roman" w:cs="Times New Roman"/>
          <w:sz w:val="24"/>
          <w:szCs w:val="24"/>
        </w:rPr>
        <w:t>s derived from two separate questions about number of male sexual partners in the past 12 months for NSFG and AFHS. For NSFG</w:t>
      </w:r>
      <w:r>
        <w:rPr>
          <w:rFonts w:ascii="Times New Roman" w:hAnsi="Times New Roman" w:cs="Times New Roman"/>
          <w:sz w:val="24"/>
          <w:szCs w:val="24"/>
        </w:rPr>
        <w:t>,</w:t>
      </w:r>
      <w:r w:rsidRPr="00212709">
        <w:rPr>
          <w:rFonts w:ascii="Times New Roman" w:hAnsi="Times New Roman" w:cs="Times New Roman"/>
          <w:sz w:val="24"/>
          <w:szCs w:val="24"/>
        </w:rPr>
        <w:t xml:space="preserve"> one was asked by the interviewer and the other was asked in the ACASI</w:t>
      </w:r>
      <w:r w:rsidRPr="00BA19E6">
        <w:rPr>
          <w:rStyle w:val="FootnoteReference"/>
        </w:rPr>
        <w:footnoteReference w:id="5"/>
      </w:r>
      <w:r w:rsidRPr="00212709">
        <w:rPr>
          <w:rFonts w:ascii="Times New Roman" w:hAnsi="Times New Roman" w:cs="Times New Roman"/>
          <w:sz w:val="24"/>
          <w:szCs w:val="24"/>
        </w:rPr>
        <w:t xml:space="preserve"> section. If one or more partners were reported in either question</w:t>
      </w:r>
      <w:r>
        <w:rPr>
          <w:rFonts w:ascii="Times New Roman" w:hAnsi="Times New Roman" w:cs="Times New Roman"/>
          <w:sz w:val="24"/>
          <w:szCs w:val="24"/>
        </w:rPr>
        <w:t>,</w:t>
      </w:r>
      <w:r w:rsidRPr="00212709">
        <w:rPr>
          <w:rFonts w:ascii="Times New Roman" w:hAnsi="Times New Roman" w:cs="Times New Roman"/>
          <w:sz w:val="24"/>
          <w:szCs w:val="24"/>
        </w:rPr>
        <w:t xml:space="preserve"> that case was coded as having sex in the past 12 months. This </w:t>
      </w:r>
      <w:r w:rsidR="00131F92">
        <w:rPr>
          <w:rFonts w:ascii="Times New Roman" w:hAnsi="Times New Roman" w:cs="Times New Roman"/>
          <w:sz w:val="24"/>
          <w:szCs w:val="24"/>
        </w:rPr>
        <w:t xml:space="preserve">timing </w:t>
      </w:r>
      <w:r w:rsidRPr="00212709">
        <w:rPr>
          <w:rFonts w:ascii="Times New Roman" w:hAnsi="Times New Roman" w:cs="Times New Roman"/>
          <w:sz w:val="24"/>
          <w:szCs w:val="24"/>
        </w:rPr>
        <w:t xml:space="preserve">information was not available for </w:t>
      </w:r>
      <w:r>
        <w:rPr>
          <w:rFonts w:ascii="Times New Roman" w:hAnsi="Times New Roman" w:cs="Times New Roman"/>
          <w:sz w:val="24"/>
          <w:szCs w:val="24"/>
        </w:rPr>
        <w:t>PSID-</w:t>
      </w:r>
      <w:r w:rsidRPr="00212709">
        <w:rPr>
          <w:rFonts w:ascii="Times New Roman" w:hAnsi="Times New Roman" w:cs="Times New Roman"/>
          <w:sz w:val="24"/>
          <w:szCs w:val="24"/>
        </w:rPr>
        <w:t>TAS.</w:t>
      </w:r>
    </w:p>
    <w:p w14:paraId="03209B04" w14:textId="59ACDC5E" w:rsidR="00524E35" w:rsidRPr="009746A9" w:rsidRDefault="00524E35" w:rsidP="00524E35">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 xml:space="preserve">Contraceptive </w:t>
      </w:r>
      <w:r w:rsidR="00391387">
        <w:rPr>
          <w:rFonts w:ascii="Times New Roman" w:hAnsi="Times New Roman" w:cs="Times New Roman"/>
          <w:b/>
          <w:i/>
          <w:sz w:val="24"/>
          <w:szCs w:val="24"/>
        </w:rPr>
        <w:t>u</w:t>
      </w:r>
      <w:r w:rsidRPr="00E23B0E">
        <w:rPr>
          <w:rFonts w:ascii="Times New Roman" w:hAnsi="Times New Roman" w:cs="Times New Roman"/>
          <w:b/>
          <w:i/>
          <w:sz w:val="24"/>
          <w:szCs w:val="24"/>
        </w:rPr>
        <w:t xml:space="preserve">se among the </w:t>
      </w:r>
      <w:r w:rsidR="00391387">
        <w:rPr>
          <w:rFonts w:ascii="Times New Roman" w:hAnsi="Times New Roman" w:cs="Times New Roman"/>
          <w:b/>
          <w:i/>
          <w:sz w:val="24"/>
          <w:szCs w:val="24"/>
        </w:rPr>
        <w:t>s</w:t>
      </w:r>
      <w:r w:rsidRPr="00E23B0E">
        <w:rPr>
          <w:rFonts w:ascii="Times New Roman" w:hAnsi="Times New Roman" w:cs="Times New Roman"/>
          <w:b/>
          <w:i/>
          <w:sz w:val="24"/>
          <w:szCs w:val="24"/>
        </w:rPr>
        <w:t xml:space="preserve">exually </w:t>
      </w:r>
      <w:r w:rsidR="00391387">
        <w:rPr>
          <w:rFonts w:ascii="Times New Roman" w:hAnsi="Times New Roman" w:cs="Times New Roman"/>
          <w:b/>
          <w:i/>
          <w:sz w:val="24"/>
          <w:szCs w:val="24"/>
        </w:rPr>
        <w:t>a</w:t>
      </w:r>
      <w:r w:rsidRPr="00E23B0E">
        <w:rPr>
          <w:rFonts w:ascii="Times New Roman" w:hAnsi="Times New Roman" w:cs="Times New Roman"/>
          <w:b/>
          <w:i/>
          <w:sz w:val="24"/>
          <w:szCs w:val="24"/>
        </w:rPr>
        <w:t>ctive.</w:t>
      </w:r>
      <w:r>
        <w:rPr>
          <w:rFonts w:ascii="Times New Roman" w:hAnsi="Times New Roman" w:cs="Times New Roman"/>
          <w:i/>
          <w:sz w:val="24"/>
          <w:szCs w:val="24"/>
        </w:rPr>
        <w:t xml:space="preserve"> </w:t>
      </w:r>
      <w:r w:rsidRPr="002F572B">
        <w:rPr>
          <w:rFonts w:ascii="Times New Roman" w:hAnsi="Times New Roman" w:cs="Times New Roman"/>
          <w:sz w:val="24"/>
          <w:szCs w:val="24"/>
        </w:rPr>
        <w:t>Contraceptive use of any kind in the past 12 months is determined using a web</w:t>
      </w:r>
      <w:r>
        <w:rPr>
          <w:rFonts w:ascii="Times New Roman" w:hAnsi="Times New Roman" w:cs="Times New Roman"/>
          <w:sz w:val="24"/>
          <w:szCs w:val="24"/>
        </w:rPr>
        <w:t>-</w:t>
      </w:r>
      <w:r w:rsidRPr="002F572B">
        <w:rPr>
          <w:rFonts w:ascii="Times New Roman" w:hAnsi="Times New Roman" w:cs="Times New Roman"/>
          <w:sz w:val="24"/>
          <w:szCs w:val="24"/>
        </w:rPr>
        <w:t>based event history calendar for AFHS and on a paper calendar for NSFG</w:t>
      </w:r>
      <w:r w:rsidR="00517ABD">
        <w:rPr>
          <w:rFonts w:ascii="Times New Roman" w:hAnsi="Times New Roman" w:cs="Times New Roman"/>
          <w:sz w:val="24"/>
          <w:szCs w:val="24"/>
        </w:rPr>
        <w:t xml:space="preserve"> </w:t>
      </w:r>
      <w:r w:rsidR="00517ABD">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{"citationID":"35Watulo","properties":{"formattedCitation":"[108]","plainCitation":"[108]","noteIndex":0},"citationItems":[{"id":6983,"uris":["http://zotero.org/groups/2023366/items/GUUE3UFB"],"itemData":{"id":6983,"type":"article-journal","abstract":"Event history calendars (EHCs) are frequently used in social measurement to capture important information about the time ordering of events in people’s lives and enable inference about the relationships of the events with other outcomes of interest. To date, EHCs have primarily been designed for face-to-face or telephone survey interviewing, and few calendar tools have been developed for more private, self-administered modes of data collection. Web surveys offer benefits in terms of both self-administration, which can reduce social desirability bias, and timeliness. We developed and tested a web application enabling the calendar-based measurement of contraceptive method use histories. These measures provide valuable information for researchers studying family planning and fertility behaviors. This study describes the development of the web application and presents a comparison of data collected from online panels using the application with data from a benchmark face-to-face survey collecting similar measures (the National Survey of Family Growth).","container-title":"Field Methods","DOI":"10.1177/1525822X211069637","ISSN":"1525-822X","issue":"1","journalAbbreviation":"Field Methods","language":"en","note":"publisher: SAGE Publications Inc","page":"3-19","source":"SAGE Journals","title":"A Web-based Event History Calendar Approach for Measuring Contraceptive Use Behavior","volume":"34","author":[{"family":"West","given":"Brady T."},{"family":"Axinn","given":"William G."},{"family":"Couper","given":"Mick P."},{"family":"Gatny","given":"Heather"},{"family":"Schroeder","given":"Heather"}],"issued":{"date-parts":[["2022",1,2]]}}}],"schema":"https://github.com/citation-style-language/schema/raw/master/csl-citation.json"} </w:instrText>
      </w:r>
      <w:r w:rsidR="00517ABD">
        <w:rPr>
          <w:rFonts w:ascii="Times New Roman" w:hAnsi="Times New Roman" w:cs="Times New Roman"/>
          <w:sz w:val="24"/>
          <w:szCs w:val="24"/>
        </w:rPr>
        <w:fldChar w:fldCharType="separate"/>
      </w:r>
      <w:r w:rsidR="0003287B" w:rsidRPr="0003287B">
        <w:rPr>
          <w:rFonts w:ascii="Times New Roman" w:hAnsi="Times New Roman" w:cs="Times New Roman"/>
          <w:sz w:val="24"/>
        </w:rPr>
        <w:t>[108]</w:t>
      </w:r>
      <w:r w:rsidR="00517ABD">
        <w:rPr>
          <w:rFonts w:ascii="Times New Roman" w:hAnsi="Times New Roman" w:cs="Times New Roman"/>
          <w:sz w:val="24"/>
          <w:szCs w:val="24"/>
        </w:rPr>
        <w:fldChar w:fldCharType="end"/>
      </w:r>
      <w:r w:rsidRPr="002F572B">
        <w:rPr>
          <w:rFonts w:ascii="Times New Roman" w:hAnsi="Times New Roman" w:cs="Times New Roman"/>
          <w:sz w:val="24"/>
          <w:szCs w:val="24"/>
        </w:rPr>
        <w:t>. If any contracepti</w:t>
      </w:r>
      <w:r w:rsidR="0091684C">
        <w:rPr>
          <w:rFonts w:ascii="Times New Roman" w:hAnsi="Times New Roman" w:cs="Times New Roman"/>
          <w:sz w:val="24"/>
          <w:szCs w:val="24"/>
        </w:rPr>
        <w:t>ve</w:t>
      </w:r>
      <w:r w:rsidRPr="002F572B">
        <w:rPr>
          <w:rFonts w:ascii="Times New Roman" w:hAnsi="Times New Roman" w:cs="Times New Roman"/>
          <w:sz w:val="24"/>
          <w:szCs w:val="24"/>
        </w:rPr>
        <w:t xml:space="preserve"> </w:t>
      </w:r>
      <w:r>
        <w:rPr>
          <w:rFonts w:ascii="Times New Roman" w:hAnsi="Times New Roman" w:cs="Times New Roman"/>
          <w:sz w:val="24"/>
          <w:szCs w:val="24"/>
        </w:rPr>
        <w:t xml:space="preserve">use </w:t>
      </w:r>
      <w:r w:rsidR="0091684C">
        <w:rPr>
          <w:rFonts w:ascii="Times New Roman" w:hAnsi="Times New Roman" w:cs="Times New Roman"/>
          <w:sz w:val="24"/>
          <w:szCs w:val="24"/>
        </w:rPr>
        <w:t xml:space="preserve">was </w:t>
      </w:r>
      <w:r>
        <w:rPr>
          <w:rFonts w:ascii="Times New Roman" w:hAnsi="Times New Roman" w:cs="Times New Roman"/>
          <w:sz w:val="24"/>
          <w:szCs w:val="24"/>
        </w:rPr>
        <w:t>reported</w:t>
      </w:r>
      <w:r w:rsidRPr="002F572B">
        <w:rPr>
          <w:rFonts w:ascii="Times New Roman" w:hAnsi="Times New Roman" w:cs="Times New Roman"/>
          <w:sz w:val="24"/>
          <w:szCs w:val="24"/>
        </w:rPr>
        <w:t xml:space="preserve"> in the past 12 months</w:t>
      </w:r>
      <w:r w:rsidR="0091684C">
        <w:rPr>
          <w:rFonts w:ascii="Times New Roman" w:hAnsi="Times New Roman" w:cs="Times New Roman"/>
          <w:sz w:val="24"/>
          <w:szCs w:val="24"/>
        </w:rPr>
        <w:t>,</w:t>
      </w:r>
      <w:r w:rsidRPr="002F572B">
        <w:rPr>
          <w:rFonts w:ascii="Times New Roman" w:hAnsi="Times New Roman" w:cs="Times New Roman"/>
          <w:sz w:val="24"/>
          <w:szCs w:val="24"/>
        </w:rPr>
        <w:t xml:space="preserve"> the </w:t>
      </w:r>
      <w:r w:rsidRPr="002F572B">
        <w:rPr>
          <w:rFonts w:ascii="Times New Roman" w:hAnsi="Times New Roman" w:cs="Times New Roman"/>
          <w:sz w:val="24"/>
          <w:szCs w:val="24"/>
        </w:rPr>
        <w:lastRenderedPageBreak/>
        <w:t xml:space="preserve">respondent was coded as having used contraception in the past 12 months. See Appendix </w:t>
      </w:r>
      <w:r w:rsidR="003329AB">
        <w:rPr>
          <w:rFonts w:ascii="Times New Roman" w:hAnsi="Times New Roman" w:cs="Times New Roman"/>
          <w:sz w:val="24"/>
          <w:szCs w:val="24"/>
        </w:rPr>
        <w:t>Table A4</w:t>
      </w:r>
      <w:r w:rsidRPr="002F572B">
        <w:rPr>
          <w:rFonts w:ascii="Times New Roman" w:hAnsi="Times New Roman" w:cs="Times New Roman"/>
          <w:sz w:val="24"/>
          <w:szCs w:val="24"/>
        </w:rPr>
        <w:t xml:space="preserve"> for the list of contraceptives. This </w:t>
      </w:r>
      <w:r w:rsidR="00131F92">
        <w:rPr>
          <w:rFonts w:ascii="Times New Roman" w:hAnsi="Times New Roman" w:cs="Times New Roman"/>
          <w:sz w:val="24"/>
          <w:szCs w:val="24"/>
        </w:rPr>
        <w:t xml:space="preserve">timing </w:t>
      </w:r>
      <w:r w:rsidRPr="002F572B">
        <w:rPr>
          <w:rFonts w:ascii="Times New Roman" w:hAnsi="Times New Roman" w:cs="Times New Roman"/>
          <w:sz w:val="24"/>
          <w:szCs w:val="24"/>
        </w:rPr>
        <w:t xml:space="preserve">information was not captured in </w:t>
      </w:r>
      <w:r>
        <w:rPr>
          <w:rFonts w:ascii="Times New Roman" w:hAnsi="Times New Roman" w:cs="Times New Roman"/>
          <w:sz w:val="24"/>
          <w:szCs w:val="24"/>
        </w:rPr>
        <w:t>PSID-</w:t>
      </w:r>
      <w:r w:rsidRPr="002F572B">
        <w:rPr>
          <w:rFonts w:ascii="Times New Roman" w:hAnsi="Times New Roman" w:cs="Times New Roman"/>
          <w:sz w:val="24"/>
          <w:szCs w:val="24"/>
        </w:rPr>
        <w:t>TAS.</w:t>
      </w:r>
    </w:p>
    <w:p w14:paraId="5601F037" w14:textId="4156EB24" w:rsidR="00524E35" w:rsidRDefault="00524E35" w:rsidP="00524E35">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 xml:space="preserve">Pregnancy </w:t>
      </w:r>
      <w:r w:rsidR="00391387">
        <w:rPr>
          <w:rFonts w:ascii="Times New Roman" w:hAnsi="Times New Roman" w:cs="Times New Roman"/>
          <w:b/>
          <w:i/>
          <w:sz w:val="24"/>
          <w:szCs w:val="24"/>
        </w:rPr>
        <w:t>i</w:t>
      </w:r>
      <w:r w:rsidRPr="00E23B0E">
        <w:rPr>
          <w:rFonts w:ascii="Times New Roman" w:hAnsi="Times New Roman" w:cs="Times New Roman"/>
          <w:b/>
          <w:i/>
          <w:sz w:val="24"/>
          <w:szCs w:val="24"/>
        </w:rPr>
        <w:t>ntentions.</w:t>
      </w:r>
      <w:r>
        <w:rPr>
          <w:rFonts w:ascii="Times New Roman" w:hAnsi="Times New Roman" w:cs="Times New Roman"/>
          <w:i/>
          <w:sz w:val="24"/>
          <w:szCs w:val="24"/>
        </w:rPr>
        <w:t xml:space="preserve"> </w:t>
      </w:r>
      <w:r w:rsidRPr="00A904B1">
        <w:rPr>
          <w:rFonts w:ascii="Times New Roman" w:hAnsi="Times New Roman" w:cs="Times New Roman"/>
          <w:sz w:val="24"/>
          <w:szCs w:val="24"/>
        </w:rPr>
        <w:t xml:space="preserve">The indicator for future pregnancy intention was derived from </w:t>
      </w:r>
      <w:r>
        <w:rPr>
          <w:rFonts w:ascii="Times New Roman" w:hAnsi="Times New Roman" w:cs="Times New Roman"/>
          <w:sz w:val="24"/>
          <w:szCs w:val="24"/>
        </w:rPr>
        <w:t xml:space="preserve">responding yes to </w:t>
      </w:r>
      <w:r w:rsidRPr="00A904B1">
        <w:rPr>
          <w:rFonts w:ascii="Times New Roman" w:hAnsi="Times New Roman" w:cs="Times New Roman"/>
          <w:sz w:val="24"/>
          <w:szCs w:val="24"/>
        </w:rPr>
        <w:t xml:space="preserve">a single question, "Looking to the future, do you, yourself, want to have a/another baby at some time?" with little wording difference across </w:t>
      </w:r>
      <w:r>
        <w:rPr>
          <w:rFonts w:ascii="Times New Roman" w:hAnsi="Times New Roman" w:cs="Times New Roman"/>
          <w:sz w:val="24"/>
          <w:szCs w:val="24"/>
        </w:rPr>
        <w:t xml:space="preserve">NSFG, PSID-TAS, and AFHS (see Appendix </w:t>
      </w:r>
      <w:r w:rsidR="003329AB">
        <w:rPr>
          <w:rFonts w:ascii="Times New Roman" w:hAnsi="Times New Roman" w:cs="Times New Roman"/>
          <w:sz w:val="24"/>
          <w:szCs w:val="24"/>
        </w:rPr>
        <w:t>Table A4</w:t>
      </w:r>
      <w:r>
        <w:rPr>
          <w:rFonts w:ascii="Times New Roman" w:hAnsi="Times New Roman" w:cs="Times New Roman"/>
          <w:sz w:val="24"/>
          <w:szCs w:val="24"/>
        </w:rPr>
        <w:t>)</w:t>
      </w:r>
      <w:r w:rsidRPr="00A904B1">
        <w:rPr>
          <w:rFonts w:ascii="Times New Roman" w:hAnsi="Times New Roman" w:cs="Times New Roman"/>
          <w:sz w:val="24"/>
          <w:szCs w:val="24"/>
        </w:rPr>
        <w:t>.</w:t>
      </w:r>
    </w:p>
    <w:p w14:paraId="64F3AF90" w14:textId="3E87A3FD" w:rsidR="006B50EF" w:rsidRDefault="006B50EF" w:rsidP="006B50EF">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 xml:space="preserve">Forced </w:t>
      </w:r>
      <w:r w:rsidR="00391387">
        <w:rPr>
          <w:rFonts w:ascii="Times New Roman" w:hAnsi="Times New Roman" w:cs="Times New Roman"/>
          <w:b/>
          <w:i/>
          <w:sz w:val="24"/>
          <w:szCs w:val="24"/>
        </w:rPr>
        <w:t>i</w:t>
      </w:r>
      <w:r w:rsidRPr="00E23B0E">
        <w:rPr>
          <w:rFonts w:ascii="Times New Roman" w:hAnsi="Times New Roman" w:cs="Times New Roman"/>
          <w:b/>
          <w:i/>
          <w:sz w:val="24"/>
          <w:szCs w:val="24"/>
        </w:rPr>
        <w:t>ntercourse.</w:t>
      </w:r>
      <w:r>
        <w:rPr>
          <w:rFonts w:ascii="Times New Roman" w:hAnsi="Times New Roman" w:cs="Times New Roman"/>
          <w:i/>
          <w:sz w:val="24"/>
          <w:szCs w:val="24"/>
        </w:rPr>
        <w:t xml:space="preserve"> </w:t>
      </w:r>
      <w:r w:rsidRPr="00943F35">
        <w:rPr>
          <w:rFonts w:ascii="Times New Roman" w:hAnsi="Times New Roman" w:cs="Times New Roman"/>
          <w:sz w:val="24"/>
          <w:szCs w:val="24"/>
        </w:rPr>
        <w:t>Our indicator for ever</w:t>
      </w:r>
      <w:r>
        <w:rPr>
          <w:rFonts w:ascii="Times New Roman" w:hAnsi="Times New Roman" w:cs="Times New Roman"/>
          <w:sz w:val="24"/>
          <w:szCs w:val="24"/>
        </w:rPr>
        <w:t xml:space="preserve"> being</w:t>
      </w:r>
      <w:r w:rsidRPr="00943F35">
        <w:rPr>
          <w:rFonts w:ascii="Times New Roman" w:hAnsi="Times New Roman" w:cs="Times New Roman"/>
          <w:sz w:val="24"/>
          <w:szCs w:val="24"/>
        </w:rPr>
        <w:t xml:space="preserve"> forced to have intercourse is derived from two questions. If the respondent indicates </w:t>
      </w:r>
      <w:r>
        <w:rPr>
          <w:rFonts w:ascii="Times New Roman" w:hAnsi="Times New Roman" w:cs="Times New Roman"/>
          <w:sz w:val="24"/>
          <w:szCs w:val="24"/>
        </w:rPr>
        <w:t xml:space="preserve">that </w:t>
      </w:r>
      <w:r w:rsidRPr="00943F35">
        <w:rPr>
          <w:rFonts w:ascii="Times New Roman" w:hAnsi="Times New Roman" w:cs="Times New Roman"/>
          <w:sz w:val="24"/>
          <w:szCs w:val="24"/>
        </w:rPr>
        <w:t>the first time they had sex was not voluntary or if they report ever being forced to have sex</w:t>
      </w:r>
      <w:r>
        <w:rPr>
          <w:rFonts w:ascii="Times New Roman" w:hAnsi="Times New Roman" w:cs="Times New Roman"/>
          <w:sz w:val="24"/>
          <w:szCs w:val="24"/>
        </w:rPr>
        <w:t>,</w:t>
      </w:r>
      <w:r w:rsidRPr="00943F35">
        <w:rPr>
          <w:rFonts w:ascii="Times New Roman" w:hAnsi="Times New Roman" w:cs="Times New Roman"/>
          <w:sz w:val="24"/>
          <w:szCs w:val="24"/>
        </w:rPr>
        <w:t xml:space="preserve"> they are coded as ever forced to have </w:t>
      </w:r>
      <w:r>
        <w:rPr>
          <w:rFonts w:ascii="Times New Roman" w:hAnsi="Times New Roman" w:cs="Times New Roman"/>
          <w:sz w:val="24"/>
          <w:szCs w:val="24"/>
        </w:rPr>
        <w:t>intercourse (</w:t>
      </w:r>
      <w:r w:rsidR="003329AB">
        <w:rPr>
          <w:rFonts w:ascii="Times New Roman" w:hAnsi="Times New Roman" w:cs="Times New Roman"/>
          <w:sz w:val="24"/>
          <w:szCs w:val="24"/>
        </w:rPr>
        <w:t>Table A4</w:t>
      </w:r>
      <w:r>
        <w:rPr>
          <w:rFonts w:ascii="Times New Roman" w:hAnsi="Times New Roman" w:cs="Times New Roman"/>
          <w:sz w:val="24"/>
          <w:szCs w:val="24"/>
        </w:rPr>
        <w:t>)</w:t>
      </w:r>
      <w:r w:rsidRPr="00943F3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E2ED8">
        <w:rPr>
          <w:rFonts w:ascii="Times New Roman" w:hAnsi="Times New Roman" w:cs="Times New Roman"/>
          <w:sz w:val="24"/>
          <w:szCs w:val="24"/>
        </w:rPr>
        <w:t>2017-</w:t>
      </w:r>
      <w:r w:rsidRPr="00943F35">
        <w:rPr>
          <w:rFonts w:ascii="Times New Roman" w:hAnsi="Times New Roman" w:cs="Times New Roman"/>
          <w:sz w:val="24"/>
          <w:szCs w:val="24"/>
        </w:rPr>
        <w:t xml:space="preserve">2019 NSFG variables about forced sex </w:t>
      </w:r>
      <w:r>
        <w:rPr>
          <w:rFonts w:ascii="Times New Roman" w:hAnsi="Times New Roman" w:cs="Times New Roman"/>
          <w:sz w:val="24"/>
          <w:szCs w:val="24"/>
        </w:rPr>
        <w:t>are</w:t>
      </w:r>
      <w:r w:rsidRPr="00943F35">
        <w:rPr>
          <w:rFonts w:ascii="Times New Roman" w:hAnsi="Times New Roman" w:cs="Times New Roman"/>
          <w:sz w:val="24"/>
          <w:szCs w:val="24"/>
        </w:rPr>
        <w:t xml:space="preserve"> suppressed from the public use file.</w:t>
      </w:r>
    </w:p>
    <w:p w14:paraId="62CAC4E6" w14:textId="066FBC88" w:rsidR="006B50EF" w:rsidRDefault="006B50EF" w:rsidP="00391387">
      <w:pPr>
        <w:spacing w:after="0" w:line="480" w:lineRule="auto"/>
        <w:ind w:left="720"/>
        <w:rPr>
          <w:rFonts w:ascii="Times New Roman" w:hAnsi="Times New Roman" w:cs="Times New Roman"/>
          <w:b/>
          <w:sz w:val="24"/>
          <w:szCs w:val="24"/>
        </w:rPr>
      </w:pPr>
      <w:r w:rsidRPr="00E23B0E">
        <w:rPr>
          <w:rFonts w:ascii="Times New Roman" w:hAnsi="Times New Roman" w:cs="Times New Roman"/>
          <w:b/>
          <w:sz w:val="24"/>
          <w:szCs w:val="24"/>
        </w:rPr>
        <w:t>Predictors of fertility</w:t>
      </w:r>
      <w:r w:rsidR="009219AE" w:rsidRPr="00E23B0E">
        <w:rPr>
          <w:rFonts w:ascii="Times New Roman" w:hAnsi="Times New Roman" w:cs="Times New Roman"/>
          <w:b/>
          <w:sz w:val="24"/>
          <w:szCs w:val="24"/>
        </w:rPr>
        <w:t xml:space="preserve"> measures</w:t>
      </w:r>
    </w:p>
    <w:p w14:paraId="34E40ADC" w14:textId="74AAE791" w:rsidR="00FE2ED8" w:rsidRPr="00FE2ED8" w:rsidRDefault="00FE2ED8" w:rsidP="00FE2E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Detailed question wording and coding for these measures is provided in </w:t>
      </w:r>
      <w:r w:rsidR="003329AB">
        <w:rPr>
          <w:rFonts w:ascii="Times New Roman" w:hAnsi="Times New Roman" w:cs="Times New Roman"/>
          <w:sz w:val="24"/>
          <w:szCs w:val="24"/>
        </w:rPr>
        <w:t>Table A4</w:t>
      </w:r>
      <w:r>
        <w:rPr>
          <w:rFonts w:ascii="Times New Roman" w:hAnsi="Times New Roman" w:cs="Times New Roman"/>
          <w:sz w:val="24"/>
          <w:szCs w:val="24"/>
        </w:rPr>
        <w:t>. A comparison of univariate distributions (ages 18-28) is in Appendix Table A1.</w:t>
      </w:r>
    </w:p>
    <w:p w14:paraId="17F0A5EA" w14:textId="211105BE" w:rsidR="006B50EF" w:rsidRDefault="006B50EF" w:rsidP="00E56313">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Non</w:t>
      </w:r>
      <w:r w:rsidR="00391387">
        <w:rPr>
          <w:rFonts w:ascii="Times New Roman" w:hAnsi="Times New Roman" w:cs="Times New Roman"/>
          <w:b/>
          <w:i/>
          <w:sz w:val="24"/>
          <w:szCs w:val="24"/>
        </w:rPr>
        <w:t>f</w:t>
      </w:r>
      <w:r w:rsidRPr="00E23B0E">
        <w:rPr>
          <w:rFonts w:ascii="Times New Roman" w:hAnsi="Times New Roman" w:cs="Times New Roman"/>
          <w:b/>
          <w:i/>
          <w:sz w:val="24"/>
          <w:szCs w:val="24"/>
        </w:rPr>
        <w:t xml:space="preserve">amily </w:t>
      </w:r>
      <w:r w:rsidR="00391387">
        <w:rPr>
          <w:rFonts w:ascii="Times New Roman" w:hAnsi="Times New Roman" w:cs="Times New Roman"/>
          <w:b/>
          <w:i/>
          <w:sz w:val="24"/>
          <w:szCs w:val="24"/>
        </w:rPr>
        <w:t>e</w:t>
      </w:r>
      <w:r w:rsidRPr="00E23B0E">
        <w:rPr>
          <w:rFonts w:ascii="Times New Roman" w:hAnsi="Times New Roman" w:cs="Times New Roman"/>
          <w:b/>
          <w:i/>
          <w:sz w:val="24"/>
          <w:szCs w:val="24"/>
        </w:rPr>
        <w:t>xperiences.</w:t>
      </w:r>
      <w:r>
        <w:rPr>
          <w:rFonts w:ascii="Times New Roman" w:hAnsi="Times New Roman" w:cs="Times New Roman"/>
          <w:sz w:val="24"/>
          <w:szCs w:val="24"/>
        </w:rPr>
        <w:t xml:space="preserve"> </w:t>
      </w:r>
      <w:r w:rsidR="00FE2ED8">
        <w:rPr>
          <w:rFonts w:ascii="Times New Roman" w:hAnsi="Times New Roman" w:cs="Times New Roman"/>
          <w:sz w:val="24"/>
          <w:szCs w:val="24"/>
        </w:rPr>
        <w:t xml:space="preserve">We begin with a measure to examine the gross associations with any work experience. </w:t>
      </w:r>
      <w:r w:rsidRPr="00530282">
        <w:rPr>
          <w:rFonts w:ascii="Times New Roman" w:hAnsi="Times New Roman" w:cs="Times New Roman"/>
          <w:sz w:val="24"/>
          <w:szCs w:val="24"/>
        </w:rPr>
        <w:t>Our ever worked indicator is derived from a broad</w:t>
      </w:r>
      <w:r>
        <w:rPr>
          <w:rFonts w:ascii="Times New Roman" w:hAnsi="Times New Roman" w:cs="Times New Roman"/>
          <w:sz w:val="24"/>
          <w:szCs w:val="24"/>
        </w:rPr>
        <w:t>ly</w:t>
      </w:r>
      <w:r w:rsidRPr="00530282">
        <w:rPr>
          <w:rFonts w:ascii="Times New Roman" w:hAnsi="Times New Roman" w:cs="Times New Roman"/>
          <w:sz w:val="24"/>
          <w:szCs w:val="24"/>
        </w:rPr>
        <w:t xml:space="preserve"> constructed variable in NSFG and AFHS which incorporates current and former employment</w:t>
      </w:r>
      <w:r w:rsidR="00D87682">
        <w:rPr>
          <w:rFonts w:ascii="Times New Roman" w:hAnsi="Times New Roman" w:cs="Times New Roman"/>
          <w:sz w:val="24"/>
          <w:szCs w:val="24"/>
        </w:rPr>
        <w:t>,</w:t>
      </w:r>
      <w:r w:rsidRPr="00530282">
        <w:rPr>
          <w:rFonts w:ascii="Times New Roman" w:hAnsi="Times New Roman" w:cs="Times New Roman"/>
          <w:sz w:val="24"/>
          <w:szCs w:val="24"/>
        </w:rPr>
        <w:t xml:space="preserve"> regardless of </w:t>
      </w:r>
      <w:r>
        <w:rPr>
          <w:rFonts w:ascii="Times New Roman" w:hAnsi="Times New Roman" w:cs="Times New Roman"/>
          <w:sz w:val="24"/>
          <w:szCs w:val="24"/>
        </w:rPr>
        <w:t>duration</w:t>
      </w:r>
      <w:r w:rsidRPr="00530282">
        <w:rPr>
          <w:rFonts w:ascii="Times New Roman" w:hAnsi="Times New Roman" w:cs="Times New Roman"/>
          <w:sz w:val="24"/>
          <w:szCs w:val="24"/>
        </w:rPr>
        <w:t xml:space="preserve">. For </w:t>
      </w:r>
      <w:r>
        <w:rPr>
          <w:rFonts w:ascii="Times New Roman" w:hAnsi="Times New Roman" w:cs="Times New Roman"/>
          <w:sz w:val="24"/>
          <w:szCs w:val="24"/>
        </w:rPr>
        <w:t>PSID-</w:t>
      </w:r>
      <w:r w:rsidRPr="00530282">
        <w:rPr>
          <w:rFonts w:ascii="Times New Roman" w:hAnsi="Times New Roman" w:cs="Times New Roman"/>
          <w:sz w:val="24"/>
          <w:szCs w:val="24"/>
        </w:rPr>
        <w:t>TAS</w:t>
      </w:r>
      <w:r>
        <w:rPr>
          <w:rFonts w:ascii="Times New Roman" w:hAnsi="Times New Roman" w:cs="Times New Roman"/>
          <w:sz w:val="24"/>
          <w:szCs w:val="24"/>
        </w:rPr>
        <w:t>, we coded ever having worked</w:t>
      </w:r>
      <w:r w:rsidRPr="00530282">
        <w:rPr>
          <w:rFonts w:ascii="Times New Roman" w:hAnsi="Times New Roman" w:cs="Times New Roman"/>
          <w:sz w:val="24"/>
          <w:szCs w:val="24"/>
        </w:rPr>
        <w:t xml:space="preserve"> if the respondent </w:t>
      </w:r>
      <w:r>
        <w:rPr>
          <w:rFonts w:ascii="Times New Roman" w:hAnsi="Times New Roman" w:cs="Times New Roman"/>
          <w:sz w:val="24"/>
          <w:szCs w:val="24"/>
        </w:rPr>
        <w:t>answered</w:t>
      </w:r>
      <w:r w:rsidRPr="00530282">
        <w:rPr>
          <w:rFonts w:ascii="Times New Roman" w:hAnsi="Times New Roman" w:cs="Times New Roman"/>
          <w:sz w:val="24"/>
          <w:szCs w:val="24"/>
        </w:rPr>
        <w:t xml:space="preserve"> </w:t>
      </w:r>
      <w:r>
        <w:rPr>
          <w:rFonts w:ascii="Times New Roman" w:hAnsi="Times New Roman" w:cs="Times New Roman"/>
          <w:sz w:val="24"/>
          <w:szCs w:val="24"/>
        </w:rPr>
        <w:t>yes</w:t>
      </w:r>
      <w:r w:rsidRPr="00530282">
        <w:rPr>
          <w:rFonts w:ascii="Times New Roman" w:hAnsi="Times New Roman" w:cs="Times New Roman"/>
          <w:sz w:val="24"/>
          <w:szCs w:val="24"/>
        </w:rPr>
        <w:t xml:space="preserve"> to "Did you earn wages or salaries in 2016/2018 from working on any jobs?" </w:t>
      </w:r>
      <w:r w:rsidRPr="00637EA9">
        <w:rPr>
          <w:rFonts w:ascii="Times New Roman" w:hAnsi="Times New Roman" w:cs="Times New Roman"/>
          <w:sz w:val="24"/>
          <w:szCs w:val="24"/>
        </w:rPr>
        <w:t>Our measure of education dichotomizes information about highest grade attended and highest degree attained into those with less than four years of college and those with four or more years</w:t>
      </w:r>
      <w:r w:rsidR="00FE2ED8">
        <w:rPr>
          <w:rFonts w:ascii="Times New Roman" w:hAnsi="Times New Roman" w:cs="Times New Roman"/>
          <w:sz w:val="24"/>
          <w:szCs w:val="24"/>
        </w:rPr>
        <w:t xml:space="preserve"> (controlling for ages 18-22 when many are enrolled in college)</w:t>
      </w:r>
      <w:r w:rsidRPr="00637EA9">
        <w:rPr>
          <w:rFonts w:ascii="Times New Roman" w:hAnsi="Times New Roman" w:cs="Times New Roman"/>
          <w:sz w:val="24"/>
          <w:szCs w:val="24"/>
        </w:rPr>
        <w:t>.</w:t>
      </w:r>
    </w:p>
    <w:p w14:paraId="0619CD3D" w14:textId="7F8CDC44" w:rsidR="006B50EF" w:rsidRDefault="006B50EF" w:rsidP="00E56313">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lastRenderedPageBreak/>
        <w:t xml:space="preserve">Family </w:t>
      </w:r>
      <w:r w:rsidR="00391387">
        <w:rPr>
          <w:rFonts w:ascii="Times New Roman" w:hAnsi="Times New Roman" w:cs="Times New Roman"/>
          <w:b/>
          <w:i/>
          <w:sz w:val="24"/>
          <w:szCs w:val="24"/>
        </w:rPr>
        <w:t>f</w:t>
      </w:r>
      <w:r w:rsidRPr="00E23B0E">
        <w:rPr>
          <w:rFonts w:ascii="Times New Roman" w:hAnsi="Times New Roman" w:cs="Times New Roman"/>
          <w:b/>
          <w:i/>
          <w:sz w:val="24"/>
          <w:szCs w:val="24"/>
        </w:rPr>
        <w:t xml:space="preserve">ormation </w:t>
      </w:r>
      <w:r w:rsidR="00391387">
        <w:rPr>
          <w:rFonts w:ascii="Times New Roman" w:hAnsi="Times New Roman" w:cs="Times New Roman"/>
          <w:b/>
          <w:i/>
          <w:sz w:val="24"/>
          <w:szCs w:val="24"/>
        </w:rPr>
        <w:t>e</w:t>
      </w:r>
      <w:r w:rsidRPr="00E23B0E">
        <w:rPr>
          <w:rFonts w:ascii="Times New Roman" w:hAnsi="Times New Roman" w:cs="Times New Roman"/>
          <w:b/>
          <w:i/>
          <w:sz w:val="24"/>
          <w:szCs w:val="24"/>
        </w:rPr>
        <w:t>xperience.</w:t>
      </w:r>
      <w:r w:rsidRPr="00E23B0E">
        <w:rPr>
          <w:rFonts w:ascii="Times New Roman" w:hAnsi="Times New Roman" w:cs="Times New Roman"/>
          <w:b/>
          <w:sz w:val="24"/>
          <w:szCs w:val="24"/>
        </w:rPr>
        <w:t xml:space="preserve"> </w:t>
      </w:r>
      <w:r>
        <w:rPr>
          <w:rFonts w:ascii="Times New Roman" w:hAnsi="Times New Roman" w:cs="Times New Roman"/>
          <w:sz w:val="24"/>
          <w:szCs w:val="24"/>
        </w:rPr>
        <w:t>For marriage, cohabitation, and previous childbearing w</w:t>
      </w:r>
      <w:r w:rsidRPr="00482185">
        <w:rPr>
          <w:rFonts w:ascii="Times New Roman" w:hAnsi="Times New Roman" w:cs="Times New Roman"/>
          <w:sz w:val="24"/>
          <w:szCs w:val="24"/>
        </w:rPr>
        <w:t xml:space="preserve">e </w:t>
      </w:r>
      <w:r>
        <w:rPr>
          <w:rFonts w:ascii="Times New Roman" w:hAnsi="Times New Roman" w:cs="Times New Roman"/>
          <w:sz w:val="24"/>
          <w:szCs w:val="24"/>
        </w:rPr>
        <w:t xml:space="preserve">code </w:t>
      </w:r>
      <w:r w:rsidRPr="00482185">
        <w:rPr>
          <w:rFonts w:ascii="Times New Roman" w:hAnsi="Times New Roman" w:cs="Times New Roman"/>
          <w:sz w:val="24"/>
          <w:szCs w:val="24"/>
        </w:rPr>
        <w:t>a respondent as married if the</w:t>
      </w:r>
      <w:r>
        <w:rPr>
          <w:rFonts w:ascii="Times New Roman" w:hAnsi="Times New Roman" w:cs="Times New Roman"/>
          <w:sz w:val="24"/>
          <w:szCs w:val="24"/>
        </w:rPr>
        <w:t>y</w:t>
      </w:r>
      <w:r w:rsidRPr="00482185">
        <w:rPr>
          <w:rFonts w:ascii="Times New Roman" w:hAnsi="Times New Roman" w:cs="Times New Roman"/>
          <w:sz w:val="24"/>
          <w:szCs w:val="24"/>
        </w:rPr>
        <w:t xml:space="preserve"> report a current marriage, </w:t>
      </w:r>
      <w:r>
        <w:rPr>
          <w:rFonts w:ascii="Times New Roman" w:hAnsi="Times New Roman" w:cs="Times New Roman"/>
          <w:sz w:val="24"/>
          <w:szCs w:val="24"/>
        </w:rPr>
        <w:t xml:space="preserve">code cohabitation </w:t>
      </w:r>
      <w:r w:rsidRPr="00482185">
        <w:rPr>
          <w:rFonts w:ascii="Times New Roman" w:hAnsi="Times New Roman" w:cs="Times New Roman"/>
          <w:sz w:val="24"/>
          <w:szCs w:val="24"/>
        </w:rPr>
        <w:t xml:space="preserve">if they are not married </w:t>
      </w:r>
      <w:r>
        <w:rPr>
          <w:rFonts w:ascii="Times New Roman" w:hAnsi="Times New Roman" w:cs="Times New Roman"/>
          <w:sz w:val="24"/>
          <w:szCs w:val="24"/>
        </w:rPr>
        <w:t>and</w:t>
      </w:r>
      <w:r w:rsidRPr="00482185">
        <w:rPr>
          <w:rFonts w:ascii="Times New Roman" w:hAnsi="Times New Roman" w:cs="Times New Roman"/>
          <w:sz w:val="24"/>
          <w:szCs w:val="24"/>
        </w:rPr>
        <w:t xml:space="preserve"> currently living with a partner </w:t>
      </w:r>
      <w:r>
        <w:rPr>
          <w:rFonts w:ascii="Times New Roman" w:hAnsi="Times New Roman" w:cs="Times New Roman"/>
          <w:sz w:val="24"/>
          <w:szCs w:val="24"/>
        </w:rPr>
        <w:t>(</w:t>
      </w:r>
      <w:r w:rsidRPr="00482185">
        <w:rPr>
          <w:rFonts w:ascii="Times New Roman" w:hAnsi="Times New Roman" w:cs="Times New Roman"/>
          <w:sz w:val="24"/>
          <w:szCs w:val="24"/>
        </w:rPr>
        <w:t>all others are considered not married and not cohabitating</w:t>
      </w:r>
      <w:r>
        <w:rPr>
          <w:rFonts w:ascii="Times New Roman" w:hAnsi="Times New Roman" w:cs="Times New Roman"/>
          <w:sz w:val="24"/>
          <w:szCs w:val="24"/>
        </w:rPr>
        <w:t>), and childbearing history is coded as described above (ever had a live birth).</w:t>
      </w:r>
    </w:p>
    <w:p w14:paraId="26E35EB9" w14:textId="0A6FCCA5" w:rsidR="006B50EF" w:rsidRPr="00B77FAE" w:rsidRDefault="006B50EF" w:rsidP="00E56313">
      <w:pPr>
        <w:spacing w:after="0"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Race/</w:t>
      </w:r>
      <w:r w:rsidR="00183DC9">
        <w:rPr>
          <w:rFonts w:ascii="Times New Roman" w:hAnsi="Times New Roman" w:cs="Times New Roman"/>
          <w:b/>
          <w:i/>
          <w:sz w:val="24"/>
          <w:szCs w:val="24"/>
        </w:rPr>
        <w:t>E</w:t>
      </w:r>
      <w:r w:rsidRPr="00E23B0E">
        <w:rPr>
          <w:rFonts w:ascii="Times New Roman" w:hAnsi="Times New Roman" w:cs="Times New Roman"/>
          <w:b/>
          <w:i/>
          <w:sz w:val="24"/>
          <w:szCs w:val="24"/>
        </w:rPr>
        <w:t>thnicity.</w:t>
      </w:r>
      <w:r w:rsidRPr="00A02517">
        <w:rPr>
          <w:rFonts w:ascii="Times New Roman" w:hAnsi="Times New Roman" w:cs="Times New Roman"/>
          <w:i/>
          <w:sz w:val="24"/>
          <w:szCs w:val="24"/>
        </w:rPr>
        <w:t xml:space="preserve"> </w:t>
      </w:r>
      <w:r w:rsidRPr="001013CB">
        <w:rPr>
          <w:rFonts w:ascii="Times New Roman" w:hAnsi="Times New Roman" w:cs="Times New Roman"/>
          <w:sz w:val="24"/>
          <w:szCs w:val="24"/>
        </w:rPr>
        <w:t xml:space="preserve">Hispanicity and Black are non-mutually exclusive indicators. In </w:t>
      </w:r>
      <w:r>
        <w:rPr>
          <w:rFonts w:ascii="Times New Roman" w:hAnsi="Times New Roman" w:cs="Times New Roman"/>
          <w:sz w:val="24"/>
          <w:szCs w:val="24"/>
        </w:rPr>
        <w:t xml:space="preserve">the </w:t>
      </w:r>
      <w:r w:rsidRPr="001013CB">
        <w:rPr>
          <w:rFonts w:ascii="Times New Roman" w:hAnsi="Times New Roman" w:cs="Times New Roman"/>
          <w:sz w:val="24"/>
          <w:szCs w:val="24"/>
        </w:rPr>
        <w:t>NSFG and AFHS</w:t>
      </w:r>
      <w:r>
        <w:rPr>
          <w:rFonts w:ascii="Times New Roman" w:hAnsi="Times New Roman" w:cs="Times New Roman"/>
          <w:sz w:val="24"/>
          <w:szCs w:val="24"/>
        </w:rPr>
        <w:t>,</w:t>
      </w:r>
      <w:r w:rsidRPr="001013CB">
        <w:rPr>
          <w:rFonts w:ascii="Times New Roman" w:hAnsi="Times New Roman" w:cs="Times New Roman"/>
          <w:sz w:val="24"/>
          <w:szCs w:val="24"/>
        </w:rPr>
        <w:t xml:space="preserve"> </w:t>
      </w:r>
      <w:r w:rsidR="00977552">
        <w:rPr>
          <w:rFonts w:ascii="Times New Roman" w:hAnsi="Times New Roman" w:cs="Times New Roman"/>
          <w:sz w:val="24"/>
          <w:szCs w:val="24"/>
        </w:rPr>
        <w:t>H</w:t>
      </w:r>
      <w:r w:rsidRPr="001013CB">
        <w:rPr>
          <w:rFonts w:ascii="Times New Roman" w:hAnsi="Times New Roman" w:cs="Times New Roman"/>
          <w:sz w:val="24"/>
          <w:szCs w:val="24"/>
        </w:rPr>
        <w:t xml:space="preserve">ispanicity is derived from a single ethnicity question, "Are you Hispanic or Latina, or of Spanish origin?" </w:t>
      </w:r>
      <w:r>
        <w:rPr>
          <w:rFonts w:ascii="Times New Roman" w:hAnsi="Times New Roman" w:cs="Times New Roman"/>
          <w:sz w:val="24"/>
          <w:szCs w:val="24"/>
        </w:rPr>
        <w:t xml:space="preserve">If the respondent answered yes, </w:t>
      </w:r>
      <w:r w:rsidRPr="001013CB">
        <w:rPr>
          <w:rFonts w:ascii="Times New Roman" w:hAnsi="Times New Roman" w:cs="Times New Roman"/>
          <w:sz w:val="24"/>
          <w:szCs w:val="24"/>
        </w:rPr>
        <w:t>we code</w:t>
      </w:r>
      <w:r>
        <w:rPr>
          <w:rFonts w:ascii="Times New Roman" w:hAnsi="Times New Roman" w:cs="Times New Roman"/>
          <w:sz w:val="24"/>
          <w:szCs w:val="24"/>
        </w:rPr>
        <w:t>d</w:t>
      </w:r>
      <w:r w:rsidRPr="001013CB">
        <w:rPr>
          <w:rFonts w:ascii="Times New Roman" w:hAnsi="Times New Roman" w:cs="Times New Roman"/>
          <w:sz w:val="24"/>
          <w:szCs w:val="24"/>
        </w:rPr>
        <w:t xml:space="preserve"> them as Hispanic. For </w:t>
      </w:r>
      <w:r>
        <w:rPr>
          <w:rFonts w:ascii="Times New Roman" w:hAnsi="Times New Roman" w:cs="Times New Roman"/>
          <w:sz w:val="24"/>
          <w:szCs w:val="24"/>
        </w:rPr>
        <w:t>PSID-</w:t>
      </w:r>
      <w:r w:rsidRPr="001013CB">
        <w:rPr>
          <w:rFonts w:ascii="Times New Roman" w:hAnsi="Times New Roman" w:cs="Times New Roman"/>
          <w:sz w:val="24"/>
          <w:szCs w:val="24"/>
        </w:rPr>
        <w:t>TAS</w:t>
      </w:r>
      <w:r>
        <w:rPr>
          <w:rFonts w:ascii="Times New Roman" w:hAnsi="Times New Roman" w:cs="Times New Roman"/>
          <w:sz w:val="24"/>
          <w:szCs w:val="24"/>
        </w:rPr>
        <w:t>,</w:t>
      </w:r>
      <w:r w:rsidRPr="001013CB">
        <w:rPr>
          <w:rFonts w:ascii="Times New Roman" w:hAnsi="Times New Roman" w:cs="Times New Roman"/>
          <w:sz w:val="24"/>
          <w:szCs w:val="24"/>
        </w:rPr>
        <w:t xml:space="preserve"> race and ethnicity are captured in one multi-response question, if they ever select</w:t>
      </w:r>
      <w:r>
        <w:rPr>
          <w:rFonts w:ascii="Times New Roman" w:hAnsi="Times New Roman" w:cs="Times New Roman"/>
          <w:sz w:val="24"/>
          <w:szCs w:val="24"/>
        </w:rPr>
        <w:t>ed</w:t>
      </w:r>
      <w:r w:rsidRPr="001013CB">
        <w:rPr>
          <w:rFonts w:ascii="Times New Roman" w:hAnsi="Times New Roman" w:cs="Times New Roman"/>
          <w:sz w:val="24"/>
          <w:szCs w:val="24"/>
        </w:rPr>
        <w:t xml:space="preserve"> [Hispanic, Latino, or Spanish] we code them as Hispanic, and if they ever select</w:t>
      </w:r>
      <w:r>
        <w:rPr>
          <w:rFonts w:ascii="Times New Roman" w:hAnsi="Times New Roman" w:cs="Times New Roman"/>
          <w:sz w:val="24"/>
          <w:szCs w:val="24"/>
        </w:rPr>
        <w:t>ed</w:t>
      </w:r>
      <w:r w:rsidRPr="001013CB">
        <w:rPr>
          <w:rFonts w:ascii="Times New Roman" w:hAnsi="Times New Roman" w:cs="Times New Roman"/>
          <w:sz w:val="24"/>
          <w:szCs w:val="24"/>
        </w:rPr>
        <w:t xml:space="preserve"> [Black or African American] we</w:t>
      </w:r>
      <w:r>
        <w:rPr>
          <w:rFonts w:ascii="Times New Roman" w:hAnsi="Times New Roman" w:cs="Times New Roman"/>
          <w:sz w:val="24"/>
          <w:szCs w:val="24"/>
        </w:rPr>
        <w:t xml:space="preserve"> code them as Black. We derived B</w:t>
      </w:r>
      <w:r w:rsidRPr="001013CB">
        <w:rPr>
          <w:rFonts w:ascii="Times New Roman" w:hAnsi="Times New Roman" w:cs="Times New Roman"/>
          <w:sz w:val="24"/>
          <w:szCs w:val="24"/>
        </w:rPr>
        <w:t>lack from a calculated variable from NSFG which indicates [Black], [White]</w:t>
      </w:r>
      <w:r w:rsidR="00D87682">
        <w:rPr>
          <w:rFonts w:ascii="Times New Roman" w:hAnsi="Times New Roman" w:cs="Times New Roman"/>
          <w:sz w:val="24"/>
          <w:szCs w:val="24"/>
        </w:rPr>
        <w:t>,</w:t>
      </w:r>
      <w:r w:rsidRPr="001013CB">
        <w:rPr>
          <w:rFonts w:ascii="Times New Roman" w:hAnsi="Times New Roman" w:cs="Times New Roman"/>
          <w:sz w:val="24"/>
          <w:szCs w:val="24"/>
        </w:rPr>
        <w:t xml:space="preserve"> or [Other], and for AFHS we derive</w:t>
      </w:r>
      <w:r>
        <w:rPr>
          <w:rFonts w:ascii="Times New Roman" w:hAnsi="Times New Roman" w:cs="Times New Roman"/>
          <w:sz w:val="24"/>
          <w:szCs w:val="24"/>
        </w:rPr>
        <w:t>d</w:t>
      </w:r>
      <w:r w:rsidRPr="001013CB">
        <w:rPr>
          <w:rFonts w:ascii="Times New Roman" w:hAnsi="Times New Roman" w:cs="Times New Roman"/>
          <w:sz w:val="24"/>
          <w:szCs w:val="24"/>
        </w:rPr>
        <w:t xml:space="preserve"> Black from a multi-response race question, if they ever indicate Black they </w:t>
      </w:r>
      <w:r>
        <w:rPr>
          <w:rFonts w:ascii="Times New Roman" w:hAnsi="Times New Roman" w:cs="Times New Roman"/>
          <w:sz w:val="24"/>
          <w:szCs w:val="24"/>
        </w:rPr>
        <w:t>were</w:t>
      </w:r>
      <w:r w:rsidRPr="001013CB">
        <w:rPr>
          <w:rFonts w:ascii="Times New Roman" w:hAnsi="Times New Roman" w:cs="Times New Roman"/>
          <w:sz w:val="24"/>
          <w:szCs w:val="24"/>
        </w:rPr>
        <w:t xml:space="preserve"> coded as Black.</w:t>
      </w:r>
    </w:p>
    <w:p w14:paraId="7BB5B692" w14:textId="166823F9" w:rsidR="006B50EF" w:rsidRPr="00B77FAE" w:rsidRDefault="006B50EF" w:rsidP="00E56313">
      <w:pPr>
        <w:spacing w:after="0" w:line="480" w:lineRule="auto"/>
        <w:ind w:firstLine="720"/>
        <w:rPr>
          <w:rFonts w:ascii="Times New Roman" w:hAnsi="Times New Roman" w:cs="Times New Roman"/>
          <w:i/>
          <w:sz w:val="24"/>
          <w:szCs w:val="24"/>
        </w:rPr>
      </w:pPr>
      <w:r w:rsidRPr="00E23B0E">
        <w:rPr>
          <w:rFonts w:ascii="Times New Roman" w:hAnsi="Times New Roman" w:cs="Times New Roman"/>
          <w:b/>
          <w:i/>
          <w:sz w:val="24"/>
          <w:szCs w:val="24"/>
        </w:rPr>
        <w:t>Religiosity.</w:t>
      </w:r>
      <w:r w:rsidRPr="00A02517">
        <w:rPr>
          <w:rFonts w:ascii="Times New Roman" w:hAnsi="Times New Roman" w:cs="Times New Roman"/>
          <w:i/>
          <w:sz w:val="24"/>
          <w:szCs w:val="24"/>
        </w:rPr>
        <w:t xml:space="preserve"> </w:t>
      </w:r>
      <w:r>
        <w:rPr>
          <w:rFonts w:ascii="Times New Roman" w:hAnsi="Times New Roman" w:cs="Times New Roman"/>
          <w:sz w:val="24"/>
          <w:szCs w:val="24"/>
        </w:rPr>
        <w:t xml:space="preserve">Work on religiosity in the U.S. demonstrates two powerful dimensions of heterogeneity in religiosity: attendance and importance </w:t>
      </w:r>
      <w:r>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{"citationID":"ArMMcMos","properties":{"formattedCitation":"[6,109]","plainCitation":"[6,109]","noteIndex":0},"citationItems":[{"id":2112,"uris":["http://zotero.org/groups/2023366/items/ZVMTDSHU"],"itemData":{"id":2112,"type":"article-journal","container-title":"American Journal of Sociology","ISSN":"0002-9602","issue":"3","page":"628-651","title":"Reciprocal effects of religiosity, cohabitation, and marriage","title-short":"Reciprocal effects of religiosity, cohabitation, and marriage","volume":"98","author":[{"family":"Thornton","given":"Arland"},{"family":"Axinn","given":"William G."},{"family":"Hill","given":"Daniel H."}],"issued":{"date-parts":[["1992"]]}}},{"id":2755,"uris":["http://zotero.org/groups/2023366/items/66G642KP"],"itemData":{"id":2755,"type":"book","edition":"1st edition","event-place":"Chicago","ISBN":"978-0-226-79866-0","language":"English","number-of-pages":"456","publisher":"University Of Chicago Press","publisher-place":"Chicago","source":"Amazon","title":"Marriage and cohabitation","author":[{"family":"Thornton","given":"Arland"},{"family":"Axinn","given":"William G."},{"family":"Xie","given":"Yu"}],"issued":{"date-parts":[["2007",9,15]]}}}],"schema":"https://github.com/citation-style-language/schema/raw/master/csl-citation.json"} </w:instrText>
      </w:r>
      <w:r>
        <w:rPr>
          <w:rFonts w:ascii="Times New Roman" w:hAnsi="Times New Roman" w:cs="Times New Roman"/>
          <w:sz w:val="24"/>
          <w:szCs w:val="24"/>
        </w:rPr>
        <w:fldChar w:fldCharType="separate"/>
      </w:r>
      <w:r w:rsidR="0003287B" w:rsidRPr="0003287B">
        <w:rPr>
          <w:rFonts w:ascii="Times New Roman" w:hAnsi="Times New Roman" w:cs="Times New Roman"/>
          <w:sz w:val="24"/>
        </w:rPr>
        <w:t>[6,109]</w:t>
      </w:r>
      <w:r>
        <w:rPr>
          <w:rFonts w:ascii="Times New Roman" w:hAnsi="Times New Roman" w:cs="Times New Roman"/>
          <w:sz w:val="24"/>
          <w:szCs w:val="24"/>
        </w:rPr>
        <w:fldChar w:fldCharType="end"/>
      </w:r>
      <w:r>
        <w:rPr>
          <w:rFonts w:ascii="Times New Roman" w:hAnsi="Times New Roman" w:cs="Times New Roman"/>
          <w:sz w:val="24"/>
          <w:szCs w:val="24"/>
        </w:rPr>
        <w:t>. Here we focus on the personal importance of religion to individuals. The pandemic disrupted attendance at religious services for many who find religion personally important. Our focus on personal importance provides a consistent measure across time that can be used to assess potential changes in the association between religiosity and key fertility processes. Religi</w:t>
      </w:r>
      <w:r w:rsidRPr="00E200F3">
        <w:rPr>
          <w:rFonts w:ascii="Times New Roman" w:hAnsi="Times New Roman" w:cs="Times New Roman"/>
          <w:sz w:val="24"/>
          <w:szCs w:val="24"/>
        </w:rPr>
        <w:t>osity is derived as somewhat or highly important from a single question, "(Currently), how</w:t>
      </w:r>
      <w:r>
        <w:rPr>
          <w:rFonts w:ascii="Times New Roman" w:hAnsi="Times New Roman" w:cs="Times New Roman"/>
          <w:sz w:val="24"/>
          <w:szCs w:val="24"/>
        </w:rPr>
        <w:t xml:space="preserve"> important is religion [to you/</w:t>
      </w:r>
      <w:r w:rsidRPr="00E200F3">
        <w:rPr>
          <w:rFonts w:ascii="Times New Roman" w:hAnsi="Times New Roman" w:cs="Times New Roman"/>
          <w:sz w:val="24"/>
          <w:szCs w:val="24"/>
        </w:rPr>
        <w:t xml:space="preserve"> in your daily life]?"</w:t>
      </w:r>
    </w:p>
    <w:p w14:paraId="0529F74E" w14:textId="67D6A778" w:rsidR="006B50EF" w:rsidRPr="00B77FAE" w:rsidRDefault="006B50EF" w:rsidP="00153015">
      <w:pPr>
        <w:spacing w:line="480" w:lineRule="auto"/>
        <w:ind w:firstLine="720"/>
        <w:rPr>
          <w:rFonts w:ascii="Times New Roman" w:hAnsi="Times New Roman" w:cs="Times New Roman"/>
          <w:sz w:val="24"/>
          <w:szCs w:val="24"/>
        </w:rPr>
      </w:pPr>
      <w:r w:rsidRPr="00E23B0E">
        <w:rPr>
          <w:rFonts w:ascii="Times New Roman" w:hAnsi="Times New Roman" w:cs="Times New Roman"/>
          <w:b/>
          <w:i/>
          <w:sz w:val="24"/>
          <w:szCs w:val="24"/>
        </w:rPr>
        <w:t>Age.</w:t>
      </w:r>
      <w:r>
        <w:rPr>
          <w:rFonts w:ascii="Times New Roman" w:hAnsi="Times New Roman" w:cs="Times New Roman"/>
          <w:i/>
          <w:sz w:val="24"/>
          <w:szCs w:val="24"/>
        </w:rPr>
        <w:t xml:space="preserve"> </w:t>
      </w:r>
      <w:r w:rsidRPr="0094130B">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94130B">
        <w:rPr>
          <w:rFonts w:ascii="Times New Roman" w:hAnsi="Times New Roman" w:cs="Times New Roman"/>
          <w:sz w:val="24"/>
          <w:szCs w:val="24"/>
        </w:rPr>
        <w:t>NSFG</w:t>
      </w:r>
      <w:r>
        <w:rPr>
          <w:rFonts w:ascii="Times New Roman" w:hAnsi="Times New Roman" w:cs="Times New Roman"/>
          <w:sz w:val="24"/>
          <w:szCs w:val="24"/>
        </w:rPr>
        <w:t>,</w:t>
      </w:r>
      <w:r w:rsidRPr="0094130B">
        <w:rPr>
          <w:rFonts w:ascii="Times New Roman" w:hAnsi="Times New Roman" w:cs="Times New Roman"/>
          <w:sz w:val="24"/>
          <w:szCs w:val="24"/>
        </w:rPr>
        <w:t xml:space="preserve"> age is a calculated variable based on the date of the interview and the respondent's reported birthday. For </w:t>
      </w:r>
      <w:r>
        <w:rPr>
          <w:rFonts w:ascii="Times New Roman" w:hAnsi="Times New Roman" w:cs="Times New Roman"/>
          <w:sz w:val="24"/>
          <w:szCs w:val="24"/>
        </w:rPr>
        <w:t xml:space="preserve">the </w:t>
      </w:r>
      <w:r w:rsidRPr="0094130B">
        <w:rPr>
          <w:rFonts w:ascii="Times New Roman" w:hAnsi="Times New Roman" w:cs="Times New Roman"/>
          <w:sz w:val="24"/>
          <w:szCs w:val="24"/>
        </w:rPr>
        <w:t>AFHS</w:t>
      </w:r>
      <w:r>
        <w:rPr>
          <w:rFonts w:ascii="Times New Roman" w:hAnsi="Times New Roman" w:cs="Times New Roman"/>
          <w:sz w:val="24"/>
          <w:szCs w:val="24"/>
        </w:rPr>
        <w:t>,</w:t>
      </w:r>
      <w:r w:rsidRPr="0094130B">
        <w:rPr>
          <w:rFonts w:ascii="Times New Roman" w:hAnsi="Times New Roman" w:cs="Times New Roman"/>
          <w:sz w:val="24"/>
          <w:szCs w:val="24"/>
        </w:rPr>
        <w:t xml:space="preserve"> age is a direct question, "First, we’d like to know your age in years.  How old were you at your last birthday?" For </w:t>
      </w:r>
      <w:r>
        <w:rPr>
          <w:rFonts w:ascii="Times New Roman" w:hAnsi="Times New Roman" w:cs="Times New Roman"/>
          <w:sz w:val="24"/>
          <w:szCs w:val="24"/>
        </w:rPr>
        <w:t>the PSID-</w:t>
      </w:r>
      <w:r w:rsidRPr="0094130B">
        <w:rPr>
          <w:rFonts w:ascii="Times New Roman" w:hAnsi="Times New Roman" w:cs="Times New Roman"/>
          <w:sz w:val="24"/>
          <w:szCs w:val="24"/>
        </w:rPr>
        <w:t>TAS</w:t>
      </w:r>
      <w:r>
        <w:rPr>
          <w:rFonts w:ascii="Times New Roman" w:hAnsi="Times New Roman" w:cs="Times New Roman"/>
          <w:sz w:val="24"/>
          <w:szCs w:val="24"/>
        </w:rPr>
        <w:t>,</w:t>
      </w:r>
      <w:r w:rsidRPr="0094130B">
        <w:rPr>
          <w:rFonts w:ascii="Times New Roman" w:hAnsi="Times New Roman" w:cs="Times New Roman"/>
          <w:sz w:val="24"/>
          <w:szCs w:val="24"/>
        </w:rPr>
        <w:t xml:space="preserve"> age is a </w:t>
      </w:r>
      <w:r w:rsidRPr="0094130B">
        <w:rPr>
          <w:rFonts w:ascii="Times New Roman" w:hAnsi="Times New Roman" w:cs="Times New Roman"/>
          <w:sz w:val="24"/>
          <w:szCs w:val="24"/>
        </w:rPr>
        <w:lastRenderedPageBreak/>
        <w:t>calculated variable, "The values for this variable represent the actual age of the individual reported in years on his or her most recent birthday."</w:t>
      </w:r>
    </w:p>
    <w:p w14:paraId="130B3515" w14:textId="77777777" w:rsidR="00175BB4" w:rsidRPr="002A223D" w:rsidRDefault="00175BB4" w:rsidP="00175BB4">
      <w:pPr>
        <w:spacing w:after="0" w:line="480" w:lineRule="auto"/>
        <w:rPr>
          <w:rFonts w:ascii="Times New Roman" w:hAnsi="Times New Roman" w:cs="Times New Roman"/>
          <w:b/>
          <w:sz w:val="24"/>
          <w:szCs w:val="24"/>
        </w:rPr>
      </w:pPr>
      <w:r w:rsidRPr="002A223D">
        <w:rPr>
          <w:rFonts w:ascii="Times New Roman" w:hAnsi="Times New Roman" w:cs="Times New Roman"/>
          <w:b/>
          <w:sz w:val="24"/>
          <w:szCs w:val="24"/>
        </w:rPr>
        <w:t>Methods</w:t>
      </w:r>
    </w:p>
    <w:p w14:paraId="30002100" w14:textId="12EB244A" w:rsidR="00175BB4" w:rsidRDefault="00175BB4"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analyses that we present use two different approaches. One documents trends in cross-sectional estimates related to key fertility outcomes over time based on these </w:t>
      </w:r>
      <w:r w:rsidR="0071363F">
        <w:rPr>
          <w:rFonts w:ascii="Times New Roman" w:hAnsi="Times New Roman" w:cs="Times New Roman"/>
          <w:sz w:val="24"/>
          <w:szCs w:val="24"/>
        </w:rPr>
        <w:t xml:space="preserve">five </w:t>
      </w:r>
      <w:r>
        <w:rPr>
          <w:rFonts w:ascii="Times New Roman" w:hAnsi="Times New Roman" w:cs="Times New Roman"/>
          <w:sz w:val="24"/>
          <w:szCs w:val="24"/>
        </w:rPr>
        <w:t xml:space="preserve">samples. The other assesses changes in associations of the predictors </w:t>
      </w:r>
      <w:r w:rsidR="00DA646C">
        <w:rPr>
          <w:rFonts w:ascii="Times New Roman" w:hAnsi="Times New Roman" w:cs="Times New Roman"/>
          <w:sz w:val="24"/>
          <w:szCs w:val="24"/>
        </w:rPr>
        <w:t xml:space="preserve">with </w:t>
      </w:r>
      <w:r>
        <w:rPr>
          <w:rFonts w:ascii="Times New Roman" w:hAnsi="Times New Roman" w:cs="Times New Roman"/>
          <w:sz w:val="24"/>
          <w:szCs w:val="24"/>
        </w:rPr>
        <w:t>these outcomes over time.</w:t>
      </w:r>
    </w:p>
    <w:p w14:paraId="627FC807" w14:textId="79A221F9" w:rsidR="003B0770" w:rsidRDefault="00175BB4" w:rsidP="00175BB4">
      <w:pPr>
        <w:spacing w:after="0" w:line="480" w:lineRule="auto"/>
        <w:ind w:firstLine="720"/>
        <w:rPr>
          <w:rFonts w:ascii="Times New Roman" w:hAnsi="Times New Roman" w:cs="Times New Roman"/>
          <w:i/>
          <w:sz w:val="24"/>
          <w:szCs w:val="24"/>
        </w:rPr>
      </w:pPr>
      <w:r w:rsidRPr="00E23B0E">
        <w:rPr>
          <w:rFonts w:ascii="Times New Roman" w:hAnsi="Times New Roman" w:cs="Times New Roman"/>
          <w:b/>
          <w:sz w:val="24"/>
          <w:szCs w:val="24"/>
        </w:rPr>
        <w:t>Trend analyses</w:t>
      </w:r>
    </w:p>
    <w:p w14:paraId="0FFEC396" w14:textId="56993A83" w:rsidR="00175BB4" w:rsidRDefault="00175BB4" w:rsidP="00175B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started by estimating proportions of the target population represented by each of the five probability samples with certain characteristics related to fertility behaviors: any pregnancy in the past 12 months, ever having given birth to a baby, any sexual activity in the past 12 months, use of any contraceptive method in the past 12 months (among those sexually active), desiring/wanting a future pregnancy, and ever experiencing any forced sexual intercourse. All measures are available from NSFG and AFHS, but only some of them are available in PSID-TAS. When possible, we compare to PSID-TAS by restricting the NSFG and AFHS sample age range to 18-28 </w:t>
      </w:r>
      <w:r w:rsidR="0091684C">
        <w:rPr>
          <w:rFonts w:ascii="Times New Roman" w:hAnsi="Times New Roman" w:cs="Times New Roman"/>
          <w:sz w:val="24"/>
          <w:szCs w:val="24"/>
        </w:rPr>
        <w:t>for consistency</w:t>
      </w:r>
      <w:r>
        <w:rPr>
          <w:rFonts w:ascii="Times New Roman" w:hAnsi="Times New Roman" w:cs="Times New Roman"/>
          <w:sz w:val="24"/>
          <w:szCs w:val="24"/>
        </w:rPr>
        <w:t xml:space="preserve">. When possible (given available sample sizes), these analyses were also stratified by age categories: 18-22, 23-28, and 29+, or 18-28 vs. 29+. For a given characteristic, we supplemented these descriptive analyses with fully design-adjusted Rao-Scott tests of the association between sample (five categories) </w:t>
      </w:r>
      <w:r w:rsidR="00D4275E">
        <w:rPr>
          <w:rFonts w:ascii="Times New Roman" w:hAnsi="Times New Roman" w:cs="Times New Roman"/>
          <w:sz w:val="24"/>
          <w:szCs w:val="24"/>
        </w:rPr>
        <w:t>and the characteristic, to obtain an estimate</w:t>
      </w:r>
      <w:r>
        <w:rPr>
          <w:rFonts w:ascii="Times New Roman" w:hAnsi="Times New Roman" w:cs="Times New Roman"/>
          <w:sz w:val="24"/>
          <w:szCs w:val="24"/>
        </w:rPr>
        <w:t xml:space="preserve"> of any significant changes in trends over time.</w:t>
      </w:r>
    </w:p>
    <w:p w14:paraId="306304F1" w14:textId="7E80219C" w:rsidR="003B0770" w:rsidRDefault="00175BB4" w:rsidP="00175BB4">
      <w:pPr>
        <w:spacing w:after="0" w:line="480" w:lineRule="auto"/>
        <w:ind w:firstLine="720"/>
        <w:rPr>
          <w:rFonts w:ascii="Times New Roman" w:hAnsi="Times New Roman" w:cs="Times New Roman"/>
          <w:sz w:val="24"/>
          <w:szCs w:val="24"/>
        </w:rPr>
      </w:pPr>
      <w:r w:rsidRPr="00E23B0E">
        <w:rPr>
          <w:rFonts w:ascii="Times New Roman" w:hAnsi="Times New Roman" w:cs="Times New Roman"/>
          <w:b/>
          <w:sz w:val="24"/>
          <w:szCs w:val="24"/>
        </w:rPr>
        <w:t>Multivariable models</w:t>
      </w:r>
    </w:p>
    <w:p w14:paraId="3BA20904" w14:textId="3BC2C81C" w:rsidR="00175BB4" w:rsidRDefault="00175BB4" w:rsidP="00175B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the data from each of the five samples, we then fitted fully design-adjusted logistic regression models to each of the binary fertility-related outcomes, separately for different age categories when relevant/possible (again given sample sizes). Thes</w:t>
      </w:r>
      <w:r w:rsidR="00607996">
        <w:rPr>
          <w:rFonts w:ascii="Times New Roman" w:hAnsi="Times New Roman" w:cs="Times New Roman"/>
          <w:sz w:val="24"/>
          <w:szCs w:val="24"/>
        </w:rPr>
        <w:t>e models included</w:t>
      </w:r>
      <w:r>
        <w:rPr>
          <w:rFonts w:ascii="Times New Roman" w:hAnsi="Times New Roman" w:cs="Times New Roman"/>
          <w:sz w:val="24"/>
          <w:szCs w:val="24"/>
        </w:rPr>
        <w:t xml:space="preserve"> covariates </w:t>
      </w:r>
      <w:r>
        <w:rPr>
          <w:rFonts w:ascii="Times New Roman" w:hAnsi="Times New Roman" w:cs="Times New Roman"/>
          <w:sz w:val="24"/>
          <w:szCs w:val="24"/>
        </w:rPr>
        <w:lastRenderedPageBreak/>
        <w:t>of these outcomes</w:t>
      </w:r>
      <w:r w:rsidR="00607996">
        <w:rPr>
          <w:rFonts w:ascii="Times New Roman" w:hAnsi="Times New Roman" w:cs="Times New Roman"/>
          <w:sz w:val="24"/>
          <w:szCs w:val="24"/>
        </w:rPr>
        <w:t xml:space="preserve"> identified in the theoretical framework</w:t>
      </w:r>
      <w:r>
        <w:rPr>
          <w:rFonts w:ascii="Times New Roman" w:hAnsi="Times New Roman" w:cs="Times New Roman"/>
          <w:sz w:val="24"/>
          <w:szCs w:val="24"/>
        </w:rPr>
        <w:t xml:space="preserve">: ever been employed, less than four years of college, currently married, currently cohabitating, ever had a child, religiosity (religion is somewhat or very important to me), Hispanic, Black, age 18-22, and age 23-28. Estimates of the associations based on each sample were represented by adjusted odds ratios and </w:t>
      </w:r>
      <w:r w:rsidRPr="0056300E">
        <w:rPr>
          <w:rFonts w:ascii="Times New Roman" w:hAnsi="Times New Roman" w:cs="Times New Roman"/>
          <w:sz w:val="24"/>
          <w:szCs w:val="24"/>
        </w:rPr>
        <w:t>95% confidence intervals</w:t>
      </w:r>
      <w:r w:rsidR="0011385D">
        <w:rPr>
          <w:rFonts w:ascii="Times New Roman" w:hAnsi="Times New Roman" w:cs="Times New Roman"/>
          <w:sz w:val="24"/>
          <w:szCs w:val="24"/>
        </w:rPr>
        <w:t>.</w:t>
      </w:r>
    </w:p>
    <w:p w14:paraId="5240A8C8" w14:textId="66EE395D" w:rsidR="00175BB4" w:rsidRPr="0056300E" w:rsidRDefault="00175BB4" w:rsidP="003D1DBC">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We then tested the possibility of significant changes in the associations of these covariates with the fertility-related outcomes over time by fitting a single logistic regression model to a given outcome in a stacked data set, including data from each of the five samples, and testing two-way interactions between sample (five categories) and each of the covariates described above. The interactions were tested using design-adjusted Wald tests, with AFHS as the “reference” sample (to examine whether any of the associations changed significantly during the pandemic). All analyses of the interactions in these larger models fully adjusted for the complex sampling features of the five samples.</w:t>
      </w:r>
    </w:p>
    <w:p w14:paraId="3DB12FF9" w14:textId="0352A9C0" w:rsidR="003B5F7D" w:rsidRDefault="003B5F7D" w:rsidP="00175BB4">
      <w:pPr>
        <w:spacing w:after="0" w:line="480" w:lineRule="auto"/>
        <w:jc w:val="center"/>
        <w:rPr>
          <w:rFonts w:ascii="Times New Roman" w:hAnsi="Times New Roman" w:cs="Times New Roman"/>
          <w:b/>
          <w:sz w:val="24"/>
          <w:szCs w:val="24"/>
        </w:rPr>
      </w:pPr>
      <w:r w:rsidRPr="009C461A">
        <w:rPr>
          <w:rFonts w:ascii="Times New Roman" w:hAnsi="Times New Roman" w:cs="Times New Roman"/>
          <w:b/>
          <w:sz w:val="24"/>
          <w:szCs w:val="24"/>
        </w:rPr>
        <w:t>Results</w:t>
      </w:r>
    </w:p>
    <w:p w14:paraId="20CAE45D" w14:textId="08305431" w:rsidR="00602494" w:rsidRPr="00602494" w:rsidRDefault="00C83C38" w:rsidP="00153015">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602494">
        <w:rPr>
          <w:rFonts w:ascii="Times New Roman" w:hAnsi="Times New Roman" w:cs="Times New Roman"/>
          <w:sz w:val="24"/>
          <w:szCs w:val="24"/>
        </w:rPr>
        <w:t>ur presentation of res</w:t>
      </w:r>
      <w:r w:rsidR="0011385D">
        <w:rPr>
          <w:rFonts w:ascii="Times New Roman" w:hAnsi="Times New Roman" w:cs="Times New Roman"/>
          <w:sz w:val="24"/>
          <w:szCs w:val="24"/>
        </w:rPr>
        <w:t>ults is divided into two parts.</w:t>
      </w:r>
    </w:p>
    <w:p w14:paraId="281EB4AB" w14:textId="2A81DE99" w:rsidR="002A223D" w:rsidRPr="00916614" w:rsidRDefault="002A223D" w:rsidP="00916614">
      <w:pPr>
        <w:spacing w:after="0" w:line="480" w:lineRule="auto"/>
        <w:rPr>
          <w:rFonts w:ascii="Times New Roman" w:hAnsi="Times New Roman" w:cs="Times New Roman"/>
          <w:b/>
          <w:sz w:val="24"/>
          <w:szCs w:val="24"/>
        </w:rPr>
      </w:pPr>
      <w:r w:rsidRPr="00916614">
        <w:rPr>
          <w:rFonts w:ascii="Times New Roman" w:hAnsi="Times New Roman" w:cs="Times New Roman"/>
          <w:b/>
          <w:sz w:val="24"/>
          <w:szCs w:val="24"/>
        </w:rPr>
        <w:t>Trends: Pre-</w:t>
      </w:r>
      <w:r w:rsidR="003B0770">
        <w:rPr>
          <w:rFonts w:ascii="Times New Roman" w:hAnsi="Times New Roman" w:cs="Times New Roman"/>
          <w:b/>
          <w:sz w:val="24"/>
          <w:szCs w:val="24"/>
        </w:rPr>
        <w:t>P</w:t>
      </w:r>
      <w:r w:rsidRPr="00916614">
        <w:rPr>
          <w:rFonts w:ascii="Times New Roman" w:hAnsi="Times New Roman" w:cs="Times New Roman"/>
          <w:b/>
          <w:sz w:val="24"/>
          <w:szCs w:val="24"/>
        </w:rPr>
        <w:t xml:space="preserve">andemic to the </w:t>
      </w:r>
      <w:r w:rsidR="003B0770">
        <w:rPr>
          <w:rFonts w:ascii="Times New Roman" w:hAnsi="Times New Roman" w:cs="Times New Roman"/>
          <w:b/>
          <w:sz w:val="24"/>
          <w:szCs w:val="24"/>
        </w:rPr>
        <w:t>P</w:t>
      </w:r>
      <w:r w:rsidRPr="00916614">
        <w:rPr>
          <w:rFonts w:ascii="Times New Roman" w:hAnsi="Times New Roman" w:cs="Times New Roman"/>
          <w:b/>
          <w:sz w:val="24"/>
          <w:szCs w:val="24"/>
        </w:rPr>
        <w:t>andemic</w:t>
      </w:r>
    </w:p>
    <w:p w14:paraId="11F7BC05" w14:textId="440520D3" w:rsidR="00916614" w:rsidRDefault="00916614" w:rsidP="00916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 show</w:t>
      </w:r>
      <w:r w:rsidR="00C83C38">
        <w:rPr>
          <w:rFonts w:ascii="Times New Roman" w:hAnsi="Times New Roman" w:cs="Times New Roman"/>
          <w:sz w:val="24"/>
          <w:szCs w:val="24"/>
        </w:rPr>
        <w:t>s</w:t>
      </w:r>
      <w:r>
        <w:rPr>
          <w:rFonts w:ascii="Times New Roman" w:hAnsi="Times New Roman" w:cs="Times New Roman"/>
          <w:sz w:val="24"/>
          <w:szCs w:val="24"/>
        </w:rPr>
        <w:t xml:space="preserve"> a slight decline in childbearing across time, but </w:t>
      </w:r>
      <w:r w:rsidRPr="00916614">
        <w:rPr>
          <w:rFonts w:ascii="Times New Roman" w:hAnsi="Times New Roman" w:cs="Times New Roman"/>
          <w:sz w:val="24"/>
          <w:szCs w:val="24"/>
        </w:rPr>
        <w:t>no evidence of significant changes in these proportions over time.</w:t>
      </w:r>
      <w:r>
        <w:rPr>
          <w:rFonts w:ascii="Times New Roman" w:hAnsi="Times New Roman" w:cs="Times New Roman"/>
          <w:sz w:val="24"/>
          <w:szCs w:val="24"/>
        </w:rPr>
        <w:t xml:space="preserve"> Any slight decline across these five years is consistent with the more general trend toward lower fertility in the U.S.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{"citationID":"moo4AZle","properties":{"formattedCitation":"[110]","plainCitation":"[110]","noteIndex":0},"citationItems":[{"id":"4purX48L/GSuJRJ2O","uris":["http://zotero.org/users/5179557/items/CMU23GC3"],"itemData":{"id":10559,"type":"report","abstract":"Objectives—This report presents provisional 2020 data on U.S. births. Births are shown by age and race and Hispanic origin of mother. Data on cesarean delivery and preterm births also are presented.","language":"en","note":"DOI: 10.15620/cdc:104993\nDOI: 10.15620/cdc:104993","publisher":"National Center for Health Statistics","source":"DOI.org (Crossref)","title":"Births: Provisional Data for 2020","title-short":"Births","URL":"https://stacks.cdc.gov/view/cdc/104993","author":[{"family":"Hamilton","given":"Brady"},{"family":"Martin","given":"Joyce"},{"family":"Osterman","given":"Michelle"}],"accessed":{"date-parts":[["2022",2,26]]},"issued":{"date-parts":[["2021",5,5]]}},"locator":"2"}],"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[110]</w:t>
      </w:r>
      <w:r w:rsidR="00AF37C8">
        <w:rPr>
          <w:rFonts w:ascii="Times New Roman" w:hAnsi="Times New Roman" w:cs="Times New Roman"/>
          <w:sz w:val="24"/>
          <w:szCs w:val="24"/>
        </w:rPr>
        <w:fldChar w:fldCharType="end"/>
      </w:r>
      <w:r w:rsidR="003F1793">
        <w:rPr>
          <w:rFonts w:ascii="Times New Roman" w:hAnsi="Times New Roman" w:cs="Times New Roman"/>
          <w:sz w:val="24"/>
          <w:szCs w:val="24"/>
        </w:rPr>
        <w:t>.</w:t>
      </w:r>
      <w:r>
        <w:rPr>
          <w:rFonts w:ascii="Times New Roman" w:hAnsi="Times New Roman" w:cs="Times New Roman"/>
          <w:sz w:val="24"/>
          <w:szCs w:val="24"/>
        </w:rPr>
        <w:t xml:space="preserve"> However, there is no evidence that the pandemic</w:t>
      </w:r>
      <w:r w:rsidR="0009682B">
        <w:rPr>
          <w:rFonts w:ascii="Times New Roman" w:hAnsi="Times New Roman" w:cs="Times New Roman"/>
          <w:sz w:val="24"/>
          <w:szCs w:val="24"/>
        </w:rPr>
        <w:t>-</w:t>
      </w:r>
      <w:r>
        <w:rPr>
          <w:rFonts w:ascii="Times New Roman" w:hAnsi="Times New Roman" w:cs="Times New Roman"/>
          <w:sz w:val="24"/>
          <w:szCs w:val="24"/>
        </w:rPr>
        <w:t>specific reports of pregnancy or childbearing have declined from pre-pandemic levels. Most important</w:t>
      </w:r>
      <w:r w:rsidR="0009682B">
        <w:rPr>
          <w:rFonts w:ascii="Times New Roman" w:hAnsi="Times New Roman" w:cs="Times New Roman"/>
          <w:sz w:val="24"/>
          <w:szCs w:val="24"/>
        </w:rPr>
        <w:t>ly</w:t>
      </w:r>
      <w:r>
        <w:rPr>
          <w:rFonts w:ascii="Times New Roman" w:hAnsi="Times New Roman" w:cs="Times New Roman"/>
          <w:sz w:val="24"/>
          <w:szCs w:val="24"/>
        </w:rPr>
        <w:t>, this finding is consistent with the possibility that pregnancy and live births in the first year of the pandemic are mainly determined by fertility</w:t>
      </w:r>
      <w:r w:rsidR="0009682B">
        <w:rPr>
          <w:rFonts w:ascii="Times New Roman" w:hAnsi="Times New Roman" w:cs="Times New Roman"/>
          <w:sz w:val="24"/>
          <w:szCs w:val="24"/>
        </w:rPr>
        <w:t>-</w:t>
      </w:r>
      <w:r>
        <w:rPr>
          <w:rFonts w:ascii="Times New Roman" w:hAnsi="Times New Roman" w:cs="Times New Roman"/>
          <w:sz w:val="24"/>
          <w:szCs w:val="24"/>
        </w:rPr>
        <w:lastRenderedPageBreak/>
        <w:t>related behaviors before the pandemic began. Next, we examine changes in those behaviors during the first year of the pandemic.</w:t>
      </w:r>
    </w:p>
    <w:p w14:paraId="40D70A4E" w14:textId="1C372DDF" w:rsidR="00152CC8" w:rsidRDefault="00152CC8" w:rsidP="007233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14:paraId="61A2B557" w14:textId="1DFD3D49" w:rsidR="00152CC8" w:rsidRDefault="00F56E05" w:rsidP="00152C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to Table 1, Table 2 indicate</w:t>
      </w:r>
      <w:r w:rsidR="00C83C38">
        <w:rPr>
          <w:rFonts w:ascii="Times New Roman" w:hAnsi="Times New Roman" w:cs="Times New Roman"/>
          <w:sz w:val="24"/>
          <w:szCs w:val="24"/>
        </w:rPr>
        <w:t>s</w:t>
      </w:r>
      <w:r>
        <w:rPr>
          <w:rFonts w:ascii="Times New Roman" w:hAnsi="Times New Roman" w:cs="Times New Roman"/>
          <w:sz w:val="24"/>
          <w:szCs w:val="24"/>
        </w:rPr>
        <w:t xml:space="preserve"> a statistically significant change in fertility</w:t>
      </w:r>
      <w:r w:rsidR="0009682B">
        <w:rPr>
          <w:rFonts w:ascii="Times New Roman" w:hAnsi="Times New Roman" w:cs="Times New Roman"/>
          <w:sz w:val="24"/>
          <w:szCs w:val="24"/>
        </w:rPr>
        <w:t>-</w:t>
      </w:r>
      <w:r>
        <w:rPr>
          <w:rFonts w:ascii="Times New Roman" w:hAnsi="Times New Roman" w:cs="Times New Roman"/>
          <w:sz w:val="24"/>
          <w:szCs w:val="24"/>
        </w:rPr>
        <w:t>related behavior during the first year of the pandemic. B</w:t>
      </w:r>
      <w:r w:rsidRPr="00F56E05">
        <w:rPr>
          <w:rFonts w:ascii="Times New Roman" w:hAnsi="Times New Roman" w:cs="Times New Roman"/>
          <w:sz w:val="24"/>
          <w:szCs w:val="24"/>
        </w:rPr>
        <w:t>ased on design-adjusted Rao-Scott tests comparing associations between data source and sexual activity in the past year, we find the probability of sexual activity in the past year decreased significantly in 2020-2021 relative to prior NSFG years for women aged 18-22 and aged 29+.</w:t>
      </w:r>
      <w:r>
        <w:rPr>
          <w:rFonts w:ascii="Times New Roman" w:hAnsi="Times New Roman" w:cs="Times New Roman"/>
          <w:sz w:val="24"/>
          <w:szCs w:val="24"/>
        </w:rPr>
        <w:t xml:space="preserve"> The biggest change is among those ages 18-22. This finding is consistent with the possibility that pandemic</w:t>
      </w:r>
      <w:r w:rsidR="0009682B">
        <w:rPr>
          <w:rFonts w:ascii="Times New Roman" w:hAnsi="Times New Roman" w:cs="Times New Roman"/>
          <w:sz w:val="24"/>
          <w:szCs w:val="24"/>
        </w:rPr>
        <w:t>-</w:t>
      </w:r>
      <w:r>
        <w:rPr>
          <w:rFonts w:ascii="Times New Roman" w:hAnsi="Times New Roman" w:cs="Times New Roman"/>
          <w:sz w:val="24"/>
          <w:szCs w:val="24"/>
        </w:rPr>
        <w:t>related interruptions in campus</w:t>
      </w:r>
      <w:r w:rsidR="0009682B">
        <w:rPr>
          <w:rFonts w:ascii="Times New Roman" w:hAnsi="Times New Roman" w:cs="Times New Roman"/>
          <w:sz w:val="24"/>
          <w:szCs w:val="24"/>
        </w:rPr>
        <w:t>-</w:t>
      </w:r>
      <w:r>
        <w:rPr>
          <w:rFonts w:ascii="Times New Roman" w:hAnsi="Times New Roman" w:cs="Times New Roman"/>
          <w:sz w:val="24"/>
          <w:szCs w:val="24"/>
        </w:rPr>
        <w:t>based</w:t>
      </w:r>
      <w:r w:rsidR="00152CC8">
        <w:rPr>
          <w:rFonts w:ascii="Times New Roman" w:hAnsi="Times New Roman" w:cs="Times New Roman"/>
          <w:sz w:val="24"/>
          <w:szCs w:val="24"/>
        </w:rPr>
        <w:t xml:space="preserve"> or</w:t>
      </w:r>
      <w:r>
        <w:rPr>
          <w:rFonts w:ascii="Times New Roman" w:hAnsi="Times New Roman" w:cs="Times New Roman"/>
          <w:sz w:val="24"/>
          <w:szCs w:val="24"/>
        </w:rPr>
        <w:t xml:space="preserve"> post-high school education, large group recreation and indoor social interactions slowed entry into romantic and sexual relationships with strong consequences for young adults. This decline in sexual activity will generally be associated with lower rates of pregnancy and childbearing in the immediate future.</w:t>
      </w:r>
    </w:p>
    <w:p w14:paraId="2D1386EF" w14:textId="7CCDE8E4" w:rsidR="00F56E05" w:rsidRPr="00F56E05" w:rsidRDefault="00152CC8" w:rsidP="007233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14:paraId="0E8C5BD4" w14:textId="6A996824" w:rsidR="00152CC8" w:rsidRDefault="009746A9" w:rsidP="00152C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3 contrast</w:t>
      </w:r>
      <w:r w:rsidR="00C83C38">
        <w:rPr>
          <w:rFonts w:ascii="Times New Roman" w:hAnsi="Times New Roman" w:cs="Times New Roman"/>
          <w:sz w:val="24"/>
          <w:szCs w:val="24"/>
        </w:rPr>
        <w:t>s st</w:t>
      </w:r>
      <w:r w:rsidR="00E23B0E">
        <w:rPr>
          <w:rFonts w:ascii="Times New Roman" w:hAnsi="Times New Roman" w:cs="Times New Roman"/>
          <w:sz w:val="24"/>
          <w:szCs w:val="24"/>
        </w:rPr>
        <w:t>r</w:t>
      </w:r>
      <w:r w:rsidR="00C83C38">
        <w:rPr>
          <w:rFonts w:ascii="Times New Roman" w:hAnsi="Times New Roman" w:cs="Times New Roman"/>
          <w:sz w:val="24"/>
          <w:szCs w:val="24"/>
        </w:rPr>
        <w:t>ongly</w:t>
      </w:r>
      <w:r w:rsidR="006258AA">
        <w:rPr>
          <w:rFonts w:ascii="Times New Roman" w:hAnsi="Times New Roman" w:cs="Times New Roman"/>
          <w:sz w:val="24"/>
          <w:szCs w:val="24"/>
        </w:rPr>
        <w:t xml:space="preserve"> </w:t>
      </w:r>
      <w:r w:rsidR="00C83C38">
        <w:rPr>
          <w:rFonts w:ascii="Times New Roman" w:hAnsi="Times New Roman" w:cs="Times New Roman"/>
          <w:sz w:val="24"/>
          <w:szCs w:val="24"/>
        </w:rPr>
        <w:t>with</w:t>
      </w:r>
      <w:r>
        <w:rPr>
          <w:rFonts w:ascii="Times New Roman" w:hAnsi="Times New Roman" w:cs="Times New Roman"/>
          <w:sz w:val="24"/>
          <w:szCs w:val="24"/>
        </w:rPr>
        <w:t xml:space="preserve"> Table 2</w:t>
      </w:r>
      <w:r w:rsidR="00C83C38">
        <w:rPr>
          <w:rFonts w:ascii="Times New Roman" w:hAnsi="Times New Roman" w:cs="Times New Roman"/>
          <w:sz w:val="24"/>
          <w:szCs w:val="24"/>
        </w:rPr>
        <w:t>,</w:t>
      </w:r>
      <w:r>
        <w:rPr>
          <w:rFonts w:ascii="Times New Roman" w:hAnsi="Times New Roman" w:cs="Times New Roman"/>
          <w:sz w:val="24"/>
          <w:szCs w:val="24"/>
        </w:rPr>
        <w:t xml:space="preserve"> </w:t>
      </w:r>
      <w:r w:rsidR="00C83C38">
        <w:rPr>
          <w:rFonts w:ascii="Times New Roman" w:hAnsi="Times New Roman" w:cs="Times New Roman"/>
          <w:sz w:val="24"/>
          <w:szCs w:val="24"/>
        </w:rPr>
        <w:t>revealing</w:t>
      </w:r>
      <w:r>
        <w:rPr>
          <w:rFonts w:ascii="Times New Roman" w:hAnsi="Times New Roman" w:cs="Times New Roman"/>
          <w:sz w:val="24"/>
          <w:szCs w:val="24"/>
        </w:rPr>
        <w:t xml:space="preserve"> a statistically significant change in fertility</w:t>
      </w:r>
      <w:r w:rsidR="0009682B">
        <w:rPr>
          <w:rFonts w:ascii="Times New Roman" w:hAnsi="Times New Roman" w:cs="Times New Roman"/>
          <w:sz w:val="24"/>
          <w:szCs w:val="24"/>
        </w:rPr>
        <w:t>-</w:t>
      </w:r>
      <w:r>
        <w:rPr>
          <w:rFonts w:ascii="Times New Roman" w:hAnsi="Times New Roman" w:cs="Times New Roman"/>
          <w:sz w:val="24"/>
          <w:szCs w:val="24"/>
        </w:rPr>
        <w:t xml:space="preserve">related behavior during the first year of the </w:t>
      </w:r>
      <w:r w:rsidR="00211F26">
        <w:rPr>
          <w:rFonts w:ascii="Times New Roman" w:hAnsi="Times New Roman" w:cs="Times New Roman"/>
          <w:sz w:val="24"/>
          <w:szCs w:val="24"/>
        </w:rPr>
        <w:t>pandemic—</w:t>
      </w:r>
      <w:r>
        <w:rPr>
          <w:rFonts w:ascii="Times New Roman" w:hAnsi="Times New Roman" w:cs="Times New Roman"/>
          <w:sz w:val="24"/>
          <w:szCs w:val="24"/>
        </w:rPr>
        <w:t>but with the opposite consequences for pregnancy. B</w:t>
      </w:r>
      <w:r w:rsidRPr="00F56E05">
        <w:rPr>
          <w:rFonts w:ascii="Times New Roman" w:hAnsi="Times New Roman" w:cs="Times New Roman"/>
          <w:sz w:val="24"/>
          <w:szCs w:val="24"/>
        </w:rPr>
        <w:t xml:space="preserve">ased on design-adjusted Rao-Scott tests comparing associations between data source and </w:t>
      </w:r>
      <w:r>
        <w:rPr>
          <w:rFonts w:ascii="Times New Roman" w:hAnsi="Times New Roman" w:cs="Times New Roman"/>
          <w:sz w:val="24"/>
          <w:szCs w:val="24"/>
        </w:rPr>
        <w:t xml:space="preserve">contraceptive use among the </w:t>
      </w:r>
      <w:r w:rsidRPr="00F56E05">
        <w:rPr>
          <w:rFonts w:ascii="Times New Roman" w:hAnsi="Times New Roman" w:cs="Times New Roman"/>
          <w:sz w:val="24"/>
          <w:szCs w:val="24"/>
        </w:rPr>
        <w:t>sexual</w:t>
      </w:r>
      <w:r w:rsidR="0009682B">
        <w:rPr>
          <w:rFonts w:ascii="Times New Roman" w:hAnsi="Times New Roman" w:cs="Times New Roman"/>
          <w:sz w:val="24"/>
          <w:szCs w:val="24"/>
        </w:rPr>
        <w:t>ly</w:t>
      </w:r>
      <w:r w:rsidRPr="00F56E05">
        <w:rPr>
          <w:rFonts w:ascii="Times New Roman" w:hAnsi="Times New Roman" w:cs="Times New Roman"/>
          <w:sz w:val="24"/>
          <w:szCs w:val="24"/>
        </w:rPr>
        <w:t xml:space="preserve"> activ</w:t>
      </w:r>
      <w:r>
        <w:rPr>
          <w:rFonts w:ascii="Times New Roman" w:hAnsi="Times New Roman" w:cs="Times New Roman"/>
          <w:sz w:val="24"/>
          <w:szCs w:val="24"/>
        </w:rPr>
        <w:t>e</w:t>
      </w:r>
      <w:r w:rsidRPr="00F56E05">
        <w:rPr>
          <w:rFonts w:ascii="Times New Roman" w:hAnsi="Times New Roman" w:cs="Times New Roman"/>
          <w:sz w:val="24"/>
          <w:szCs w:val="24"/>
        </w:rPr>
        <w:t xml:space="preserve"> in the past year, we find evidence that the probability of </w:t>
      </w:r>
      <w:r>
        <w:rPr>
          <w:rFonts w:ascii="Times New Roman" w:hAnsi="Times New Roman" w:cs="Times New Roman"/>
          <w:sz w:val="24"/>
          <w:szCs w:val="24"/>
        </w:rPr>
        <w:t>contraceptive use</w:t>
      </w:r>
      <w:r w:rsidRPr="00F56E05">
        <w:rPr>
          <w:rFonts w:ascii="Times New Roman" w:hAnsi="Times New Roman" w:cs="Times New Roman"/>
          <w:sz w:val="24"/>
          <w:szCs w:val="24"/>
        </w:rPr>
        <w:t xml:space="preserve"> in the past year has decreased significantly in 2020-2021 relative to prior NSFG years.</w:t>
      </w:r>
      <w:r>
        <w:rPr>
          <w:rFonts w:ascii="Times New Roman" w:hAnsi="Times New Roman" w:cs="Times New Roman"/>
          <w:sz w:val="24"/>
          <w:szCs w:val="24"/>
        </w:rPr>
        <w:t xml:space="preserve"> By limiting </w:t>
      </w:r>
      <w:r w:rsidR="0009682B">
        <w:rPr>
          <w:rFonts w:ascii="Times New Roman" w:hAnsi="Times New Roman" w:cs="Times New Roman"/>
          <w:sz w:val="24"/>
          <w:szCs w:val="24"/>
        </w:rPr>
        <w:t xml:space="preserve">these </w:t>
      </w:r>
      <w:r>
        <w:rPr>
          <w:rFonts w:ascii="Times New Roman" w:hAnsi="Times New Roman" w:cs="Times New Roman"/>
          <w:sz w:val="24"/>
          <w:szCs w:val="24"/>
        </w:rPr>
        <w:t>measures of contraceptive use to women who are sexually active in the same time frame, this measure focuses on the sexual behavior most</w:t>
      </w:r>
      <w:r w:rsidR="00D4603A">
        <w:rPr>
          <w:rFonts w:ascii="Times New Roman" w:hAnsi="Times New Roman" w:cs="Times New Roman"/>
          <w:sz w:val="24"/>
          <w:szCs w:val="24"/>
        </w:rPr>
        <w:t xml:space="preserve"> likely to generate pregnancy—</w:t>
      </w:r>
      <w:r>
        <w:rPr>
          <w:rFonts w:ascii="Times New Roman" w:hAnsi="Times New Roman" w:cs="Times New Roman"/>
          <w:sz w:val="24"/>
          <w:szCs w:val="24"/>
        </w:rPr>
        <w:t xml:space="preserve">sex without contraception. The proportion of women having sex without contraception increased by a full 20 percentage points (the </w:t>
      </w:r>
      <w:r w:rsidR="00D4603A">
        <w:rPr>
          <w:rFonts w:ascii="Times New Roman" w:hAnsi="Times New Roman" w:cs="Times New Roman"/>
          <w:sz w:val="24"/>
          <w:szCs w:val="24"/>
        </w:rPr>
        <w:t xml:space="preserve">number </w:t>
      </w:r>
      <w:r>
        <w:rPr>
          <w:rFonts w:ascii="Times New Roman" w:hAnsi="Times New Roman" w:cs="Times New Roman"/>
          <w:sz w:val="24"/>
          <w:szCs w:val="24"/>
        </w:rPr>
        <w:t xml:space="preserve">of </w:t>
      </w:r>
      <w:r>
        <w:rPr>
          <w:rFonts w:ascii="Times New Roman" w:hAnsi="Times New Roman" w:cs="Times New Roman"/>
          <w:sz w:val="24"/>
          <w:szCs w:val="24"/>
        </w:rPr>
        <w:lastRenderedPageBreak/>
        <w:t xml:space="preserve">sexually active women contracepting declined by 20%, Table 3). This is a </w:t>
      </w:r>
      <w:r w:rsidR="00912700">
        <w:rPr>
          <w:rFonts w:ascii="Times New Roman" w:hAnsi="Times New Roman" w:cs="Times New Roman"/>
          <w:sz w:val="24"/>
          <w:szCs w:val="24"/>
        </w:rPr>
        <w:t>significant</w:t>
      </w:r>
      <w:r>
        <w:rPr>
          <w:rFonts w:ascii="Times New Roman" w:hAnsi="Times New Roman" w:cs="Times New Roman"/>
          <w:sz w:val="24"/>
          <w:szCs w:val="24"/>
        </w:rPr>
        <w:t xml:space="preserve"> change</w:t>
      </w:r>
      <w:r w:rsidR="00912700">
        <w:rPr>
          <w:rFonts w:ascii="Times New Roman" w:hAnsi="Times New Roman" w:cs="Times New Roman"/>
          <w:sz w:val="24"/>
          <w:szCs w:val="24"/>
        </w:rPr>
        <w:t>,</w:t>
      </w:r>
      <w:r>
        <w:rPr>
          <w:rFonts w:ascii="Times New Roman" w:hAnsi="Times New Roman" w:cs="Times New Roman"/>
          <w:sz w:val="24"/>
          <w:szCs w:val="24"/>
        </w:rPr>
        <w:t xml:space="preserve"> consistent with the possibility that pandemic</w:t>
      </w:r>
      <w:r w:rsidR="0009682B">
        <w:rPr>
          <w:rFonts w:ascii="Times New Roman" w:hAnsi="Times New Roman" w:cs="Times New Roman"/>
          <w:sz w:val="24"/>
          <w:szCs w:val="24"/>
        </w:rPr>
        <w:t>-</w:t>
      </w:r>
      <w:r>
        <w:rPr>
          <w:rFonts w:ascii="Times New Roman" w:hAnsi="Times New Roman" w:cs="Times New Roman"/>
          <w:sz w:val="24"/>
          <w:szCs w:val="24"/>
        </w:rPr>
        <w:t xml:space="preserve">related interruptions in pharmaceutical supply chains and medical services reduced access to contraception. This finding is also consistent with the possibility </w:t>
      </w:r>
      <w:r w:rsidR="001427ED">
        <w:rPr>
          <w:rFonts w:ascii="Times New Roman" w:hAnsi="Times New Roman" w:cs="Times New Roman"/>
          <w:sz w:val="24"/>
          <w:szCs w:val="24"/>
        </w:rPr>
        <w:t xml:space="preserve">that </w:t>
      </w:r>
      <w:r>
        <w:rPr>
          <w:rFonts w:ascii="Times New Roman" w:hAnsi="Times New Roman" w:cs="Times New Roman"/>
          <w:sz w:val="24"/>
          <w:szCs w:val="24"/>
        </w:rPr>
        <w:t xml:space="preserve">new 2020 attitudes opposed to science, medicine, and medical services may have guided contraceptive use behavior. This decline in </w:t>
      </w:r>
      <w:r w:rsidR="006A3406">
        <w:rPr>
          <w:rFonts w:ascii="Times New Roman" w:hAnsi="Times New Roman" w:cs="Times New Roman"/>
          <w:sz w:val="24"/>
          <w:szCs w:val="24"/>
        </w:rPr>
        <w:t xml:space="preserve">contraception among the </w:t>
      </w:r>
      <w:r>
        <w:rPr>
          <w:rFonts w:ascii="Times New Roman" w:hAnsi="Times New Roman" w:cs="Times New Roman"/>
          <w:sz w:val="24"/>
          <w:szCs w:val="24"/>
        </w:rPr>
        <w:t>sexual</w:t>
      </w:r>
      <w:r w:rsidR="0009682B">
        <w:rPr>
          <w:rFonts w:ascii="Times New Roman" w:hAnsi="Times New Roman" w:cs="Times New Roman"/>
          <w:sz w:val="24"/>
          <w:szCs w:val="24"/>
        </w:rPr>
        <w:t>ly</w:t>
      </w:r>
      <w:r>
        <w:rPr>
          <w:rFonts w:ascii="Times New Roman" w:hAnsi="Times New Roman" w:cs="Times New Roman"/>
          <w:sz w:val="24"/>
          <w:szCs w:val="24"/>
        </w:rPr>
        <w:t xml:space="preserve"> activ</w:t>
      </w:r>
      <w:r w:rsidR="006A3406">
        <w:rPr>
          <w:rFonts w:ascii="Times New Roman" w:hAnsi="Times New Roman" w:cs="Times New Roman"/>
          <w:sz w:val="24"/>
          <w:szCs w:val="24"/>
        </w:rPr>
        <w:t>e</w:t>
      </w:r>
      <w:r>
        <w:rPr>
          <w:rFonts w:ascii="Times New Roman" w:hAnsi="Times New Roman" w:cs="Times New Roman"/>
          <w:sz w:val="24"/>
          <w:szCs w:val="24"/>
        </w:rPr>
        <w:t xml:space="preserve"> will generally be associated with </w:t>
      </w:r>
      <w:r w:rsidR="006A3406">
        <w:rPr>
          <w:rFonts w:ascii="Times New Roman" w:hAnsi="Times New Roman" w:cs="Times New Roman"/>
          <w:sz w:val="24"/>
          <w:szCs w:val="24"/>
        </w:rPr>
        <w:t>higher</w:t>
      </w:r>
      <w:r>
        <w:rPr>
          <w:rFonts w:ascii="Times New Roman" w:hAnsi="Times New Roman" w:cs="Times New Roman"/>
          <w:sz w:val="24"/>
          <w:szCs w:val="24"/>
        </w:rPr>
        <w:t xml:space="preserve"> rates of pregnancy and childbearing in the immediate future.</w:t>
      </w:r>
    </w:p>
    <w:p w14:paraId="77B0F5E7" w14:textId="15DCBCE1" w:rsidR="009746A9" w:rsidRPr="00F56E05" w:rsidRDefault="00152CC8" w:rsidP="007233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 About Here)</w:t>
      </w:r>
    </w:p>
    <w:p w14:paraId="4F8D1545" w14:textId="1C8AA760" w:rsidR="006A3406" w:rsidRDefault="006A3406" w:rsidP="006A34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4 shows another statistically significant change during the first year of the pandemic, this time in intentions to have a/another pregnancy. B</w:t>
      </w:r>
      <w:r w:rsidRPr="00F56E05">
        <w:rPr>
          <w:rFonts w:ascii="Times New Roman" w:hAnsi="Times New Roman" w:cs="Times New Roman"/>
          <w:sz w:val="24"/>
          <w:szCs w:val="24"/>
        </w:rPr>
        <w:t xml:space="preserve">ased on design-adjusted Rao-Scott tests comparing associations between data source and </w:t>
      </w:r>
      <w:r>
        <w:rPr>
          <w:rFonts w:ascii="Times New Roman" w:hAnsi="Times New Roman" w:cs="Times New Roman"/>
          <w:sz w:val="24"/>
          <w:szCs w:val="24"/>
        </w:rPr>
        <w:t>intentions (want) for a future pregnancy</w:t>
      </w:r>
      <w:r w:rsidRPr="00F56E05">
        <w:rPr>
          <w:rFonts w:ascii="Times New Roman" w:hAnsi="Times New Roman" w:cs="Times New Roman"/>
          <w:sz w:val="24"/>
          <w:szCs w:val="24"/>
        </w:rPr>
        <w:t xml:space="preserve">, we find that the probability of </w:t>
      </w:r>
      <w:r>
        <w:rPr>
          <w:rFonts w:ascii="Times New Roman" w:hAnsi="Times New Roman" w:cs="Times New Roman"/>
          <w:sz w:val="24"/>
          <w:szCs w:val="24"/>
        </w:rPr>
        <w:t>wanting another pregnancy in the future</w:t>
      </w:r>
      <w:r w:rsidRPr="00F56E05">
        <w:rPr>
          <w:rFonts w:ascii="Times New Roman" w:hAnsi="Times New Roman" w:cs="Times New Roman"/>
          <w:sz w:val="24"/>
          <w:szCs w:val="24"/>
        </w:rPr>
        <w:t xml:space="preserve"> decreased significantly in 2020-2021 relative to prior </w:t>
      </w:r>
      <w:r>
        <w:rPr>
          <w:rFonts w:ascii="Times New Roman" w:hAnsi="Times New Roman" w:cs="Times New Roman"/>
          <w:sz w:val="24"/>
          <w:szCs w:val="24"/>
        </w:rPr>
        <w:t>y</w:t>
      </w:r>
      <w:r w:rsidRPr="00F56E05">
        <w:rPr>
          <w:rFonts w:ascii="Times New Roman" w:hAnsi="Times New Roman" w:cs="Times New Roman"/>
          <w:sz w:val="24"/>
          <w:szCs w:val="24"/>
        </w:rPr>
        <w:t>ears.</w:t>
      </w:r>
      <w:r>
        <w:rPr>
          <w:rFonts w:ascii="Times New Roman" w:hAnsi="Times New Roman" w:cs="Times New Roman"/>
          <w:sz w:val="24"/>
          <w:szCs w:val="24"/>
        </w:rPr>
        <w:t xml:space="preserve"> This is true </w:t>
      </w:r>
      <w:r w:rsidR="00C83C38">
        <w:rPr>
          <w:rFonts w:ascii="Times New Roman" w:hAnsi="Times New Roman" w:cs="Times New Roman"/>
          <w:sz w:val="24"/>
          <w:szCs w:val="24"/>
        </w:rPr>
        <w:t xml:space="preserve">compared </w:t>
      </w:r>
      <w:r>
        <w:rPr>
          <w:rFonts w:ascii="Times New Roman" w:hAnsi="Times New Roman" w:cs="Times New Roman"/>
          <w:sz w:val="24"/>
          <w:szCs w:val="24"/>
        </w:rPr>
        <w:t>to either NSFG or PSID-TAS. The chang</w:t>
      </w:r>
      <w:r w:rsidR="00211F26">
        <w:rPr>
          <w:rFonts w:ascii="Times New Roman" w:hAnsi="Times New Roman" w:cs="Times New Roman"/>
          <w:sz w:val="24"/>
          <w:szCs w:val="24"/>
        </w:rPr>
        <w:t>e among those 18-28 is larger—</w:t>
      </w:r>
      <w:r w:rsidR="003E7CF6">
        <w:rPr>
          <w:rFonts w:ascii="Times New Roman" w:hAnsi="Times New Roman" w:cs="Times New Roman"/>
          <w:sz w:val="24"/>
          <w:szCs w:val="24"/>
        </w:rPr>
        <w:t xml:space="preserve">more than </w:t>
      </w:r>
      <w:r>
        <w:rPr>
          <w:rFonts w:ascii="Times New Roman" w:hAnsi="Times New Roman" w:cs="Times New Roman"/>
          <w:sz w:val="24"/>
          <w:szCs w:val="24"/>
        </w:rPr>
        <w:t xml:space="preserve">a 20 percentage point drop in the </w:t>
      </w:r>
      <w:r w:rsidR="003E7CF6">
        <w:rPr>
          <w:rFonts w:ascii="Times New Roman" w:hAnsi="Times New Roman" w:cs="Times New Roman"/>
          <w:sz w:val="24"/>
          <w:szCs w:val="24"/>
        </w:rPr>
        <w:t xml:space="preserve">proportion of women 18-28 wanting a pregnancy at any time in the future. </w:t>
      </w:r>
      <w:r>
        <w:rPr>
          <w:rFonts w:ascii="Times New Roman" w:hAnsi="Times New Roman" w:cs="Times New Roman"/>
          <w:sz w:val="24"/>
          <w:szCs w:val="24"/>
        </w:rPr>
        <w:t>This is a significant change</w:t>
      </w:r>
      <w:r w:rsidR="003E7CF6">
        <w:rPr>
          <w:rFonts w:ascii="Times New Roman" w:hAnsi="Times New Roman" w:cs="Times New Roman"/>
          <w:sz w:val="24"/>
          <w:szCs w:val="24"/>
        </w:rPr>
        <w:t xml:space="preserve"> in the intentions for future pregnancies</w:t>
      </w:r>
      <w:r>
        <w:rPr>
          <w:rFonts w:ascii="Times New Roman" w:hAnsi="Times New Roman" w:cs="Times New Roman"/>
          <w:sz w:val="24"/>
          <w:szCs w:val="24"/>
        </w:rPr>
        <w:t>. This finding is consistent with the possibility that pandemic</w:t>
      </w:r>
      <w:r w:rsidR="004F761C">
        <w:rPr>
          <w:rFonts w:ascii="Times New Roman" w:hAnsi="Times New Roman" w:cs="Times New Roman"/>
          <w:sz w:val="24"/>
          <w:szCs w:val="24"/>
        </w:rPr>
        <w:t>-</w:t>
      </w:r>
      <w:r>
        <w:rPr>
          <w:rFonts w:ascii="Times New Roman" w:hAnsi="Times New Roman" w:cs="Times New Roman"/>
          <w:sz w:val="24"/>
          <w:szCs w:val="24"/>
        </w:rPr>
        <w:t xml:space="preserve">related </w:t>
      </w:r>
      <w:r w:rsidR="003E7CF6">
        <w:rPr>
          <w:rFonts w:ascii="Times New Roman" w:hAnsi="Times New Roman" w:cs="Times New Roman"/>
          <w:sz w:val="24"/>
          <w:szCs w:val="24"/>
        </w:rPr>
        <w:t xml:space="preserve">changes in social organization, changing attitudes and beliefs, and changes in factors related to limits on reasoned action </w:t>
      </w:r>
      <w:r>
        <w:rPr>
          <w:rFonts w:ascii="Times New Roman" w:hAnsi="Times New Roman" w:cs="Times New Roman"/>
          <w:sz w:val="24"/>
          <w:szCs w:val="24"/>
        </w:rPr>
        <w:t xml:space="preserve">reduced </w:t>
      </w:r>
      <w:r w:rsidR="003E7CF6">
        <w:rPr>
          <w:rFonts w:ascii="Times New Roman" w:hAnsi="Times New Roman" w:cs="Times New Roman"/>
          <w:sz w:val="24"/>
          <w:szCs w:val="24"/>
        </w:rPr>
        <w:t>U.S. women’s intentions to have pregnancies.</w:t>
      </w:r>
      <w:r>
        <w:rPr>
          <w:rFonts w:ascii="Times New Roman" w:hAnsi="Times New Roman" w:cs="Times New Roman"/>
          <w:sz w:val="24"/>
          <w:szCs w:val="24"/>
        </w:rPr>
        <w:t xml:space="preserve"> </w:t>
      </w:r>
      <w:r w:rsidR="003E7CF6">
        <w:rPr>
          <w:rFonts w:ascii="Times New Roman" w:hAnsi="Times New Roman" w:cs="Times New Roman"/>
          <w:sz w:val="24"/>
          <w:szCs w:val="24"/>
        </w:rPr>
        <w:t xml:space="preserve">By itself, the decline in pregnancy intentions </w:t>
      </w:r>
      <w:r>
        <w:rPr>
          <w:rFonts w:ascii="Times New Roman" w:hAnsi="Times New Roman" w:cs="Times New Roman"/>
          <w:sz w:val="24"/>
          <w:szCs w:val="24"/>
        </w:rPr>
        <w:t xml:space="preserve">will generally be associated with </w:t>
      </w:r>
      <w:r w:rsidR="003E7CF6">
        <w:rPr>
          <w:rFonts w:ascii="Times New Roman" w:hAnsi="Times New Roman" w:cs="Times New Roman"/>
          <w:sz w:val="24"/>
          <w:szCs w:val="24"/>
        </w:rPr>
        <w:t>lower</w:t>
      </w:r>
      <w:r>
        <w:rPr>
          <w:rFonts w:ascii="Times New Roman" w:hAnsi="Times New Roman" w:cs="Times New Roman"/>
          <w:sz w:val="24"/>
          <w:szCs w:val="24"/>
        </w:rPr>
        <w:t xml:space="preserve"> rates of pregnancy and childbearing in the immediate future.</w:t>
      </w:r>
    </w:p>
    <w:p w14:paraId="5B7F6749" w14:textId="39E7BAEE" w:rsidR="00152CC8" w:rsidRPr="00F56E05" w:rsidRDefault="00152CC8" w:rsidP="007233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4, About Here)</w:t>
      </w:r>
    </w:p>
    <w:p w14:paraId="546EC719" w14:textId="1A612606" w:rsidR="00D20157" w:rsidRDefault="003E7CF6" w:rsidP="003E7C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in the context of a decline in contraceptive use among the sexual</w:t>
      </w:r>
      <w:r w:rsidR="004F761C">
        <w:rPr>
          <w:rFonts w:ascii="Times New Roman" w:hAnsi="Times New Roman" w:cs="Times New Roman"/>
          <w:sz w:val="24"/>
          <w:szCs w:val="24"/>
        </w:rPr>
        <w:t>ly</w:t>
      </w:r>
      <w:r>
        <w:rPr>
          <w:rFonts w:ascii="Times New Roman" w:hAnsi="Times New Roman" w:cs="Times New Roman"/>
          <w:sz w:val="24"/>
          <w:szCs w:val="24"/>
        </w:rPr>
        <w:t xml:space="preserve"> active, an equally large decline in intentions to become pregnant is likely to produce an increase in </w:t>
      </w:r>
      <w:r>
        <w:rPr>
          <w:rFonts w:ascii="Times New Roman" w:hAnsi="Times New Roman" w:cs="Times New Roman"/>
          <w:sz w:val="24"/>
          <w:szCs w:val="24"/>
        </w:rPr>
        <w:lastRenderedPageBreak/>
        <w:t xml:space="preserve">unintended pregnancies. Unfortunately, </w:t>
      </w:r>
      <w:r w:rsidR="00D20157">
        <w:rPr>
          <w:rFonts w:ascii="Times New Roman" w:hAnsi="Times New Roman" w:cs="Times New Roman"/>
          <w:sz w:val="24"/>
          <w:szCs w:val="24"/>
        </w:rPr>
        <w:t xml:space="preserve">because </w:t>
      </w:r>
      <w:r w:rsidR="00150FBB">
        <w:rPr>
          <w:rFonts w:ascii="Times New Roman" w:hAnsi="Times New Roman" w:cs="Times New Roman"/>
          <w:sz w:val="24"/>
          <w:szCs w:val="24"/>
        </w:rPr>
        <w:t xml:space="preserve">current </w:t>
      </w:r>
      <w:r w:rsidR="00D20157">
        <w:rPr>
          <w:rFonts w:ascii="Times New Roman" w:hAnsi="Times New Roman" w:cs="Times New Roman"/>
          <w:sz w:val="24"/>
          <w:szCs w:val="24"/>
        </w:rPr>
        <w:t xml:space="preserve">pregnancy data primarily reflects </w:t>
      </w:r>
      <w:r>
        <w:rPr>
          <w:rFonts w:ascii="Times New Roman" w:hAnsi="Times New Roman" w:cs="Times New Roman"/>
          <w:sz w:val="24"/>
          <w:szCs w:val="24"/>
        </w:rPr>
        <w:t xml:space="preserve">behaviors based on </w:t>
      </w:r>
      <w:r w:rsidR="00D20157">
        <w:rPr>
          <w:rFonts w:ascii="Times New Roman" w:hAnsi="Times New Roman" w:cs="Times New Roman"/>
          <w:sz w:val="24"/>
          <w:szCs w:val="24"/>
        </w:rPr>
        <w:t xml:space="preserve">pre-pandemic conditions, </w:t>
      </w:r>
      <w:r>
        <w:rPr>
          <w:rFonts w:ascii="Times New Roman" w:hAnsi="Times New Roman" w:cs="Times New Roman"/>
          <w:sz w:val="24"/>
          <w:szCs w:val="24"/>
        </w:rPr>
        <w:t xml:space="preserve">and </w:t>
      </w:r>
      <w:r w:rsidR="00D20157">
        <w:rPr>
          <w:rFonts w:ascii="Times New Roman" w:hAnsi="Times New Roman" w:cs="Times New Roman"/>
          <w:sz w:val="24"/>
          <w:szCs w:val="24"/>
        </w:rPr>
        <w:t xml:space="preserve">the </w:t>
      </w:r>
      <w:r w:rsidR="00E013C0">
        <w:rPr>
          <w:rFonts w:ascii="Times New Roman" w:hAnsi="Times New Roman" w:cs="Times New Roman"/>
          <w:sz w:val="24"/>
          <w:szCs w:val="24"/>
        </w:rPr>
        <w:t xml:space="preserve">measures of unintended pregnancy </w:t>
      </w:r>
      <w:r>
        <w:rPr>
          <w:rFonts w:ascii="Times New Roman" w:hAnsi="Times New Roman" w:cs="Times New Roman"/>
          <w:sz w:val="24"/>
          <w:szCs w:val="24"/>
        </w:rPr>
        <w:t>are limited to those who report a pregnancy, measures of unintended pregnancy from 2020-</w:t>
      </w:r>
      <w:r w:rsidR="006366FC">
        <w:rPr>
          <w:rFonts w:ascii="Times New Roman" w:hAnsi="Times New Roman" w:cs="Times New Roman"/>
          <w:sz w:val="24"/>
          <w:szCs w:val="24"/>
        </w:rPr>
        <w:t>20</w:t>
      </w:r>
      <w:r>
        <w:rPr>
          <w:rFonts w:ascii="Times New Roman" w:hAnsi="Times New Roman" w:cs="Times New Roman"/>
          <w:sz w:val="24"/>
          <w:szCs w:val="24"/>
        </w:rPr>
        <w:t xml:space="preserve">21 </w:t>
      </w:r>
      <w:r w:rsidR="00E013C0">
        <w:rPr>
          <w:rFonts w:ascii="Times New Roman" w:hAnsi="Times New Roman" w:cs="Times New Roman"/>
          <w:sz w:val="24"/>
          <w:szCs w:val="24"/>
        </w:rPr>
        <w:t>also reflect pre-pandemic conditions</w:t>
      </w:r>
      <w:r>
        <w:rPr>
          <w:rFonts w:ascii="Times New Roman" w:hAnsi="Times New Roman" w:cs="Times New Roman"/>
          <w:sz w:val="24"/>
          <w:szCs w:val="24"/>
        </w:rPr>
        <w:t xml:space="preserve">. </w:t>
      </w:r>
      <w:r w:rsidR="004F761C">
        <w:rPr>
          <w:rFonts w:ascii="Times New Roman" w:hAnsi="Times New Roman" w:cs="Times New Roman"/>
          <w:sz w:val="24"/>
          <w:szCs w:val="24"/>
        </w:rPr>
        <w:t>T</w:t>
      </w:r>
      <w:r>
        <w:rPr>
          <w:rFonts w:ascii="Times New Roman" w:hAnsi="Times New Roman" w:cs="Times New Roman"/>
          <w:sz w:val="24"/>
          <w:szCs w:val="24"/>
        </w:rPr>
        <w:t xml:space="preserve">his first national replicate of the AFHS will not </w:t>
      </w:r>
      <w:r w:rsidR="00E013C0">
        <w:rPr>
          <w:rFonts w:ascii="Times New Roman" w:hAnsi="Times New Roman" w:cs="Times New Roman"/>
          <w:sz w:val="24"/>
          <w:szCs w:val="24"/>
        </w:rPr>
        <w:t xml:space="preserve">yet yield much insight into </w:t>
      </w:r>
      <w:r>
        <w:rPr>
          <w:rFonts w:ascii="Times New Roman" w:hAnsi="Times New Roman" w:cs="Times New Roman"/>
          <w:sz w:val="24"/>
          <w:szCs w:val="24"/>
        </w:rPr>
        <w:t xml:space="preserve">unintended pregnancies </w:t>
      </w:r>
      <w:r w:rsidR="00E013C0">
        <w:rPr>
          <w:rFonts w:ascii="Times New Roman" w:hAnsi="Times New Roman" w:cs="Times New Roman"/>
          <w:sz w:val="24"/>
          <w:szCs w:val="24"/>
        </w:rPr>
        <w:t>during the pandemic</w:t>
      </w:r>
      <w:r>
        <w:rPr>
          <w:rFonts w:ascii="Times New Roman" w:hAnsi="Times New Roman" w:cs="Times New Roman"/>
          <w:sz w:val="24"/>
          <w:szCs w:val="24"/>
        </w:rPr>
        <w:t>. Future replicates of AFHS, future waves of PSID-TAS</w:t>
      </w:r>
      <w:r w:rsidR="00150FBB">
        <w:rPr>
          <w:rFonts w:ascii="Times New Roman" w:hAnsi="Times New Roman" w:cs="Times New Roman"/>
          <w:sz w:val="24"/>
          <w:szCs w:val="24"/>
        </w:rPr>
        <w:t>,</w:t>
      </w:r>
      <w:r>
        <w:rPr>
          <w:rFonts w:ascii="Times New Roman" w:hAnsi="Times New Roman" w:cs="Times New Roman"/>
          <w:sz w:val="24"/>
          <w:szCs w:val="24"/>
        </w:rPr>
        <w:t xml:space="preserve"> and future rounds of NSFG will be needed to know if unintended pregnancy does rise sharply.</w:t>
      </w:r>
    </w:p>
    <w:p w14:paraId="104A9A43" w14:textId="1FE91D02" w:rsidR="006F6458" w:rsidRDefault="006366FC" w:rsidP="00E56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003E7CF6">
        <w:rPr>
          <w:rFonts w:ascii="Times New Roman" w:hAnsi="Times New Roman" w:cs="Times New Roman"/>
          <w:sz w:val="24"/>
          <w:szCs w:val="24"/>
        </w:rPr>
        <w:t xml:space="preserve"> of the key behaviors linked to unintended pregnancy, and a clear limit on reasoned action, is forced intercourse. </w:t>
      </w:r>
      <w:r w:rsidR="006F6458">
        <w:rPr>
          <w:rFonts w:ascii="Times New Roman" w:hAnsi="Times New Roman" w:cs="Times New Roman"/>
          <w:sz w:val="24"/>
          <w:szCs w:val="24"/>
        </w:rPr>
        <w:t xml:space="preserve">Table 5 shows another statistically significant change during the first year of the pandemic, this time in the percent of women experiencing forced intercourse among those aged 18-28. Although PSID-TAS measures consistently lower rates of forced intercourse than NSFG, the AFHS </w:t>
      </w:r>
      <w:r w:rsidR="00274607">
        <w:rPr>
          <w:rFonts w:ascii="Times New Roman" w:hAnsi="Times New Roman" w:cs="Times New Roman"/>
          <w:sz w:val="24"/>
          <w:szCs w:val="24"/>
        </w:rPr>
        <w:t xml:space="preserve">measures higher rates than either of those data sources during the pandemic. </w:t>
      </w:r>
      <w:r w:rsidR="006F6458">
        <w:rPr>
          <w:rFonts w:ascii="Times New Roman" w:hAnsi="Times New Roman" w:cs="Times New Roman"/>
          <w:sz w:val="24"/>
          <w:szCs w:val="24"/>
        </w:rPr>
        <w:t>B</w:t>
      </w:r>
      <w:r w:rsidR="006F6458" w:rsidRPr="00F56E05">
        <w:rPr>
          <w:rFonts w:ascii="Times New Roman" w:hAnsi="Times New Roman" w:cs="Times New Roman"/>
          <w:sz w:val="24"/>
          <w:szCs w:val="24"/>
        </w:rPr>
        <w:t xml:space="preserve">ased on design-adjusted Rao-Scott tests comparing associations between data source and </w:t>
      </w:r>
      <w:r w:rsidR="00274607">
        <w:rPr>
          <w:rFonts w:ascii="Times New Roman" w:hAnsi="Times New Roman" w:cs="Times New Roman"/>
          <w:sz w:val="24"/>
          <w:szCs w:val="24"/>
        </w:rPr>
        <w:t>experience of forced intercourse</w:t>
      </w:r>
      <w:r w:rsidR="006F6458" w:rsidRPr="00F56E05">
        <w:rPr>
          <w:rFonts w:ascii="Times New Roman" w:hAnsi="Times New Roman" w:cs="Times New Roman"/>
          <w:sz w:val="24"/>
          <w:szCs w:val="24"/>
        </w:rPr>
        <w:t xml:space="preserve">, we find evidence that the probability of </w:t>
      </w:r>
      <w:r w:rsidR="00274607">
        <w:rPr>
          <w:rFonts w:ascii="Times New Roman" w:hAnsi="Times New Roman" w:cs="Times New Roman"/>
          <w:sz w:val="24"/>
          <w:szCs w:val="24"/>
        </w:rPr>
        <w:t>being forced to have intercourse inc</w:t>
      </w:r>
      <w:r w:rsidR="006F6458" w:rsidRPr="00F56E05">
        <w:rPr>
          <w:rFonts w:ascii="Times New Roman" w:hAnsi="Times New Roman" w:cs="Times New Roman"/>
          <w:sz w:val="24"/>
          <w:szCs w:val="24"/>
        </w:rPr>
        <w:t xml:space="preserve">reased significantly in 2020-2021 relative to prior </w:t>
      </w:r>
      <w:r w:rsidR="006F6458">
        <w:rPr>
          <w:rFonts w:ascii="Times New Roman" w:hAnsi="Times New Roman" w:cs="Times New Roman"/>
          <w:sz w:val="24"/>
          <w:szCs w:val="24"/>
        </w:rPr>
        <w:t>y</w:t>
      </w:r>
      <w:r w:rsidR="006F6458" w:rsidRPr="00F56E05">
        <w:rPr>
          <w:rFonts w:ascii="Times New Roman" w:hAnsi="Times New Roman" w:cs="Times New Roman"/>
          <w:sz w:val="24"/>
          <w:szCs w:val="24"/>
        </w:rPr>
        <w:t>ears.</w:t>
      </w:r>
      <w:r w:rsidR="006F6458">
        <w:rPr>
          <w:rFonts w:ascii="Times New Roman" w:hAnsi="Times New Roman" w:cs="Times New Roman"/>
          <w:sz w:val="24"/>
          <w:szCs w:val="24"/>
        </w:rPr>
        <w:t xml:space="preserve"> </w:t>
      </w:r>
      <w:r w:rsidR="00274607">
        <w:rPr>
          <w:rFonts w:ascii="Times New Roman" w:hAnsi="Times New Roman" w:cs="Times New Roman"/>
          <w:sz w:val="24"/>
          <w:szCs w:val="24"/>
        </w:rPr>
        <w:t xml:space="preserve">Among these young adult women, as predicted, rates of forced intercourse increased </w:t>
      </w:r>
      <w:r w:rsidR="00C31D78">
        <w:rPr>
          <w:rFonts w:ascii="Times New Roman" w:hAnsi="Times New Roman" w:cs="Times New Roman"/>
          <w:sz w:val="24"/>
          <w:szCs w:val="24"/>
        </w:rPr>
        <w:t xml:space="preserve">during </w:t>
      </w:r>
      <w:r w:rsidR="00274607">
        <w:rPr>
          <w:rFonts w:ascii="Times New Roman" w:hAnsi="Times New Roman" w:cs="Times New Roman"/>
          <w:sz w:val="24"/>
          <w:szCs w:val="24"/>
        </w:rPr>
        <w:t>the pandemic.</w:t>
      </w:r>
      <w:r w:rsidR="006F6458">
        <w:rPr>
          <w:rFonts w:ascii="Times New Roman" w:hAnsi="Times New Roman" w:cs="Times New Roman"/>
          <w:sz w:val="24"/>
          <w:szCs w:val="24"/>
        </w:rPr>
        <w:t xml:space="preserve"> </w:t>
      </w:r>
      <w:r w:rsidR="00274607">
        <w:rPr>
          <w:rFonts w:ascii="Times New Roman" w:hAnsi="Times New Roman" w:cs="Times New Roman"/>
          <w:sz w:val="24"/>
          <w:szCs w:val="24"/>
        </w:rPr>
        <w:t xml:space="preserve">This result is also consistent with the decline in contraceptive </w:t>
      </w:r>
      <w:r w:rsidR="00B535D7">
        <w:rPr>
          <w:rFonts w:ascii="Times New Roman" w:hAnsi="Times New Roman" w:cs="Times New Roman"/>
          <w:sz w:val="24"/>
          <w:szCs w:val="24"/>
        </w:rPr>
        <w:t>use among the sexually active—</w:t>
      </w:r>
      <w:r w:rsidR="00274607">
        <w:rPr>
          <w:rFonts w:ascii="Times New Roman" w:hAnsi="Times New Roman" w:cs="Times New Roman"/>
          <w:sz w:val="24"/>
          <w:szCs w:val="24"/>
        </w:rPr>
        <w:t xml:space="preserve">forced intercourse is a key reason for absence of effective contraceptive use </w:t>
      </w:r>
      <w:r w:rsidR="007651DB">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9pdsQDhh","properties":{"formattedCitation":"[97]","plainCitation":"[97]","noteIndex":0},"citationItems":[{"id":7185,"uris":["http://zotero.org/groups/2023366/items/MIYJRBG4"],"itemData":{"id":7185,"type":"article-journal","container-title":"Contraception","DOI":"10.1016/j.contraception.2015.02.009","issue":"6","page":"438-55","title":"How does intimate partner violence affect condom and oral contraceptive Use in the United States?: A systematic review of the literature","volume":"91","author":[{"family":"Bergmann","given":"J.N."},{"family":"Stockman","given":"J.K."}],"issued":{"date-parts":[["2015"]]}}}],"schema":"https://github.com/citation-style-language/schema/raw/master/csl-citation.json"} </w:instrText>
      </w:r>
      <w:r w:rsidR="007651DB">
        <w:rPr>
          <w:rFonts w:ascii="Times New Roman" w:hAnsi="Times New Roman" w:cs="Times New Roman"/>
          <w:sz w:val="24"/>
          <w:szCs w:val="24"/>
        </w:rPr>
        <w:fldChar w:fldCharType="separate"/>
      </w:r>
      <w:r w:rsidR="0003287B" w:rsidRPr="0003287B">
        <w:rPr>
          <w:rFonts w:ascii="Times New Roman" w:hAnsi="Times New Roman" w:cs="Times New Roman"/>
          <w:sz w:val="24"/>
        </w:rPr>
        <w:t>[97]</w:t>
      </w:r>
      <w:r w:rsidR="007651DB">
        <w:rPr>
          <w:rFonts w:ascii="Times New Roman" w:hAnsi="Times New Roman" w:cs="Times New Roman"/>
          <w:sz w:val="24"/>
          <w:szCs w:val="24"/>
        </w:rPr>
        <w:fldChar w:fldCharType="end"/>
      </w:r>
      <w:r w:rsidR="00274607">
        <w:rPr>
          <w:rFonts w:ascii="Times New Roman" w:hAnsi="Times New Roman" w:cs="Times New Roman"/>
          <w:sz w:val="24"/>
          <w:szCs w:val="24"/>
        </w:rPr>
        <w:t xml:space="preserve">. </w:t>
      </w:r>
      <w:r w:rsidR="006F6458">
        <w:rPr>
          <w:rFonts w:ascii="Times New Roman" w:hAnsi="Times New Roman" w:cs="Times New Roman"/>
          <w:sz w:val="24"/>
          <w:szCs w:val="24"/>
        </w:rPr>
        <w:t>By itself, lik</w:t>
      </w:r>
      <w:r w:rsidR="00274607">
        <w:rPr>
          <w:rFonts w:ascii="Times New Roman" w:hAnsi="Times New Roman" w:cs="Times New Roman"/>
          <w:sz w:val="24"/>
          <w:szCs w:val="24"/>
        </w:rPr>
        <w:t xml:space="preserve">e the potential increase in unintended pregnancy, </w:t>
      </w:r>
      <w:r w:rsidR="006F6458">
        <w:rPr>
          <w:rFonts w:ascii="Times New Roman" w:hAnsi="Times New Roman" w:cs="Times New Roman"/>
          <w:sz w:val="24"/>
          <w:szCs w:val="24"/>
        </w:rPr>
        <w:t xml:space="preserve">the </w:t>
      </w:r>
      <w:r w:rsidR="00274607">
        <w:rPr>
          <w:rFonts w:ascii="Times New Roman" w:hAnsi="Times New Roman" w:cs="Times New Roman"/>
          <w:sz w:val="24"/>
          <w:szCs w:val="24"/>
        </w:rPr>
        <w:t xml:space="preserve">increase in forced intercourse </w:t>
      </w:r>
      <w:r w:rsidR="006F6458">
        <w:rPr>
          <w:rFonts w:ascii="Times New Roman" w:hAnsi="Times New Roman" w:cs="Times New Roman"/>
          <w:sz w:val="24"/>
          <w:szCs w:val="24"/>
        </w:rPr>
        <w:t xml:space="preserve">will generally be associated with </w:t>
      </w:r>
      <w:r w:rsidR="00274607">
        <w:rPr>
          <w:rFonts w:ascii="Times New Roman" w:hAnsi="Times New Roman" w:cs="Times New Roman"/>
          <w:sz w:val="24"/>
          <w:szCs w:val="24"/>
        </w:rPr>
        <w:t>higher</w:t>
      </w:r>
      <w:r w:rsidR="006F6458">
        <w:rPr>
          <w:rFonts w:ascii="Times New Roman" w:hAnsi="Times New Roman" w:cs="Times New Roman"/>
          <w:sz w:val="24"/>
          <w:szCs w:val="24"/>
        </w:rPr>
        <w:t xml:space="preserve"> rates of pregnancy and childbearing in the immediate future.</w:t>
      </w:r>
    </w:p>
    <w:p w14:paraId="00B2F83A" w14:textId="533F4556" w:rsidR="00152CC8" w:rsidRDefault="00152CC8" w:rsidP="007233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5, About Here)</w:t>
      </w:r>
    </w:p>
    <w:p w14:paraId="12FF1EE7" w14:textId="76B3CD42" w:rsidR="000C0FBC" w:rsidRPr="00F56E05" w:rsidRDefault="000C0FBC" w:rsidP="001530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Note that key weakness in the interpretation of results in Table 5 will be remedied as new data become available. All of the measures in Table 5 rely on lifetime experiences of forced </w:t>
      </w:r>
      <w:r>
        <w:rPr>
          <w:rFonts w:ascii="Times New Roman" w:hAnsi="Times New Roman" w:cs="Times New Roman"/>
          <w:sz w:val="24"/>
          <w:szCs w:val="24"/>
        </w:rPr>
        <w:lastRenderedPageBreak/>
        <w:t xml:space="preserve">intercourse and are not limited to the pandemic. PSID-TAS continues to measure this outcome in 2021 and 2023, AFHS measured this outcome in 2022, and future rounds of NSFG are likely to measure this outcome. Differences across measures reflecting more pandemic experience </w:t>
      </w:r>
      <w:r w:rsidR="006F0C63">
        <w:rPr>
          <w:rFonts w:ascii="Times New Roman" w:hAnsi="Times New Roman" w:cs="Times New Roman"/>
          <w:sz w:val="24"/>
          <w:szCs w:val="24"/>
        </w:rPr>
        <w:t>will more clearly reveal the extent of changes during the pandemic.</w:t>
      </w:r>
    </w:p>
    <w:p w14:paraId="146FE3D0" w14:textId="6CB16AF1" w:rsidR="002B5105" w:rsidRPr="002B5105" w:rsidRDefault="002B5105" w:rsidP="002B5105">
      <w:pPr>
        <w:spacing w:after="0" w:line="480" w:lineRule="auto"/>
        <w:rPr>
          <w:rFonts w:ascii="Times New Roman" w:hAnsi="Times New Roman" w:cs="Times New Roman"/>
          <w:b/>
          <w:sz w:val="24"/>
          <w:szCs w:val="24"/>
        </w:rPr>
      </w:pPr>
      <w:r w:rsidRPr="002B5105">
        <w:rPr>
          <w:rFonts w:ascii="Times New Roman" w:hAnsi="Times New Roman" w:cs="Times New Roman"/>
          <w:b/>
          <w:sz w:val="24"/>
          <w:szCs w:val="24"/>
        </w:rPr>
        <w:t>Multivariable Models</w:t>
      </w:r>
    </w:p>
    <w:p w14:paraId="7FCE7063" w14:textId="591A78CB" w:rsidR="00150FBB" w:rsidRDefault="00150FBB"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w:t>
      </w:r>
      <w:r w:rsidR="004F761C">
        <w:rPr>
          <w:rFonts w:ascii="Times New Roman" w:hAnsi="Times New Roman" w:cs="Times New Roman"/>
          <w:sz w:val="24"/>
          <w:szCs w:val="24"/>
        </w:rPr>
        <w:t>,</w:t>
      </w:r>
      <w:r>
        <w:rPr>
          <w:rFonts w:ascii="Times New Roman" w:hAnsi="Times New Roman" w:cs="Times New Roman"/>
          <w:sz w:val="24"/>
          <w:szCs w:val="24"/>
        </w:rPr>
        <w:t xml:space="preserve"> we turn to multivariable models </w:t>
      </w:r>
      <w:r w:rsidR="004F761C">
        <w:rPr>
          <w:rFonts w:ascii="Times New Roman" w:hAnsi="Times New Roman" w:cs="Times New Roman"/>
          <w:sz w:val="24"/>
          <w:szCs w:val="24"/>
        </w:rPr>
        <w:t xml:space="preserve">for </w:t>
      </w:r>
      <w:r>
        <w:rPr>
          <w:rFonts w:ascii="Times New Roman" w:hAnsi="Times New Roman" w:cs="Times New Roman"/>
          <w:sz w:val="24"/>
          <w:szCs w:val="24"/>
        </w:rPr>
        <w:t>these fertility</w:t>
      </w:r>
      <w:r w:rsidR="004F761C">
        <w:rPr>
          <w:rFonts w:ascii="Times New Roman" w:hAnsi="Times New Roman" w:cs="Times New Roman"/>
          <w:sz w:val="24"/>
          <w:szCs w:val="24"/>
        </w:rPr>
        <w:t>-</w:t>
      </w:r>
      <w:r>
        <w:rPr>
          <w:rFonts w:ascii="Times New Roman" w:hAnsi="Times New Roman" w:cs="Times New Roman"/>
          <w:sz w:val="24"/>
          <w:szCs w:val="24"/>
        </w:rPr>
        <w:t xml:space="preserve">related outcomes. Our primary objective is to detect changes in the predictors of these fertility outcomes. Unfortunately, we do not have measures of all of the predictors identified as relevant to pandemic-specific childbearing changes in </w:t>
      </w:r>
      <w:r w:rsidR="006A60FC">
        <w:rPr>
          <w:rFonts w:ascii="Times New Roman" w:hAnsi="Times New Roman" w:cs="Times New Roman"/>
          <w:sz w:val="24"/>
          <w:szCs w:val="24"/>
        </w:rPr>
        <w:t xml:space="preserve">the </w:t>
      </w:r>
      <w:r>
        <w:rPr>
          <w:rFonts w:ascii="Times New Roman" w:hAnsi="Times New Roman" w:cs="Times New Roman"/>
          <w:sz w:val="24"/>
          <w:szCs w:val="24"/>
        </w:rPr>
        <w:t xml:space="preserve">theoretical framework. </w:t>
      </w:r>
      <w:r w:rsidR="00B535D7">
        <w:rPr>
          <w:rFonts w:ascii="Times New Roman" w:hAnsi="Times New Roman" w:cs="Times New Roman"/>
          <w:sz w:val="24"/>
          <w:szCs w:val="24"/>
        </w:rPr>
        <w:t xml:space="preserve">Our </w:t>
      </w:r>
      <w:r>
        <w:rPr>
          <w:rFonts w:ascii="Times New Roman" w:hAnsi="Times New Roman" w:cs="Times New Roman"/>
          <w:sz w:val="24"/>
          <w:szCs w:val="24"/>
        </w:rPr>
        <w:t xml:space="preserve">models are constrained to measures available in the </w:t>
      </w:r>
      <w:r w:rsidR="00B535D7">
        <w:rPr>
          <w:rFonts w:ascii="Times New Roman" w:hAnsi="Times New Roman" w:cs="Times New Roman"/>
          <w:sz w:val="24"/>
          <w:szCs w:val="24"/>
        </w:rPr>
        <w:t xml:space="preserve">three </w:t>
      </w:r>
      <w:r>
        <w:rPr>
          <w:rFonts w:ascii="Times New Roman" w:hAnsi="Times New Roman" w:cs="Times New Roman"/>
          <w:sz w:val="24"/>
          <w:szCs w:val="24"/>
        </w:rPr>
        <w:t>data sources use</w:t>
      </w:r>
      <w:r w:rsidR="00B535D7">
        <w:rPr>
          <w:rFonts w:ascii="Times New Roman" w:hAnsi="Times New Roman" w:cs="Times New Roman"/>
          <w:sz w:val="24"/>
          <w:szCs w:val="24"/>
        </w:rPr>
        <w:t>d.</w:t>
      </w:r>
      <w:r>
        <w:rPr>
          <w:rFonts w:ascii="Times New Roman" w:hAnsi="Times New Roman" w:cs="Times New Roman"/>
          <w:sz w:val="24"/>
          <w:szCs w:val="24"/>
        </w:rPr>
        <w:t xml:space="preserve"> </w:t>
      </w:r>
      <w:r w:rsidR="00B535D7">
        <w:rPr>
          <w:rFonts w:ascii="Times New Roman" w:hAnsi="Times New Roman" w:cs="Times New Roman"/>
          <w:sz w:val="24"/>
          <w:szCs w:val="24"/>
        </w:rPr>
        <w:t>W</w:t>
      </w:r>
      <w:r>
        <w:rPr>
          <w:rFonts w:ascii="Times New Roman" w:hAnsi="Times New Roman" w:cs="Times New Roman"/>
          <w:sz w:val="24"/>
          <w:szCs w:val="24"/>
        </w:rPr>
        <w:t xml:space="preserve">e close this paper </w:t>
      </w:r>
      <w:r w:rsidR="00D87682">
        <w:rPr>
          <w:rFonts w:ascii="Times New Roman" w:hAnsi="Times New Roman" w:cs="Times New Roman"/>
          <w:sz w:val="24"/>
          <w:szCs w:val="24"/>
        </w:rPr>
        <w:t xml:space="preserve">by </w:t>
      </w:r>
      <w:r>
        <w:rPr>
          <w:rFonts w:ascii="Times New Roman" w:hAnsi="Times New Roman" w:cs="Times New Roman"/>
          <w:sz w:val="24"/>
          <w:szCs w:val="24"/>
        </w:rPr>
        <w:t xml:space="preserve">arguing that measurement of a broader range of predictors </w:t>
      </w:r>
      <w:r w:rsidR="00551776">
        <w:rPr>
          <w:rFonts w:ascii="Times New Roman" w:hAnsi="Times New Roman" w:cs="Times New Roman"/>
          <w:sz w:val="24"/>
          <w:szCs w:val="24"/>
        </w:rPr>
        <w:t xml:space="preserve">should be </w:t>
      </w:r>
      <w:r>
        <w:rPr>
          <w:rFonts w:ascii="Times New Roman" w:hAnsi="Times New Roman" w:cs="Times New Roman"/>
          <w:sz w:val="24"/>
          <w:szCs w:val="24"/>
        </w:rPr>
        <w:t>a high scientific priority.</w:t>
      </w:r>
    </w:p>
    <w:p w14:paraId="388932F7" w14:textId="42996B21" w:rsidR="00150FBB" w:rsidRPr="00E23B0E" w:rsidRDefault="002B5105" w:rsidP="003B0770">
      <w:pPr>
        <w:spacing w:after="0" w:line="480" w:lineRule="auto"/>
        <w:ind w:left="720"/>
        <w:rPr>
          <w:rFonts w:ascii="Times New Roman" w:hAnsi="Times New Roman" w:cs="Times New Roman"/>
          <w:b/>
          <w:sz w:val="24"/>
          <w:szCs w:val="24"/>
        </w:rPr>
      </w:pPr>
      <w:r w:rsidRPr="00E23B0E">
        <w:rPr>
          <w:rFonts w:ascii="Times New Roman" w:hAnsi="Times New Roman" w:cs="Times New Roman"/>
          <w:b/>
          <w:sz w:val="24"/>
          <w:szCs w:val="24"/>
        </w:rPr>
        <w:t>Models of sexual activity and contraceptiv</w:t>
      </w:r>
      <w:r w:rsidR="0011385D">
        <w:rPr>
          <w:rFonts w:ascii="Times New Roman" w:hAnsi="Times New Roman" w:cs="Times New Roman"/>
          <w:b/>
          <w:sz w:val="24"/>
          <w:szCs w:val="24"/>
        </w:rPr>
        <w:t>e use among the sexually active</w:t>
      </w:r>
    </w:p>
    <w:p w14:paraId="3EE3FF3F" w14:textId="3B3EC366" w:rsidR="00150FBB" w:rsidRPr="00150FBB" w:rsidRDefault="00150FBB" w:rsidP="00150FBB">
      <w:pPr>
        <w:spacing w:after="0" w:line="480" w:lineRule="auto"/>
        <w:ind w:firstLine="720"/>
        <w:rPr>
          <w:rFonts w:ascii="Times New Roman" w:hAnsi="Times New Roman" w:cs="Times New Roman"/>
          <w:sz w:val="24"/>
          <w:szCs w:val="24"/>
        </w:rPr>
      </w:pPr>
      <w:r w:rsidRPr="004F761C">
        <w:rPr>
          <w:rFonts w:ascii="Times New Roman" w:hAnsi="Times New Roman" w:cs="Times New Roman"/>
          <w:sz w:val="24"/>
          <w:szCs w:val="24"/>
        </w:rPr>
        <w:t xml:space="preserve">As in Tables 2 and 3, measures of </w:t>
      </w:r>
      <w:r w:rsidR="00B77FAE" w:rsidRPr="004F761C">
        <w:rPr>
          <w:rFonts w:ascii="Times New Roman" w:hAnsi="Times New Roman" w:cs="Times New Roman"/>
          <w:sz w:val="24"/>
          <w:szCs w:val="24"/>
        </w:rPr>
        <w:t xml:space="preserve">sexual activity in the past 12 months and contraceptive use in the past 12 months among those who were sexually active are limited to </w:t>
      </w:r>
      <w:r w:rsidR="005E5A01">
        <w:rPr>
          <w:rFonts w:ascii="Times New Roman" w:hAnsi="Times New Roman" w:cs="Times New Roman"/>
          <w:sz w:val="24"/>
          <w:szCs w:val="24"/>
        </w:rPr>
        <w:t xml:space="preserve">the </w:t>
      </w:r>
      <w:r w:rsidR="00B77FAE" w:rsidRPr="004F761C">
        <w:rPr>
          <w:rFonts w:ascii="Times New Roman" w:hAnsi="Times New Roman" w:cs="Times New Roman"/>
          <w:sz w:val="24"/>
          <w:szCs w:val="24"/>
        </w:rPr>
        <w:t>NSFG and AFHS. Our multivariable models of these two outcomes are presented in Appendix Tables A</w:t>
      </w:r>
      <w:r w:rsidR="00533444">
        <w:rPr>
          <w:rFonts w:ascii="Times New Roman" w:hAnsi="Times New Roman" w:cs="Times New Roman"/>
          <w:sz w:val="24"/>
          <w:szCs w:val="24"/>
        </w:rPr>
        <w:t>2</w:t>
      </w:r>
      <w:r w:rsidR="00B77FAE" w:rsidRPr="004F761C">
        <w:rPr>
          <w:rFonts w:ascii="Times New Roman" w:hAnsi="Times New Roman" w:cs="Times New Roman"/>
          <w:sz w:val="24"/>
          <w:szCs w:val="24"/>
        </w:rPr>
        <w:t xml:space="preserve"> and A</w:t>
      </w:r>
      <w:r w:rsidR="00533444">
        <w:rPr>
          <w:rFonts w:ascii="Times New Roman" w:hAnsi="Times New Roman" w:cs="Times New Roman"/>
          <w:sz w:val="24"/>
          <w:szCs w:val="24"/>
        </w:rPr>
        <w:t>3</w:t>
      </w:r>
      <w:r w:rsidR="00B77FAE" w:rsidRPr="004F761C">
        <w:rPr>
          <w:rFonts w:ascii="Times New Roman" w:hAnsi="Times New Roman" w:cs="Times New Roman"/>
          <w:sz w:val="24"/>
          <w:szCs w:val="24"/>
        </w:rPr>
        <w:t>. We do not discuss the results in detail here because thos</w:t>
      </w:r>
      <w:r w:rsidR="00B560EA">
        <w:rPr>
          <w:rFonts w:ascii="Times New Roman" w:hAnsi="Times New Roman" w:cs="Times New Roman"/>
          <w:sz w:val="24"/>
          <w:szCs w:val="24"/>
        </w:rPr>
        <w:t xml:space="preserve">e models demonstrate </w:t>
      </w:r>
      <w:r w:rsidR="00B77FAE" w:rsidRPr="004F761C">
        <w:rPr>
          <w:rFonts w:ascii="Times New Roman" w:hAnsi="Times New Roman" w:cs="Times New Roman"/>
          <w:sz w:val="24"/>
          <w:szCs w:val="24"/>
        </w:rPr>
        <w:t xml:space="preserve">stability of associations </w:t>
      </w:r>
      <w:r w:rsidR="00B560EA">
        <w:rPr>
          <w:rFonts w:ascii="Times New Roman" w:hAnsi="Times New Roman" w:cs="Times New Roman"/>
          <w:sz w:val="24"/>
          <w:szCs w:val="24"/>
        </w:rPr>
        <w:t>with predictors before and during</w:t>
      </w:r>
      <w:r w:rsidR="00B77FAE" w:rsidRPr="004F761C">
        <w:rPr>
          <w:rFonts w:ascii="Times New Roman" w:hAnsi="Times New Roman" w:cs="Times New Roman"/>
          <w:sz w:val="24"/>
          <w:szCs w:val="24"/>
        </w:rPr>
        <w:t xml:space="preserve"> the pandemic. It is useful to see this continuity of results across time, data sources, and modes of data collection, but the continuity reveals no dramatic changes in the predictors of these two proximate determinants of fertility.</w:t>
      </w:r>
    </w:p>
    <w:p w14:paraId="3E327BEC" w14:textId="07904028" w:rsidR="00B77FAE" w:rsidRPr="00E23B0E" w:rsidRDefault="0011385D" w:rsidP="003B0770">
      <w:p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Pregnancy intentions</w:t>
      </w:r>
    </w:p>
    <w:p w14:paraId="491BBAA2" w14:textId="313CB42B" w:rsidR="00AE06A7" w:rsidRDefault="00B77FAE" w:rsidP="00B77F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focus our models of pregnancy intentions on women age</w:t>
      </w:r>
      <w:r w:rsidR="009A6F41">
        <w:rPr>
          <w:rFonts w:ascii="Times New Roman" w:hAnsi="Times New Roman" w:cs="Times New Roman"/>
          <w:sz w:val="24"/>
          <w:szCs w:val="24"/>
        </w:rPr>
        <w:t>d</w:t>
      </w:r>
      <w:r>
        <w:rPr>
          <w:rFonts w:ascii="Times New Roman" w:hAnsi="Times New Roman" w:cs="Times New Roman"/>
          <w:sz w:val="24"/>
          <w:szCs w:val="24"/>
        </w:rPr>
        <w:t xml:space="preserve"> 18-28 to include the PSID-TAS results and because young adult intentions have the largest potential consequences for childbearing across the life</w:t>
      </w:r>
      <w:r w:rsidR="009A6F41">
        <w:rPr>
          <w:rFonts w:ascii="Times New Roman" w:hAnsi="Times New Roman" w:cs="Times New Roman"/>
          <w:sz w:val="24"/>
          <w:szCs w:val="24"/>
        </w:rPr>
        <w:t xml:space="preserve"> </w:t>
      </w:r>
      <w:r>
        <w:rPr>
          <w:rFonts w:ascii="Times New Roman" w:hAnsi="Times New Roman" w:cs="Times New Roman"/>
          <w:sz w:val="24"/>
          <w:szCs w:val="24"/>
        </w:rPr>
        <w:t xml:space="preserve">course. </w:t>
      </w:r>
      <w:r w:rsidR="002B5105" w:rsidRPr="00B77FAE">
        <w:rPr>
          <w:rFonts w:ascii="Times New Roman" w:hAnsi="Times New Roman" w:cs="Times New Roman"/>
          <w:sz w:val="24"/>
          <w:szCs w:val="24"/>
        </w:rPr>
        <w:t xml:space="preserve">Table </w:t>
      </w:r>
      <w:r w:rsidRPr="00B77FAE">
        <w:rPr>
          <w:rFonts w:ascii="Times New Roman" w:hAnsi="Times New Roman" w:cs="Times New Roman"/>
          <w:sz w:val="24"/>
          <w:szCs w:val="24"/>
        </w:rPr>
        <w:t>6</w:t>
      </w:r>
      <w:r w:rsidR="002B5105">
        <w:rPr>
          <w:rFonts w:ascii="Times New Roman" w:hAnsi="Times New Roman" w:cs="Times New Roman"/>
          <w:sz w:val="24"/>
          <w:szCs w:val="24"/>
        </w:rPr>
        <w:t xml:space="preserve"> presents the estimated odds ratios indicating </w:t>
      </w:r>
      <w:r w:rsidR="002B5105">
        <w:rPr>
          <w:rFonts w:ascii="Times New Roman" w:hAnsi="Times New Roman" w:cs="Times New Roman"/>
          <w:sz w:val="24"/>
          <w:szCs w:val="24"/>
        </w:rPr>
        <w:lastRenderedPageBreak/>
        <w:t xml:space="preserve">associations of the covariates with the indicator of </w:t>
      </w:r>
      <w:r w:rsidR="002B5105" w:rsidRPr="00B77FAE">
        <w:rPr>
          <w:rFonts w:ascii="Times New Roman" w:hAnsi="Times New Roman" w:cs="Times New Roman"/>
          <w:sz w:val="24"/>
          <w:szCs w:val="24"/>
        </w:rPr>
        <w:t>wanting</w:t>
      </w:r>
      <w:r w:rsidR="002B5105">
        <w:rPr>
          <w:rFonts w:ascii="Times New Roman" w:hAnsi="Times New Roman" w:cs="Times New Roman"/>
          <w:sz w:val="24"/>
          <w:szCs w:val="24"/>
        </w:rPr>
        <w:t xml:space="preserve"> a future pregnancy based on each of the five samples</w:t>
      </w:r>
      <w:r w:rsidR="00AE06A7">
        <w:rPr>
          <w:rFonts w:ascii="Times New Roman" w:hAnsi="Times New Roman" w:cs="Times New Roman"/>
          <w:sz w:val="24"/>
          <w:szCs w:val="24"/>
        </w:rPr>
        <w:t>.</w:t>
      </w:r>
      <w:r w:rsidR="002B5105">
        <w:rPr>
          <w:rFonts w:ascii="Times New Roman" w:hAnsi="Times New Roman" w:cs="Times New Roman"/>
          <w:sz w:val="24"/>
          <w:szCs w:val="24"/>
        </w:rPr>
        <w:t xml:space="preserve"> Ever having worked increased the odds of wanting a future pregnancy consistently across time, with the association becoming significantly stronger during the pandemic</w:t>
      </w:r>
      <w:r w:rsidR="00AE06A7">
        <w:rPr>
          <w:rFonts w:ascii="Times New Roman" w:hAnsi="Times New Roman" w:cs="Times New Roman"/>
          <w:sz w:val="24"/>
          <w:szCs w:val="24"/>
        </w:rPr>
        <w:t>. This change is unusually large. The</w:t>
      </w:r>
      <w:r w:rsidR="00483E36">
        <w:rPr>
          <w:rFonts w:ascii="Times New Roman" w:hAnsi="Times New Roman" w:cs="Times New Roman"/>
          <w:sz w:val="24"/>
          <w:szCs w:val="24"/>
        </w:rPr>
        <w:t xml:space="preserve"> AFHS odds ratio of more than 16</w:t>
      </w:r>
      <w:r w:rsidR="00C3367A">
        <w:rPr>
          <w:rFonts w:ascii="Times New Roman" w:hAnsi="Times New Roman" w:cs="Times New Roman"/>
          <w:sz w:val="24"/>
          <w:szCs w:val="24"/>
        </w:rPr>
        <w:t xml:space="preserve"> indicates a</w:t>
      </w:r>
      <w:r w:rsidR="00607996">
        <w:rPr>
          <w:rFonts w:ascii="Times New Roman" w:hAnsi="Times New Roman" w:cs="Times New Roman"/>
          <w:sz w:val="24"/>
          <w:szCs w:val="24"/>
        </w:rPr>
        <w:t>n</w:t>
      </w:r>
      <w:r w:rsidR="00AE06A7">
        <w:rPr>
          <w:rFonts w:ascii="Times New Roman" w:hAnsi="Times New Roman" w:cs="Times New Roman"/>
          <w:sz w:val="24"/>
          <w:szCs w:val="24"/>
        </w:rPr>
        <w:t xml:space="preserve"> increase </w:t>
      </w:r>
      <w:r w:rsidR="00607996">
        <w:rPr>
          <w:rFonts w:ascii="Times New Roman" w:hAnsi="Times New Roman" w:cs="Times New Roman"/>
          <w:sz w:val="24"/>
          <w:szCs w:val="24"/>
        </w:rPr>
        <w:t>of 16</w:t>
      </w:r>
      <w:r w:rsidR="00B560EA">
        <w:rPr>
          <w:rFonts w:ascii="Times New Roman" w:hAnsi="Times New Roman" w:cs="Times New Roman"/>
          <w:sz w:val="24"/>
          <w:szCs w:val="24"/>
        </w:rPr>
        <w:t xml:space="preserve"> </w:t>
      </w:r>
      <w:r w:rsidR="00607996">
        <w:rPr>
          <w:rFonts w:ascii="Times New Roman" w:hAnsi="Times New Roman" w:cs="Times New Roman"/>
          <w:sz w:val="24"/>
          <w:szCs w:val="24"/>
        </w:rPr>
        <w:t>time</w:t>
      </w:r>
      <w:r w:rsidR="00B560EA">
        <w:rPr>
          <w:rFonts w:ascii="Times New Roman" w:hAnsi="Times New Roman" w:cs="Times New Roman"/>
          <w:sz w:val="24"/>
          <w:szCs w:val="24"/>
        </w:rPr>
        <w:t>s</w:t>
      </w:r>
      <w:r w:rsidR="00607996">
        <w:rPr>
          <w:rFonts w:ascii="Times New Roman" w:hAnsi="Times New Roman" w:cs="Times New Roman"/>
          <w:sz w:val="24"/>
          <w:szCs w:val="24"/>
        </w:rPr>
        <w:t xml:space="preserve"> </w:t>
      </w:r>
      <w:r w:rsidR="00AE06A7">
        <w:rPr>
          <w:rFonts w:ascii="Times New Roman" w:hAnsi="Times New Roman" w:cs="Times New Roman"/>
          <w:sz w:val="24"/>
          <w:szCs w:val="24"/>
        </w:rPr>
        <w:t xml:space="preserve">in </w:t>
      </w:r>
      <w:r w:rsidR="00607996">
        <w:rPr>
          <w:rFonts w:ascii="Times New Roman" w:hAnsi="Times New Roman" w:cs="Times New Roman"/>
          <w:sz w:val="24"/>
          <w:szCs w:val="24"/>
        </w:rPr>
        <w:t xml:space="preserve">the odds of </w:t>
      </w:r>
      <w:r w:rsidR="00AE06A7">
        <w:rPr>
          <w:rFonts w:ascii="Times New Roman" w:hAnsi="Times New Roman" w:cs="Times New Roman"/>
          <w:sz w:val="24"/>
          <w:szCs w:val="24"/>
        </w:rPr>
        <w:t>wanting a/another pregnancy among those young adults who have worked</w:t>
      </w:r>
      <w:r w:rsidR="002B5105">
        <w:rPr>
          <w:rFonts w:ascii="Times New Roman" w:hAnsi="Times New Roman" w:cs="Times New Roman"/>
          <w:sz w:val="24"/>
          <w:szCs w:val="24"/>
        </w:rPr>
        <w:t xml:space="preserve"> </w:t>
      </w:r>
      <w:r w:rsidR="00AE06A7">
        <w:rPr>
          <w:rFonts w:ascii="Times New Roman" w:hAnsi="Times New Roman" w:cs="Times New Roman"/>
          <w:sz w:val="24"/>
          <w:szCs w:val="24"/>
        </w:rPr>
        <w:t>compared to those who have never worked. Because this magnitude of association is rare and the AFHS sample size is small, we investigated</w:t>
      </w:r>
      <w:r w:rsidR="002B07E8">
        <w:rPr>
          <w:rFonts w:ascii="Times New Roman" w:hAnsi="Times New Roman" w:cs="Times New Roman"/>
          <w:sz w:val="24"/>
          <w:szCs w:val="24"/>
        </w:rPr>
        <w:t xml:space="preserve"> the association in more detail: Although only 28% of the AFHS sample </w:t>
      </w:r>
      <w:r w:rsidR="00EE2023">
        <w:rPr>
          <w:rFonts w:ascii="Times New Roman" w:hAnsi="Times New Roman" w:cs="Times New Roman"/>
          <w:sz w:val="24"/>
          <w:szCs w:val="24"/>
        </w:rPr>
        <w:t xml:space="preserve">18-28 </w:t>
      </w:r>
      <w:r w:rsidR="002B07E8">
        <w:rPr>
          <w:rFonts w:ascii="Times New Roman" w:hAnsi="Times New Roman" w:cs="Times New Roman"/>
          <w:sz w:val="24"/>
          <w:szCs w:val="24"/>
        </w:rPr>
        <w:t>never worked, 16% of them wanted a future pregnancy and 84% did not</w:t>
      </w:r>
      <w:r w:rsidR="002B5105">
        <w:rPr>
          <w:rFonts w:ascii="Times New Roman" w:hAnsi="Times New Roman" w:cs="Times New Roman"/>
          <w:sz w:val="24"/>
          <w:szCs w:val="24"/>
        </w:rPr>
        <w:t xml:space="preserve">. </w:t>
      </w:r>
      <w:r w:rsidR="00B560EA">
        <w:rPr>
          <w:rFonts w:ascii="Times New Roman" w:hAnsi="Times New Roman" w:cs="Times New Roman"/>
          <w:sz w:val="24"/>
          <w:szCs w:val="24"/>
        </w:rPr>
        <w:t xml:space="preserve">Among the 72% </w:t>
      </w:r>
      <w:r w:rsidR="00EE2023">
        <w:rPr>
          <w:rFonts w:ascii="Times New Roman" w:hAnsi="Times New Roman" w:cs="Times New Roman"/>
          <w:sz w:val="24"/>
          <w:szCs w:val="24"/>
        </w:rPr>
        <w:t xml:space="preserve">ages 18-28 </w:t>
      </w:r>
      <w:r w:rsidR="00B560EA">
        <w:rPr>
          <w:rFonts w:ascii="Times New Roman" w:hAnsi="Times New Roman" w:cs="Times New Roman"/>
          <w:sz w:val="24"/>
          <w:szCs w:val="24"/>
        </w:rPr>
        <w:t xml:space="preserve">who had ever worked, </w:t>
      </w:r>
      <w:r w:rsidR="00EE2023">
        <w:rPr>
          <w:rFonts w:ascii="Times New Roman" w:hAnsi="Times New Roman" w:cs="Times New Roman"/>
          <w:sz w:val="24"/>
          <w:szCs w:val="24"/>
        </w:rPr>
        <w:t>45</w:t>
      </w:r>
      <w:r w:rsidR="00B560EA">
        <w:rPr>
          <w:rFonts w:ascii="Times New Roman" w:hAnsi="Times New Roman" w:cs="Times New Roman"/>
          <w:sz w:val="24"/>
          <w:szCs w:val="24"/>
        </w:rPr>
        <w:t xml:space="preserve">% of them wanted a future pregnancy and </w:t>
      </w:r>
      <w:r w:rsidR="00EE2023">
        <w:rPr>
          <w:rFonts w:ascii="Times New Roman" w:hAnsi="Times New Roman" w:cs="Times New Roman"/>
          <w:sz w:val="24"/>
          <w:szCs w:val="24"/>
        </w:rPr>
        <w:t>55</w:t>
      </w:r>
      <w:r w:rsidR="00B560EA">
        <w:rPr>
          <w:rFonts w:ascii="Times New Roman" w:hAnsi="Times New Roman" w:cs="Times New Roman"/>
          <w:sz w:val="24"/>
          <w:szCs w:val="24"/>
        </w:rPr>
        <w:t>% did not</w:t>
      </w:r>
      <w:r w:rsidR="00704B5B" w:rsidRPr="00BA19E6">
        <w:rPr>
          <w:rStyle w:val="FootnoteReference"/>
        </w:rPr>
        <w:footnoteReference w:id="6"/>
      </w:r>
      <w:r w:rsidR="00B560EA">
        <w:rPr>
          <w:rFonts w:ascii="Times New Roman" w:hAnsi="Times New Roman" w:cs="Times New Roman"/>
          <w:sz w:val="24"/>
          <w:szCs w:val="24"/>
        </w:rPr>
        <w:t xml:space="preserve">. </w:t>
      </w:r>
      <w:r w:rsidR="000755C2">
        <w:rPr>
          <w:rFonts w:ascii="Times New Roman" w:hAnsi="Times New Roman" w:cs="Times New Roman"/>
          <w:sz w:val="24"/>
          <w:szCs w:val="24"/>
        </w:rPr>
        <w:t>Thus</w:t>
      </w:r>
      <w:r w:rsidR="00AE06A7">
        <w:rPr>
          <w:rFonts w:ascii="Times New Roman" w:hAnsi="Times New Roman" w:cs="Times New Roman"/>
          <w:sz w:val="24"/>
          <w:szCs w:val="24"/>
        </w:rPr>
        <w:t xml:space="preserve">, we have reason to believe this large, statistically significant change during the pandemic in the association between ever working and wanting a pregnancy is </w:t>
      </w:r>
      <w:r w:rsidR="00611AAF">
        <w:rPr>
          <w:rFonts w:ascii="Times New Roman" w:hAnsi="Times New Roman" w:cs="Times New Roman"/>
          <w:sz w:val="24"/>
          <w:szCs w:val="24"/>
        </w:rPr>
        <w:t>correct</w:t>
      </w:r>
      <w:r w:rsidR="00704B5B" w:rsidRPr="00BA19E6">
        <w:rPr>
          <w:rStyle w:val="FootnoteReference"/>
        </w:rPr>
        <w:footnoteReference w:id="7"/>
      </w:r>
      <w:r w:rsidR="00AE06A7">
        <w:rPr>
          <w:rFonts w:ascii="Times New Roman" w:hAnsi="Times New Roman" w:cs="Times New Roman"/>
          <w:sz w:val="24"/>
          <w:szCs w:val="24"/>
        </w:rPr>
        <w:t>. It is also consistent with the prediction that documented changes in access to work for pay could have a powerful consequence for childbearing behavior given the high costs of childrearing in the U.S. context.</w:t>
      </w:r>
    </w:p>
    <w:p w14:paraId="7F212BEF" w14:textId="1F291C64" w:rsidR="00B560EA" w:rsidRPr="00F56E05" w:rsidRDefault="00B560EA" w:rsidP="007233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6, About Here)</w:t>
      </w:r>
    </w:p>
    <w:p w14:paraId="30A77FE5" w14:textId="5C7EC012" w:rsidR="00B0672B" w:rsidRDefault="002B5105" w:rsidP="00B77F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negative or non-significant association of less than four years of college education became more negative in 2017-2019 and 2020-2021, with the odds of wanting a future pregnancy being 79% lower for those with less than four years of education when adjusting for the other covariates in 2020-2021. </w:t>
      </w:r>
      <w:r w:rsidR="00B0672B">
        <w:rPr>
          <w:rFonts w:ascii="Times New Roman" w:hAnsi="Times New Roman" w:cs="Times New Roman"/>
          <w:sz w:val="24"/>
          <w:szCs w:val="24"/>
        </w:rPr>
        <w:t xml:space="preserve">The pandemic estimate of association is significantly different than both NSFG associations, but it is not different than the two PSID-TAS estimates of association. </w:t>
      </w:r>
      <w:r w:rsidR="00870C17">
        <w:rPr>
          <w:rFonts w:ascii="Times New Roman" w:hAnsi="Times New Roman" w:cs="Times New Roman"/>
          <w:sz w:val="24"/>
          <w:szCs w:val="24"/>
        </w:rPr>
        <w:t xml:space="preserve">This change is </w:t>
      </w:r>
      <w:r w:rsidR="00870C17" w:rsidRPr="00870C17">
        <w:rPr>
          <w:rFonts w:ascii="Times New Roman" w:hAnsi="Times New Roman" w:cs="Times New Roman"/>
          <w:i/>
          <w:sz w:val="24"/>
          <w:szCs w:val="24"/>
        </w:rPr>
        <w:t>not</w:t>
      </w:r>
      <w:r w:rsidR="00870C17">
        <w:rPr>
          <w:rFonts w:ascii="Times New Roman" w:hAnsi="Times New Roman" w:cs="Times New Roman"/>
          <w:sz w:val="24"/>
          <w:szCs w:val="24"/>
        </w:rPr>
        <w:t xml:space="preserve"> pandemic-specific. </w:t>
      </w:r>
      <w:r w:rsidR="00B0672B">
        <w:rPr>
          <w:rFonts w:ascii="Times New Roman" w:hAnsi="Times New Roman" w:cs="Times New Roman"/>
          <w:sz w:val="24"/>
          <w:szCs w:val="24"/>
        </w:rPr>
        <w:t>The only other association significantly different than prior estimates was the association with Black race.</w:t>
      </w:r>
      <w:r w:rsidR="008E32CA">
        <w:rPr>
          <w:rFonts w:ascii="Times New Roman" w:hAnsi="Times New Roman" w:cs="Times New Roman"/>
          <w:sz w:val="24"/>
          <w:szCs w:val="24"/>
        </w:rPr>
        <w:t xml:space="preserve"> This </w:t>
      </w:r>
      <w:r w:rsidR="00B0672B">
        <w:rPr>
          <w:rFonts w:ascii="Times New Roman" w:hAnsi="Times New Roman" w:cs="Times New Roman"/>
          <w:sz w:val="24"/>
          <w:szCs w:val="24"/>
        </w:rPr>
        <w:t xml:space="preserve">association </w:t>
      </w:r>
      <w:r w:rsidR="008E32CA">
        <w:rPr>
          <w:rFonts w:ascii="Times New Roman" w:hAnsi="Times New Roman" w:cs="Times New Roman"/>
          <w:sz w:val="24"/>
          <w:szCs w:val="24"/>
        </w:rPr>
        <w:t>beca</w:t>
      </w:r>
      <w:r w:rsidR="00B0672B">
        <w:rPr>
          <w:rFonts w:ascii="Times New Roman" w:hAnsi="Times New Roman" w:cs="Times New Roman"/>
          <w:sz w:val="24"/>
          <w:szCs w:val="24"/>
        </w:rPr>
        <w:t xml:space="preserve">me </w:t>
      </w:r>
      <w:r w:rsidR="00B0672B">
        <w:rPr>
          <w:rFonts w:ascii="Times New Roman" w:hAnsi="Times New Roman" w:cs="Times New Roman"/>
          <w:sz w:val="24"/>
          <w:szCs w:val="24"/>
        </w:rPr>
        <w:lastRenderedPageBreak/>
        <w:t>strong</w:t>
      </w:r>
      <w:r w:rsidR="005E5A01">
        <w:rPr>
          <w:rFonts w:ascii="Times New Roman" w:hAnsi="Times New Roman" w:cs="Times New Roman"/>
          <w:sz w:val="24"/>
          <w:szCs w:val="24"/>
        </w:rPr>
        <w:t>er</w:t>
      </w:r>
      <w:r w:rsidR="00B0672B">
        <w:rPr>
          <w:rFonts w:ascii="Times New Roman" w:hAnsi="Times New Roman" w:cs="Times New Roman"/>
          <w:sz w:val="24"/>
          <w:szCs w:val="24"/>
        </w:rPr>
        <w:t xml:space="preserve"> over time, increasing the odds of wanting a future pregnancy significantly in 2020-2021.</w:t>
      </w:r>
      <w:r w:rsidR="008E32CA">
        <w:rPr>
          <w:rFonts w:ascii="Times New Roman" w:hAnsi="Times New Roman" w:cs="Times New Roman"/>
          <w:sz w:val="24"/>
          <w:szCs w:val="24"/>
        </w:rPr>
        <w:t xml:space="preserve"> </w:t>
      </w:r>
      <w:r w:rsidR="005E5A01">
        <w:rPr>
          <w:rFonts w:ascii="Times New Roman" w:hAnsi="Times New Roman" w:cs="Times New Roman"/>
          <w:sz w:val="24"/>
          <w:szCs w:val="24"/>
        </w:rPr>
        <w:t xml:space="preserve">This </w:t>
      </w:r>
      <w:r w:rsidR="008E32CA">
        <w:rPr>
          <w:rFonts w:ascii="Times New Roman" w:hAnsi="Times New Roman" w:cs="Times New Roman"/>
          <w:sz w:val="24"/>
          <w:szCs w:val="24"/>
        </w:rPr>
        <w:t xml:space="preserve">is a significant difference from both PSID-TAS estimates and from the NSFG 2015-2017 estimate, but </w:t>
      </w:r>
      <w:r w:rsidR="005E5A01">
        <w:rPr>
          <w:rFonts w:ascii="Times New Roman" w:hAnsi="Times New Roman" w:cs="Times New Roman"/>
          <w:sz w:val="24"/>
          <w:szCs w:val="24"/>
        </w:rPr>
        <w:t>not</w:t>
      </w:r>
      <w:r w:rsidR="008E32CA">
        <w:rPr>
          <w:rFonts w:ascii="Times New Roman" w:hAnsi="Times New Roman" w:cs="Times New Roman"/>
          <w:sz w:val="24"/>
          <w:szCs w:val="24"/>
        </w:rPr>
        <w:t xml:space="preserve"> from the NSFG 2017-2019 estimate. </w:t>
      </w:r>
      <w:r w:rsidR="000755C2">
        <w:rPr>
          <w:rFonts w:ascii="Times New Roman" w:hAnsi="Times New Roman" w:cs="Times New Roman"/>
          <w:sz w:val="24"/>
          <w:szCs w:val="24"/>
        </w:rPr>
        <w:t>Thus</w:t>
      </w:r>
      <w:r w:rsidR="008E32CA">
        <w:rPr>
          <w:rFonts w:ascii="Times New Roman" w:hAnsi="Times New Roman" w:cs="Times New Roman"/>
          <w:sz w:val="24"/>
          <w:szCs w:val="24"/>
        </w:rPr>
        <w:t xml:space="preserve">, this change of association is </w:t>
      </w:r>
      <w:r w:rsidR="008E32CA" w:rsidRPr="008E32CA">
        <w:rPr>
          <w:rFonts w:ascii="Times New Roman" w:hAnsi="Times New Roman" w:cs="Times New Roman"/>
          <w:i/>
          <w:sz w:val="24"/>
          <w:szCs w:val="24"/>
        </w:rPr>
        <w:t>not</w:t>
      </w:r>
      <w:r w:rsidR="008E32CA">
        <w:rPr>
          <w:rFonts w:ascii="Times New Roman" w:hAnsi="Times New Roman" w:cs="Times New Roman"/>
          <w:sz w:val="24"/>
          <w:szCs w:val="24"/>
        </w:rPr>
        <w:t xml:space="preserve"> pandemic specific.</w:t>
      </w:r>
    </w:p>
    <w:p w14:paraId="6DF671C2" w14:textId="676C7981" w:rsidR="002B5105" w:rsidRDefault="00B0672B" w:rsidP="003D1DBC">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 of the other associations </w:t>
      </w:r>
      <w:r w:rsidR="000C0FBC">
        <w:rPr>
          <w:rFonts w:ascii="Times New Roman" w:hAnsi="Times New Roman" w:cs="Times New Roman"/>
          <w:sz w:val="24"/>
          <w:szCs w:val="24"/>
        </w:rPr>
        <w:t xml:space="preserve">with intentions to have a pregnancy </w:t>
      </w:r>
      <w:r>
        <w:rPr>
          <w:rFonts w:ascii="Times New Roman" w:hAnsi="Times New Roman" w:cs="Times New Roman"/>
          <w:sz w:val="24"/>
          <w:szCs w:val="24"/>
        </w:rPr>
        <w:t>were significantly different during 2020-</w:t>
      </w:r>
      <w:r w:rsidR="005E5A01">
        <w:rPr>
          <w:rFonts w:ascii="Times New Roman" w:hAnsi="Times New Roman" w:cs="Times New Roman"/>
          <w:sz w:val="24"/>
          <w:szCs w:val="24"/>
        </w:rPr>
        <w:t>20</w:t>
      </w:r>
      <w:r>
        <w:rPr>
          <w:rFonts w:ascii="Times New Roman" w:hAnsi="Times New Roman" w:cs="Times New Roman"/>
          <w:sz w:val="24"/>
          <w:szCs w:val="24"/>
        </w:rPr>
        <w:t xml:space="preserve">21. </w:t>
      </w:r>
      <w:r w:rsidR="002B5105">
        <w:rPr>
          <w:rFonts w:ascii="Times New Roman" w:hAnsi="Times New Roman" w:cs="Times New Roman"/>
          <w:sz w:val="24"/>
          <w:szCs w:val="24"/>
        </w:rPr>
        <w:t>Being married or cohabiting had a positive association consistently over time. However, the negative association of ever having had a child on wanting a future pregnancy changed to non-significant in 2020-2021. The association of religiosity remained positive but became somewhat weaker in 2020-2021. The association of Hispanic ethnicity remained positive over time</w:t>
      </w:r>
      <w:r>
        <w:rPr>
          <w:rFonts w:ascii="Times New Roman" w:hAnsi="Times New Roman" w:cs="Times New Roman"/>
          <w:sz w:val="24"/>
          <w:szCs w:val="24"/>
        </w:rPr>
        <w:t>.</w:t>
      </w:r>
      <w:r w:rsidR="002B5105">
        <w:rPr>
          <w:rFonts w:ascii="Times New Roman" w:hAnsi="Times New Roman" w:cs="Times New Roman"/>
          <w:sz w:val="24"/>
          <w:szCs w:val="24"/>
        </w:rPr>
        <w:t xml:space="preserve"> Finally, the positive association of younger age (18-22) remained r</w:t>
      </w:r>
      <w:r w:rsidR="0011385D">
        <w:rPr>
          <w:rFonts w:ascii="Times New Roman" w:hAnsi="Times New Roman" w:cs="Times New Roman"/>
          <w:sz w:val="24"/>
          <w:szCs w:val="24"/>
        </w:rPr>
        <w:t>emarkably consistent over time.</w:t>
      </w:r>
    </w:p>
    <w:p w14:paraId="5B77A9C0" w14:textId="08B2E00E" w:rsidR="00E013C0" w:rsidRPr="002B5105" w:rsidRDefault="00E013C0" w:rsidP="002B5105">
      <w:pPr>
        <w:spacing w:after="0" w:line="480" w:lineRule="auto"/>
        <w:jc w:val="center"/>
        <w:rPr>
          <w:rFonts w:ascii="Times New Roman" w:hAnsi="Times New Roman" w:cs="Times New Roman"/>
          <w:b/>
          <w:sz w:val="24"/>
          <w:szCs w:val="24"/>
        </w:rPr>
      </w:pPr>
      <w:r w:rsidRPr="002B5105">
        <w:rPr>
          <w:rFonts w:ascii="Times New Roman" w:hAnsi="Times New Roman" w:cs="Times New Roman"/>
          <w:b/>
          <w:sz w:val="24"/>
          <w:szCs w:val="24"/>
        </w:rPr>
        <w:t>Discussion</w:t>
      </w:r>
    </w:p>
    <w:p w14:paraId="06EC6A9C" w14:textId="1A4677F6" w:rsidR="008E32CA" w:rsidRDefault="009219AE"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B942CD">
        <w:rPr>
          <w:rFonts w:ascii="Times New Roman" w:hAnsi="Times New Roman" w:cs="Times New Roman"/>
          <w:sz w:val="24"/>
          <w:szCs w:val="24"/>
        </w:rPr>
        <w:t xml:space="preserve">redicting short-term changes in fertility is </w:t>
      </w:r>
      <w:r>
        <w:rPr>
          <w:rFonts w:ascii="Times New Roman" w:hAnsi="Times New Roman" w:cs="Times New Roman"/>
          <w:sz w:val="24"/>
          <w:szCs w:val="24"/>
        </w:rPr>
        <w:t>useful because a</w:t>
      </w:r>
      <w:r w:rsidR="00B942CD">
        <w:rPr>
          <w:rFonts w:ascii="Times New Roman" w:hAnsi="Times New Roman" w:cs="Times New Roman"/>
          <w:sz w:val="24"/>
          <w:szCs w:val="24"/>
        </w:rPr>
        <w:t xml:space="preserve"> sudden increase in babies will also create sudden changes in demand</w:t>
      </w:r>
      <w:r w:rsidR="002B07E8">
        <w:rPr>
          <w:rFonts w:ascii="Times New Roman" w:hAnsi="Times New Roman" w:cs="Times New Roman"/>
          <w:sz w:val="24"/>
          <w:szCs w:val="24"/>
        </w:rPr>
        <w:t xml:space="preserve">s for health care, schools, </w:t>
      </w:r>
      <w:r w:rsidR="00B942CD">
        <w:rPr>
          <w:rFonts w:ascii="Times New Roman" w:hAnsi="Times New Roman" w:cs="Times New Roman"/>
          <w:sz w:val="24"/>
          <w:szCs w:val="24"/>
        </w:rPr>
        <w:t>jobs</w:t>
      </w:r>
      <w:r w:rsidR="002B07E8">
        <w:rPr>
          <w:rFonts w:ascii="Times New Roman" w:hAnsi="Times New Roman" w:cs="Times New Roman"/>
          <w:sz w:val="24"/>
          <w:szCs w:val="24"/>
        </w:rPr>
        <w:t>, etc</w:t>
      </w:r>
      <w:r w:rsidR="00B942CD">
        <w:rPr>
          <w:rFonts w:ascii="Times New Roman" w:hAnsi="Times New Roman" w:cs="Times New Roman"/>
          <w:sz w:val="24"/>
          <w:szCs w:val="24"/>
        </w:rPr>
        <w:t>. Prediction of the future is difficult</w:t>
      </w:r>
      <w:r w:rsidR="000C0FBC">
        <w:rPr>
          <w:rFonts w:ascii="Times New Roman" w:hAnsi="Times New Roman" w:cs="Times New Roman"/>
          <w:sz w:val="24"/>
          <w:szCs w:val="24"/>
        </w:rPr>
        <w:t xml:space="preserve"> </w:t>
      </w:r>
      <w:r w:rsidR="007651DB">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fd4k37cs","properties":{"formattedCitation":"[111,112]","plainCitation":"[111,112]","noteIndex":0},"citationItems":[{"id":7184,"uris":["http://zotero.org/groups/2023366/items/8SEL5JCX"],"itemData":{"id":7184,"type":"book","event-place":"Chicago","publisher":"University Of Chicago Press","publisher-place":"Chicago","title":"Birth and Fortune","author":[{"family":"Easterlin","given":"Richard A."}],"issued":{"date-parts":[["1987"]]}}},{"id":7183,"uris":["http://zotero.org/groups/2023366/items/4V27Q74T"],"itemData":{"id":7183,"type":"article-journal","container-title":"Demography","DOI":"10.1007/s13524-011-0070-z","issue":"4","page":"1231-62","title":"How the World Survived the Population Bomb: Lessons From 50 Years of Extraordinary Demographic History","volume":"48","author":[{"family":"Lam","given":"David"}],"issued":{"date-parts":[["2011"]]}}}],"schema":"https://github.com/citation-style-language/schema/raw/master/csl-citation.json"} </w:instrText>
      </w:r>
      <w:r w:rsidR="007651DB">
        <w:rPr>
          <w:rFonts w:ascii="Times New Roman" w:hAnsi="Times New Roman" w:cs="Times New Roman"/>
          <w:sz w:val="24"/>
          <w:szCs w:val="24"/>
        </w:rPr>
        <w:fldChar w:fldCharType="separate"/>
      </w:r>
      <w:r w:rsidR="0003287B" w:rsidRPr="0003287B">
        <w:rPr>
          <w:rFonts w:ascii="Times New Roman" w:hAnsi="Times New Roman" w:cs="Times New Roman"/>
          <w:sz w:val="24"/>
        </w:rPr>
        <w:t>[111,112]</w:t>
      </w:r>
      <w:r w:rsidR="007651DB">
        <w:rPr>
          <w:rFonts w:ascii="Times New Roman" w:hAnsi="Times New Roman" w:cs="Times New Roman"/>
          <w:sz w:val="24"/>
          <w:szCs w:val="24"/>
        </w:rPr>
        <w:fldChar w:fldCharType="end"/>
      </w:r>
      <w:r w:rsidR="00B942CD">
        <w:rPr>
          <w:rFonts w:ascii="Times New Roman" w:hAnsi="Times New Roman" w:cs="Times New Roman"/>
          <w:sz w:val="24"/>
          <w:szCs w:val="24"/>
        </w:rPr>
        <w:t xml:space="preserve">, so we combine a </w:t>
      </w:r>
      <w:r w:rsidR="002B07E8">
        <w:rPr>
          <w:rFonts w:ascii="Times New Roman" w:hAnsi="Times New Roman" w:cs="Times New Roman"/>
          <w:sz w:val="24"/>
          <w:szCs w:val="24"/>
        </w:rPr>
        <w:t>broad</w:t>
      </w:r>
      <w:r w:rsidR="00B942CD">
        <w:rPr>
          <w:rFonts w:ascii="Times New Roman" w:hAnsi="Times New Roman" w:cs="Times New Roman"/>
          <w:sz w:val="24"/>
          <w:szCs w:val="24"/>
        </w:rPr>
        <w:t xml:space="preserve"> theoretical framework with nationally representative data to begin the process of </w:t>
      </w:r>
      <w:r w:rsidR="00210AF0">
        <w:rPr>
          <w:rFonts w:ascii="Times New Roman" w:hAnsi="Times New Roman" w:cs="Times New Roman"/>
          <w:sz w:val="24"/>
          <w:szCs w:val="24"/>
        </w:rPr>
        <w:t>understanding the</w:t>
      </w:r>
      <w:r w:rsidR="00B942CD">
        <w:rPr>
          <w:rFonts w:ascii="Times New Roman" w:hAnsi="Times New Roman" w:cs="Times New Roman"/>
          <w:sz w:val="24"/>
          <w:szCs w:val="24"/>
        </w:rPr>
        <w:t xml:space="preserve"> consequences </w:t>
      </w:r>
      <w:r w:rsidR="00210AF0">
        <w:rPr>
          <w:rFonts w:ascii="Times New Roman" w:hAnsi="Times New Roman" w:cs="Times New Roman"/>
          <w:sz w:val="24"/>
          <w:szCs w:val="24"/>
        </w:rPr>
        <w:t xml:space="preserve">of COVID-19 </w:t>
      </w:r>
      <w:r w:rsidR="000C0FBC">
        <w:rPr>
          <w:rFonts w:ascii="Times New Roman" w:hAnsi="Times New Roman" w:cs="Times New Roman"/>
          <w:sz w:val="24"/>
          <w:szCs w:val="24"/>
        </w:rPr>
        <w:t>for</w:t>
      </w:r>
      <w:r w:rsidR="00B942CD">
        <w:rPr>
          <w:rFonts w:ascii="Times New Roman" w:hAnsi="Times New Roman" w:cs="Times New Roman"/>
          <w:sz w:val="24"/>
          <w:szCs w:val="24"/>
        </w:rPr>
        <w:t xml:space="preserve"> childbearing. </w:t>
      </w:r>
      <w:r w:rsidR="002B5105">
        <w:rPr>
          <w:rFonts w:ascii="Times New Roman" w:hAnsi="Times New Roman" w:cs="Times New Roman"/>
          <w:sz w:val="24"/>
          <w:szCs w:val="24"/>
        </w:rPr>
        <w:t xml:space="preserve">Consistent with the </w:t>
      </w:r>
      <w:r w:rsidR="002B07E8">
        <w:rPr>
          <w:rFonts w:ascii="Times New Roman" w:hAnsi="Times New Roman" w:cs="Times New Roman"/>
          <w:sz w:val="24"/>
          <w:szCs w:val="24"/>
        </w:rPr>
        <w:t xml:space="preserve">complexity predicted by </w:t>
      </w:r>
      <w:r w:rsidR="006A60FC">
        <w:rPr>
          <w:rFonts w:ascii="Times New Roman" w:hAnsi="Times New Roman" w:cs="Times New Roman"/>
          <w:sz w:val="24"/>
          <w:szCs w:val="24"/>
        </w:rPr>
        <w:t xml:space="preserve">this </w:t>
      </w:r>
      <w:r w:rsidR="002B5105">
        <w:rPr>
          <w:rFonts w:ascii="Times New Roman" w:hAnsi="Times New Roman" w:cs="Times New Roman"/>
          <w:sz w:val="24"/>
          <w:szCs w:val="24"/>
        </w:rPr>
        <w:t>framework</w:t>
      </w:r>
      <w:r w:rsidR="00C43C39">
        <w:rPr>
          <w:rFonts w:ascii="Times New Roman" w:hAnsi="Times New Roman" w:cs="Times New Roman"/>
          <w:sz w:val="24"/>
          <w:szCs w:val="24"/>
        </w:rPr>
        <w:t xml:space="preserve">, </w:t>
      </w:r>
      <w:r w:rsidR="002B5105">
        <w:rPr>
          <w:rFonts w:ascii="Times New Roman" w:hAnsi="Times New Roman" w:cs="Times New Roman"/>
          <w:sz w:val="24"/>
          <w:szCs w:val="24"/>
        </w:rPr>
        <w:t xml:space="preserve">pandemic-specific changes are </w:t>
      </w:r>
      <w:r w:rsidR="002B5105" w:rsidRPr="002B5105">
        <w:rPr>
          <w:rFonts w:ascii="Times New Roman" w:hAnsi="Times New Roman" w:cs="Times New Roman"/>
          <w:i/>
          <w:sz w:val="24"/>
          <w:szCs w:val="24"/>
        </w:rPr>
        <w:t>complicated</w:t>
      </w:r>
      <w:r w:rsidR="002B5105">
        <w:rPr>
          <w:rFonts w:ascii="Times New Roman" w:hAnsi="Times New Roman" w:cs="Times New Roman"/>
          <w:sz w:val="24"/>
          <w:szCs w:val="24"/>
        </w:rPr>
        <w:t xml:space="preserve">. </w:t>
      </w:r>
      <w:r w:rsidR="007D1285">
        <w:rPr>
          <w:rFonts w:ascii="Times New Roman" w:hAnsi="Times New Roman" w:cs="Times New Roman"/>
          <w:sz w:val="24"/>
          <w:szCs w:val="24"/>
        </w:rPr>
        <w:t>No change</w:t>
      </w:r>
      <w:r w:rsidR="005E5A01">
        <w:rPr>
          <w:rFonts w:ascii="Times New Roman" w:hAnsi="Times New Roman" w:cs="Times New Roman"/>
          <w:sz w:val="24"/>
          <w:szCs w:val="24"/>
        </w:rPr>
        <w:t>s</w:t>
      </w:r>
      <w:r w:rsidR="007D1285">
        <w:rPr>
          <w:rFonts w:ascii="Times New Roman" w:hAnsi="Times New Roman" w:cs="Times New Roman"/>
          <w:sz w:val="24"/>
          <w:szCs w:val="24"/>
        </w:rPr>
        <w:t xml:space="preserve"> in pregnancies </w:t>
      </w:r>
      <w:r w:rsidR="002B5105">
        <w:rPr>
          <w:rFonts w:ascii="Times New Roman" w:hAnsi="Times New Roman" w:cs="Times New Roman"/>
          <w:sz w:val="24"/>
          <w:szCs w:val="24"/>
        </w:rPr>
        <w:t xml:space="preserve">or childbearing are </w:t>
      </w:r>
      <w:r w:rsidR="007D1285">
        <w:rPr>
          <w:rFonts w:ascii="Times New Roman" w:hAnsi="Times New Roman" w:cs="Times New Roman"/>
          <w:sz w:val="24"/>
          <w:szCs w:val="24"/>
        </w:rPr>
        <w:t>observed yet</w:t>
      </w:r>
      <w:r w:rsidR="00800D25">
        <w:rPr>
          <w:rFonts w:ascii="Times New Roman" w:hAnsi="Times New Roman" w:cs="Times New Roman"/>
          <w:sz w:val="24"/>
          <w:szCs w:val="24"/>
        </w:rPr>
        <w:t xml:space="preserve"> (Table 1)</w:t>
      </w:r>
      <w:r w:rsidR="007D1285">
        <w:rPr>
          <w:rFonts w:ascii="Times New Roman" w:hAnsi="Times New Roman" w:cs="Times New Roman"/>
          <w:sz w:val="24"/>
          <w:szCs w:val="24"/>
        </w:rPr>
        <w:t>, but rates of sex declined</w:t>
      </w:r>
      <w:r w:rsidR="00800D25">
        <w:rPr>
          <w:rFonts w:ascii="Times New Roman" w:hAnsi="Times New Roman" w:cs="Times New Roman"/>
          <w:sz w:val="24"/>
          <w:szCs w:val="24"/>
        </w:rPr>
        <w:t xml:space="preserve"> (Table 2)</w:t>
      </w:r>
      <w:r w:rsidR="007D1285">
        <w:rPr>
          <w:rFonts w:ascii="Times New Roman" w:hAnsi="Times New Roman" w:cs="Times New Roman"/>
          <w:sz w:val="24"/>
          <w:szCs w:val="24"/>
        </w:rPr>
        <w:t>, rates of contraceptive use among the sexually active declined</w:t>
      </w:r>
      <w:r w:rsidR="00800D25">
        <w:rPr>
          <w:rFonts w:ascii="Times New Roman" w:hAnsi="Times New Roman" w:cs="Times New Roman"/>
          <w:sz w:val="24"/>
          <w:szCs w:val="24"/>
        </w:rPr>
        <w:t xml:space="preserve"> (Table 3)</w:t>
      </w:r>
      <w:r w:rsidR="007D1285">
        <w:rPr>
          <w:rFonts w:ascii="Times New Roman" w:hAnsi="Times New Roman" w:cs="Times New Roman"/>
          <w:sz w:val="24"/>
          <w:szCs w:val="24"/>
        </w:rPr>
        <w:t>, and rates of intending a/another pregnancy declined</w:t>
      </w:r>
      <w:r w:rsidR="00800D25">
        <w:rPr>
          <w:rFonts w:ascii="Times New Roman" w:hAnsi="Times New Roman" w:cs="Times New Roman"/>
          <w:sz w:val="24"/>
          <w:szCs w:val="24"/>
        </w:rPr>
        <w:t xml:space="preserve"> (Table 4)</w:t>
      </w:r>
      <w:r w:rsidR="002B5105">
        <w:rPr>
          <w:rFonts w:ascii="Times New Roman" w:hAnsi="Times New Roman" w:cs="Times New Roman"/>
          <w:sz w:val="24"/>
          <w:szCs w:val="24"/>
        </w:rPr>
        <w:t xml:space="preserve">. </w:t>
      </w:r>
      <w:r w:rsidR="00B0672B">
        <w:rPr>
          <w:rFonts w:ascii="Times New Roman" w:hAnsi="Times New Roman" w:cs="Times New Roman"/>
          <w:sz w:val="24"/>
          <w:szCs w:val="24"/>
        </w:rPr>
        <w:t xml:space="preserve">The combination of declining rates of contraceptive use and intentions to have a pregnancy are likely to produce an increase in unintended </w:t>
      </w:r>
      <w:r w:rsidR="008E32CA">
        <w:rPr>
          <w:rFonts w:ascii="Times New Roman" w:hAnsi="Times New Roman" w:cs="Times New Roman"/>
          <w:sz w:val="24"/>
          <w:szCs w:val="24"/>
        </w:rPr>
        <w:t xml:space="preserve">pregnancies, but </w:t>
      </w:r>
      <w:r w:rsidR="00DD0416">
        <w:rPr>
          <w:rFonts w:ascii="Times New Roman" w:hAnsi="Times New Roman" w:cs="Times New Roman"/>
          <w:sz w:val="24"/>
          <w:szCs w:val="24"/>
        </w:rPr>
        <w:t xml:space="preserve">data from </w:t>
      </w:r>
      <w:r w:rsidR="008E32CA">
        <w:rPr>
          <w:rFonts w:ascii="Times New Roman" w:hAnsi="Times New Roman" w:cs="Times New Roman"/>
          <w:sz w:val="24"/>
          <w:szCs w:val="24"/>
        </w:rPr>
        <w:t xml:space="preserve">2020-21 was too soon to estimate this change. </w:t>
      </w:r>
      <w:r w:rsidR="002B07E8">
        <w:rPr>
          <w:rFonts w:ascii="Times New Roman" w:hAnsi="Times New Roman" w:cs="Times New Roman"/>
          <w:sz w:val="24"/>
          <w:szCs w:val="24"/>
        </w:rPr>
        <w:t>D</w:t>
      </w:r>
      <w:r w:rsidR="00AD7D2E">
        <w:rPr>
          <w:rFonts w:ascii="Times New Roman" w:hAnsi="Times New Roman" w:cs="Times New Roman"/>
          <w:sz w:val="24"/>
          <w:szCs w:val="24"/>
        </w:rPr>
        <w:t xml:space="preserve">eclining rates of sex may mean that increased rates of unintended pregnancy among the </w:t>
      </w:r>
      <w:r w:rsidR="00AD7D2E">
        <w:rPr>
          <w:rFonts w:ascii="Times New Roman" w:hAnsi="Times New Roman" w:cs="Times New Roman"/>
          <w:sz w:val="24"/>
          <w:szCs w:val="24"/>
        </w:rPr>
        <w:lastRenderedPageBreak/>
        <w:t xml:space="preserve">sexually active do not have a large consequence for the total fertility rate. </w:t>
      </w:r>
      <w:r w:rsidR="008E32CA">
        <w:rPr>
          <w:rFonts w:ascii="Times New Roman" w:hAnsi="Times New Roman" w:cs="Times New Roman"/>
          <w:sz w:val="24"/>
          <w:szCs w:val="24"/>
        </w:rPr>
        <w:t xml:space="preserve">Consistent with the possibility of increasing unintended pregnancies, </w:t>
      </w:r>
      <w:r w:rsidR="002B07E8">
        <w:rPr>
          <w:rFonts w:ascii="Times New Roman" w:hAnsi="Times New Roman" w:cs="Times New Roman"/>
          <w:sz w:val="24"/>
          <w:szCs w:val="24"/>
        </w:rPr>
        <w:t>we</w:t>
      </w:r>
      <w:r w:rsidR="008E32CA">
        <w:rPr>
          <w:rFonts w:ascii="Times New Roman" w:hAnsi="Times New Roman" w:cs="Times New Roman"/>
          <w:sz w:val="24"/>
          <w:szCs w:val="24"/>
        </w:rPr>
        <w:t xml:space="preserve"> also </w:t>
      </w:r>
      <w:r w:rsidR="002B07E8">
        <w:rPr>
          <w:rFonts w:ascii="Times New Roman" w:hAnsi="Times New Roman" w:cs="Times New Roman"/>
          <w:sz w:val="24"/>
          <w:szCs w:val="24"/>
        </w:rPr>
        <w:t>find</w:t>
      </w:r>
      <w:r w:rsidR="008E32CA">
        <w:rPr>
          <w:rFonts w:ascii="Times New Roman" w:hAnsi="Times New Roman" w:cs="Times New Roman"/>
          <w:sz w:val="24"/>
          <w:szCs w:val="24"/>
        </w:rPr>
        <w:t xml:space="preserve"> a</w:t>
      </w:r>
      <w:r w:rsidR="00607996">
        <w:rPr>
          <w:rFonts w:ascii="Times New Roman" w:hAnsi="Times New Roman" w:cs="Times New Roman"/>
          <w:sz w:val="24"/>
          <w:szCs w:val="24"/>
        </w:rPr>
        <w:t>n</w:t>
      </w:r>
      <w:r w:rsidR="008E32CA">
        <w:rPr>
          <w:rFonts w:ascii="Times New Roman" w:hAnsi="Times New Roman" w:cs="Times New Roman"/>
          <w:sz w:val="24"/>
          <w:szCs w:val="24"/>
        </w:rPr>
        <w:t xml:space="preserve"> increase in forced intercourse in 2020-21</w:t>
      </w:r>
      <w:r w:rsidR="00800D25">
        <w:rPr>
          <w:rFonts w:ascii="Times New Roman" w:hAnsi="Times New Roman" w:cs="Times New Roman"/>
          <w:sz w:val="24"/>
          <w:szCs w:val="24"/>
        </w:rPr>
        <w:t xml:space="preserve"> (Table 5)</w:t>
      </w:r>
      <w:r w:rsidR="008E32CA">
        <w:rPr>
          <w:rFonts w:ascii="Times New Roman" w:hAnsi="Times New Roman" w:cs="Times New Roman"/>
          <w:sz w:val="24"/>
          <w:szCs w:val="24"/>
        </w:rPr>
        <w:t>.</w:t>
      </w:r>
    </w:p>
    <w:p w14:paraId="5FD3D104" w14:textId="7F5F3221" w:rsidR="007D1285" w:rsidRDefault="008E32CA" w:rsidP="008E3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800D25">
        <w:rPr>
          <w:rFonts w:ascii="Times New Roman" w:hAnsi="Times New Roman" w:cs="Times New Roman"/>
          <w:sz w:val="24"/>
          <w:szCs w:val="24"/>
        </w:rPr>
        <w:t xml:space="preserve">multivariable models demonstrate that the </w:t>
      </w:r>
      <w:r>
        <w:rPr>
          <w:rFonts w:ascii="Times New Roman" w:hAnsi="Times New Roman" w:cs="Times New Roman"/>
          <w:sz w:val="24"/>
          <w:szCs w:val="24"/>
        </w:rPr>
        <w:t>predictors of key proximate determinants of fertility remained stable</w:t>
      </w:r>
      <w:r w:rsidR="00800D25">
        <w:rPr>
          <w:rFonts w:ascii="Times New Roman" w:hAnsi="Times New Roman" w:cs="Times New Roman"/>
          <w:sz w:val="24"/>
          <w:szCs w:val="24"/>
        </w:rPr>
        <w:t xml:space="preserve"> (Appendix Tables A</w:t>
      </w:r>
      <w:r w:rsidR="002B07E8">
        <w:rPr>
          <w:rFonts w:ascii="Times New Roman" w:hAnsi="Times New Roman" w:cs="Times New Roman"/>
          <w:sz w:val="24"/>
          <w:szCs w:val="24"/>
        </w:rPr>
        <w:t>1 and A2</w:t>
      </w:r>
      <w:r w:rsidR="00800D25">
        <w:rPr>
          <w:rFonts w:ascii="Times New Roman" w:hAnsi="Times New Roman" w:cs="Times New Roman"/>
          <w:sz w:val="24"/>
          <w:szCs w:val="24"/>
        </w:rPr>
        <w:t>)</w:t>
      </w:r>
      <w:r>
        <w:rPr>
          <w:rFonts w:ascii="Times New Roman" w:hAnsi="Times New Roman" w:cs="Times New Roman"/>
          <w:sz w:val="24"/>
          <w:szCs w:val="24"/>
        </w:rPr>
        <w:t>, the association between ever having any work experience and pregnancy intentions changed dramatically during the pandemic for young (18-28) adult women</w:t>
      </w:r>
      <w:r w:rsidR="00800D25">
        <w:rPr>
          <w:rFonts w:ascii="Times New Roman" w:hAnsi="Times New Roman" w:cs="Times New Roman"/>
          <w:sz w:val="24"/>
          <w:szCs w:val="24"/>
        </w:rPr>
        <w:t xml:space="preserve"> (Table 6)</w:t>
      </w:r>
      <w:r>
        <w:rPr>
          <w:rFonts w:ascii="Times New Roman" w:hAnsi="Times New Roman" w:cs="Times New Roman"/>
          <w:sz w:val="24"/>
          <w:szCs w:val="24"/>
        </w:rPr>
        <w:t xml:space="preserve">. </w:t>
      </w:r>
      <w:r w:rsidR="00AD7D2E">
        <w:rPr>
          <w:rFonts w:ascii="Times New Roman" w:hAnsi="Times New Roman" w:cs="Times New Roman"/>
          <w:sz w:val="24"/>
          <w:szCs w:val="24"/>
        </w:rPr>
        <w:t>Note</w:t>
      </w:r>
      <w:r w:rsidR="00210AF0">
        <w:rPr>
          <w:rFonts w:ascii="Times New Roman" w:hAnsi="Times New Roman" w:cs="Times New Roman"/>
          <w:sz w:val="24"/>
          <w:szCs w:val="24"/>
        </w:rPr>
        <w:t xml:space="preserve"> that</w:t>
      </w:r>
      <w:r w:rsidR="00AD7D2E">
        <w:rPr>
          <w:rFonts w:ascii="Times New Roman" w:hAnsi="Times New Roman" w:cs="Times New Roman"/>
          <w:sz w:val="24"/>
          <w:szCs w:val="24"/>
        </w:rPr>
        <w:t xml:space="preserve"> these are lifetime intentions for another pregnancy, </w:t>
      </w:r>
      <w:r w:rsidR="00AD7D2E" w:rsidRPr="00AD7D2E">
        <w:rPr>
          <w:rFonts w:ascii="Times New Roman" w:hAnsi="Times New Roman" w:cs="Times New Roman"/>
          <w:i/>
          <w:sz w:val="24"/>
          <w:szCs w:val="24"/>
        </w:rPr>
        <w:t>not</w:t>
      </w:r>
      <w:r w:rsidR="00AD7D2E">
        <w:rPr>
          <w:rFonts w:ascii="Times New Roman" w:hAnsi="Times New Roman" w:cs="Times New Roman"/>
          <w:sz w:val="24"/>
          <w:szCs w:val="24"/>
        </w:rPr>
        <w:t xml:space="preserve"> short-term intentions for pregnancy timing. </w:t>
      </w:r>
      <w:r>
        <w:rPr>
          <w:rFonts w:ascii="Times New Roman" w:hAnsi="Times New Roman" w:cs="Times New Roman"/>
          <w:sz w:val="24"/>
          <w:szCs w:val="24"/>
        </w:rPr>
        <w:t>Any work experience greatly increases the odds of wanting a future pregnancy among these women. This association was evident in prior studies, but never so pronounced. This direction of association is also consistent with the</w:t>
      </w:r>
      <w:r w:rsidR="006B4E07">
        <w:rPr>
          <w:rFonts w:ascii="Times New Roman" w:hAnsi="Times New Roman" w:cs="Times New Roman"/>
          <w:sz w:val="24"/>
          <w:szCs w:val="24"/>
        </w:rPr>
        <w:t xml:space="preserve"> positive</w:t>
      </w:r>
      <w:r>
        <w:rPr>
          <w:rFonts w:ascii="Times New Roman" w:hAnsi="Times New Roman" w:cs="Times New Roman"/>
          <w:sz w:val="24"/>
          <w:szCs w:val="24"/>
        </w:rPr>
        <w:t xml:space="preserve"> </w:t>
      </w:r>
      <w:r w:rsidR="00DF3EF7">
        <w:rPr>
          <w:rFonts w:ascii="Times New Roman" w:hAnsi="Times New Roman" w:cs="Times New Roman"/>
          <w:sz w:val="24"/>
          <w:szCs w:val="24"/>
        </w:rPr>
        <w:t xml:space="preserve">association between </w:t>
      </w:r>
      <w:r w:rsidR="00674F54">
        <w:rPr>
          <w:rFonts w:ascii="Times New Roman" w:hAnsi="Times New Roman" w:cs="Times New Roman"/>
          <w:sz w:val="24"/>
          <w:szCs w:val="24"/>
        </w:rPr>
        <w:t xml:space="preserve">high educational </w:t>
      </w:r>
      <w:r w:rsidR="00DF3EF7">
        <w:rPr>
          <w:rFonts w:ascii="Times New Roman" w:hAnsi="Times New Roman" w:cs="Times New Roman"/>
          <w:sz w:val="24"/>
          <w:szCs w:val="24"/>
        </w:rPr>
        <w:t>attain</w:t>
      </w:r>
      <w:r w:rsidR="00674F54">
        <w:rPr>
          <w:rFonts w:ascii="Times New Roman" w:hAnsi="Times New Roman" w:cs="Times New Roman"/>
          <w:sz w:val="24"/>
          <w:szCs w:val="24"/>
        </w:rPr>
        <w:t>ment</w:t>
      </w:r>
      <w:r w:rsidR="00DF3EF7">
        <w:rPr>
          <w:rFonts w:ascii="Times New Roman" w:hAnsi="Times New Roman" w:cs="Times New Roman"/>
          <w:sz w:val="24"/>
          <w:szCs w:val="24"/>
        </w:rPr>
        <w:t xml:space="preserve"> and</w:t>
      </w:r>
      <w:r w:rsidR="006B4E07">
        <w:rPr>
          <w:rFonts w:ascii="Times New Roman" w:hAnsi="Times New Roman" w:cs="Times New Roman"/>
          <w:sz w:val="24"/>
          <w:szCs w:val="24"/>
        </w:rPr>
        <w:t xml:space="preserve"> fertility intentions</w:t>
      </w:r>
      <w:r w:rsidR="00B113EF">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{"citationID":"wW3opAvl","properties":{"formattedCitation":"[113]","plainCitation":"[113]","noteIndex":0},"citationItems":[{"id":"4purX48L/5Cp2QIvr","uris":["http://zotero.org/users/5179557/items/VK27GNGN"],"itemData":{"id":8858,"type":"article-journal","abstract":"Unlike achieved fertility, fertility intentions are often positively correlated with education. However, the conditions under which such a positive relationship exists are not yet well known. Using 86 pieces of research covering 13 European countries that were published between 1990 and 2011, we assess in a quantitative manner the temporal and cross-country variation in the relationship between educational attainment and reproductive intentions. Because of the sequential nature of reproductive decisions and the gendered nature of each individual’s life course, we look separately at childless women and women with one child, and compare women with men. Our ﬁndings show that both ﬁrst and second birth intentions and educational attainment are positively correlated, but that this relationship –which is stronger for men than for women – tends to disappear when the normative value of a two-child family is reached. Structural labour market characteristics explain a good portion of the cross-country variance: the educational slope of ﬁrst and second birth intentions is steeper in countries with large shares of women in vulnerable employment situations or in part-time employment, and is ﬂatter in countries with gender-equal labour force participation and large shares of women in highly qualiﬁed employment.","container-title":"Vienna Yearbook of Population Research","DOI":"10.1553/populationyearbook2017s293","ISSN":"1728-4414, 1728-5305","journalAbbreviation":"Populationyearbook","language":"en","page":"293-330","source":"DOI.org (Crossref)","title":"The educational gradient of fertility intentions: a meta-analysis of European studies","title-short":"The educational gradient of fertility intentions","volume":"1","author":[{"family":"Testa","given":"Maria Rita"},{"family":"Stephany","given":"Fabian"}],"issued":{"date-parts":[["2018"]]}}}],"schema":"https://github.com/citation-style-language/schema/raw/master/csl-citation.json"}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[113]</w:t>
      </w:r>
      <w:r w:rsidR="00AF37C8">
        <w:rPr>
          <w:rFonts w:ascii="Times New Roman" w:hAnsi="Times New Roman" w:cs="Times New Roman"/>
          <w:sz w:val="24"/>
          <w:szCs w:val="24"/>
        </w:rPr>
        <w:fldChar w:fldCharType="end"/>
      </w:r>
      <w:r w:rsidR="00DF3EF7">
        <w:rPr>
          <w:rFonts w:ascii="Times New Roman" w:hAnsi="Times New Roman" w:cs="Times New Roman"/>
          <w:sz w:val="24"/>
          <w:szCs w:val="24"/>
        </w:rPr>
        <w:t xml:space="preserve">. </w:t>
      </w:r>
      <w:r w:rsidR="00800D25">
        <w:rPr>
          <w:rFonts w:ascii="Times New Roman" w:hAnsi="Times New Roman" w:cs="Times New Roman"/>
          <w:sz w:val="24"/>
          <w:szCs w:val="24"/>
        </w:rPr>
        <w:t>Educational attainment drives long</w:t>
      </w:r>
      <w:r w:rsidR="009A6F41">
        <w:rPr>
          <w:rFonts w:ascii="Times New Roman" w:hAnsi="Times New Roman" w:cs="Times New Roman"/>
          <w:sz w:val="24"/>
          <w:szCs w:val="24"/>
        </w:rPr>
        <w:t>-</w:t>
      </w:r>
      <w:r w:rsidR="00800D25">
        <w:rPr>
          <w:rFonts w:ascii="Times New Roman" w:hAnsi="Times New Roman" w:cs="Times New Roman"/>
          <w:sz w:val="24"/>
          <w:szCs w:val="24"/>
        </w:rPr>
        <w:t xml:space="preserve">term income trajectories </w:t>
      </w:r>
      <w:r w:rsidR="00995039">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Vn14AcxR","properties":{"formattedCitation":"[114]","plainCitation":"[114]","noteIndex":0},"citationItems":[{"id":7182,"uris":["http://zotero.org/groups/2023366/items/II9RGBAS"],"itemData":{"id":7182,"type":"article-journal","container-title":"Demography","DOI":"10.2307/3180805","issue":"2","page":"351-367","title":"Economic Potential and Entry into Marriage and Cohabitation","volume":"40","author":[{"family":"Xie","given":"Yu"},{"family":"Raymo","given":"James M."},{"family":"Goyette","given":"Kimberly"},{"family":"Thornton","given":"Arland"}],"issued":{"date-parts":[["2003"]]}}}],"schema":"https://github.com/citation-style-language/schema/raw/master/csl-citation.json"} </w:instrText>
      </w:r>
      <w:r w:rsidR="00995039">
        <w:rPr>
          <w:rFonts w:ascii="Times New Roman" w:hAnsi="Times New Roman" w:cs="Times New Roman"/>
          <w:sz w:val="24"/>
          <w:szCs w:val="24"/>
        </w:rPr>
        <w:fldChar w:fldCharType="separate"/>
      </w:r>
      <w:r w:rsidR="0003287B" w:rsidRPr="0003287B">
        <w:rPr>
          <w:rFonts w:ascii="Times New Roman" w:hAnsi="Times New Roman" w:cs="Times New Roman"/>
          <w:sz w:val="24"/>
        </w:rPr>
        <w:t>[114]</w:t>
      </w:r>
      <w:r w:rsidR="00995039">
        <w:rPr>
          <w:rFonts w:ascii="Times New Roman" w:hAnsi="Times New Roman" w:cs="Times New Roman"/>
          <w:sz w:val="24"/>
          <w:szCs w:val="24"/>
        </w:rPr>
        <w:fldChar w:fldCharType="end"/>
      </w:r>
      <w:r w:rsidR="00800D25">
        <w:rPr>
          <w:rFonts w:ascii="Times New Roman" w:hAnsi="Times New Roman" w:cs="Times New Roman"/>
          <w:sz w:val="24"/>
          <w:szCs w:val="24"/>
        </w:rPr>
        <w:t xml:space="preserve">, but </w:t>
      </w:r>
      <w:r w:rsidR="007E0564">
        <w:rPr>
          <w:rFonts w:ascii="Times New Roman" w:hAnsi="Times New Roman" w:cs="Times New Roman"/>
          <w:sz w:val="24"/>
          <w:szCs w:val="24"/>
        </w:rPr>
        <w:t>among those</w:t>
      </w:r>
      <w:r w:rsidR="00800D25">
        <w:rPr>
          <w:rFonts w:ascii="Times New Roman" w:hAnsi="Times New Roman" w:cs="Times New Roman"/>
          <w:sz w:val="24"/>
          <w:szCs w:val="24"/>
        </w:rPr>
        <w:t xml:space="preserve"> age</w:t>
      </w:r>
      <w:r w:rsidR="009A6F41">
        <w:rPr>
          <w:rFonts w:ascii="Times New Roman" w:hAnsi="Times New Roman" w:cs="Times New Roman"/>
          <w:sz w:val="24"/>
          <w:szCs w:val="24"/>
        </w:rPr>
        <w:t>d</w:t>
      </w:r>
      <w:r w:rsidR="00800D25">
        <w:rPr>
          <w:rFonts w:ascii="Times New Roman" w:hAnsi="Times New Roman" w:cs="Times New Roman"/>
          <w:sz w:val="24"/>
          <w:szCs w:val="24"/>
        </w:rPr>
        <w:t xml:space="preserve"> 18-28</w:t>
      </w:r>
      <w:r w:rsidR="007E0564">
        <w:rPr>
          <w:rFonts w:ascii="Times New Roman" w:hAnsi="Times New Roman" w:cs="Times New Roman"/>
          <w:sz w:val="24"/>
          <w:szCs w:val="24"/>
        </w:rPr>
        <w:t>,</w:t>
      </w:r>
      <w:r w:rsidR="00800D25">
        <w:rPr>
          <w:rFonts w:ascii="Times New Roman" w:hAnsi="Times New Roman" w:cs="Times New Roman"/>
          <w:sz w:val="24"/>
          <w:szCs w:val="24"/>
        </w:rPr>
        <w:t xml:space="preserve"> experience</w:t>
      </w:r>
      <w:r w:rsidR="007E0564">
        <w:rPr>
          <w:rFonts w:ascii="Times New Roman" w:hAnsi="Times New Roman" w:cs="Times New Roman"/>
          <w:sz w:val="24"/>
          <w:szCs w:val="24"/>
        </w:rPr>
        <w:t>s</w:t>
      </w:r>
      <w:r w:rsidR="00800D25">
        <w:rPr>
          <w:rFonts w:ascii="Times New Roman" w:hAnsi="Times New Roman" w:cs="Times New Roman"/>
          <w:sz w:val="24"/>
          <w:szCs w:val="24"/>
        </w:rPr>
        <w:t xml:space="preserve"> of </w:t>
      </w:r>
      <w:r w:rsidR="000755C2">
        <w:rPr>
          <w:rFonts w:ascii="Times New Roman" w:hAnsi="Times New Roman" w:cs="Times New Roman"/>
          <w:sz w:val="24"/>
          <w:szCs w:val="24"/>
        </w:rPr>
        <w:t>paid work</w:t>
      </w:r>
      <w:r w:rsidR="00800D25">
        <w:rPr>
          <w:rFonts w:ascii="Times New Roman" w:hAnsi="Times New Roman" w:cs="Times New Roman"/>
          <w:sz w:val="24"/>
          <w:szCs w:val="24"/>
        </w:rPr>
        <w:t xml:space="preserve"> likely </w:t>
      </w:r>
      <w:r w:rsidR="002B07E8">
        <w:rPr>
          <w:rFonts w:ascii="Times New Roman" w:hAnsi="Times New Roman" w:cs="Times New Roman"/>
          <w:sz w:val="24"/>
          <w:szCs w:val="24"/>
        </w:rPr>
        <w:t>shape</w:t>
      </w:r>
      <w:r w:rsidR="00800D25">
        <w:rPr>
          <w:rFonts w:ascii="Times New Roman" w:hAnsi="Times New Roman" w:cs="Times New Roman"/>
          <w:sz w:val="24"/>
          <w:szCs w:val="24"/>
        </w:rPr>
        <w:t xml:space="preserve"> perceptio</w:t>
      </w:r>
      <w:r w:rsidR="002B07E8">
        <w:rPr>
          <w:rFonts w:ascii="Times New Roman" w:hAnsi="Times New Roman" w:cs="Times New Roman"/>
          <w:sz w:val="24"/>
          <w:szCs w:val="24"/>
        </w:rPr>
        <w:t>ns of future income</w:t>
      </w:r>
      <w:r w:rsidR="00800D25">
        <w:rPr>
          <w:rFonts w:ascii="Times New Roman" w:hAnsi="Times New Roman" w:cs="Times New Roman"/>
          <w:sz w:val="24"/>
          <w:szCs w:val="24"/>
        </w:rPr>
        <w:t xml:space="preserve">. </w:t>
      </w:r>
      <w:r w:rsidR="009A6F41">
        <w:rPr>
          <w:rFonts w:ascii="Times New Roman" w:hAnsi="Times New Roman" w:cs="Times New Roman"/>
          <w:sz w:val="24"/>
          <w:szCs w:val="24"/>
        </w:rPr>
        <w:t>T</w:t>
      </w:r>
      <w:r w:rsidR="00DF3EF7">
        <w:rPr>
          <w:rFonts w:ascii="Times New Roman" w:hAnsi="Times New Roman" w:cs="Times New Roman"/>
          <w:sz w:val="24"/>
          <w:szCs w:val="24"/>
        </w:rPr>
        <w:t>he difference between fertility intentions among those who work</w:t>
      </w:r>
      <w:r w:rsidR="00D87682">
        <w:rPr>
          <w:rFonts w:ascii="Times New Roman" w:hAnsi="Times New Roman" w:cs="Times New Roman"/>
          <w:sz w:val="24"/>
          <w:szCs w:val="24"/>
        </w:rPr>
        <w:t>ed</w:t>
      </w:r>
      <w:r w:rsidR="00DF3EF7">
        <w:rPr>
          <w:rFonts w:ascii="Times New Roman" w:hAnsi="Times New Roman" w:cs="Times New Roman"/>
          <w:sz w:val="24"/>
          <w:szCs w:val="24"/>
        </w:rPr>
        <w:t xml:space="preserve"> and did not work grew larger, with those who worked more likely to want a future pregnancy.</w:t>
      </w:r>
    </w:p>
    <w:p w14:paraId="7A20D7ED" w14:textId="6D96CD7D" w:rsidR="00E013C0" w:rsidRDefault="00DF3EF7"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Key findings from our comparisons across these nationally representative probability samples of the U.S. are also consistent with </w:t>
      </w:r>
      <w:r w:rsidR="007E0564">
        <w:rPr>
          <w:rFonts w:ascii="Times New Roman" w:hAnsi="Times New Roman" w:cs="Times New Roman"/>
          <w:sz w:val="24"/>
          <w:szCs w:val="24"/>
        </w:rPr>
        <w:t xml:space="preserve">results from </w:t>
      </w:r>
      <w:r>
        <w:rPr>
          <w:rFonts w:ascii="Times New Roman" w:hAnsi="Times New Roman" w:cs="Times New Roman"/>
          <w:sz w:val="24"/>
          <w:szCs w:val="24"/>
        </w:rPr>
        <w:t xml:space="preserve">other studies of fertility during the pandemic. For example, </w:t>
      </w:r>
      <w:r w:rsidR="00D6722F">
        <w:rPr>
          <w:rFonts w:ascii="Times New Roman" w:hAnsi="Times New Roman" w:cs="Times New Roman"/>
          <w:sz w:val="24"/>
          <w:szCs w:val="24"/>
        </w:rPr>
        <w:t xml:space="preserve">a 2021 report released by the </w:t>
      </w:r>
      <w:r w:rsidR="00E013C0">
        <w:rPr>
          <w:rFonts w:ascii="Times New Roman" w:hAnsi="Times New Roman" w:cs="Times New Roman"/>
          <w:sz w:val="24"/>
          <w:szCs w:val="24"/>
        </w:rPr>
        <w:t xml:space="preserve">Guttmacher </w:t>
      </w:r>
      <w:r w:rsidR="00D6722F">
        <w:rPr>
          <w:rFonts w:ascii="Times New Roman" w:hAnsi="Times New Roman" w:cs="Times New Roman"/>
          <w:sz w:val="24"/>
          <w:szCs w:val="24"/>
        </w:rPr>
        <w:t>Institute use</w:t>
      </w:r>
      <w:r w:rsidR="007F0640">
        <w:rPr>
          <w:rFonts w:ascii="Times New Roman" w:hAnsi="Times New Roman" w:cs="Times New Roman"/>
          <w:sz w:val="24"/>
          <w:szCs w:val="24"/>
        </w:rPr>
        <w:t>d</w:t>
      </w:r>
      <w:r w:rsidR="00D6722F">
        <w:rPr>
          <w:rFonts w:ascii="Times New Roman" w:hAnsi="Times New Roman" w:cs="Times New Roman"/>
          <w:sz w:val="24"/>
          <w:szCs w:val="24"/>
        </w:rPr>
        <w:t xml:space="preserve"> a national web survey (mixing probability and non-probability samples) of sexually active women aged 18-49 to document changes in childbearing intentions and declines </w:t>
      </w:r>
      <w:r w:rsidR="00800D25">
        <w:rPr>
          <w:rFonts w:ascii="Times New Roman" w:hAnsi="Times New Roman" w:cs="Times New Roman"/>
          <w:sz w:val="24"/>
          <w:szCs w:val="24"/>
        </w:rPr>
        <w:t xml:space="preserve">in </w:t>
      </w:r>
      <w:r w:rsidR="00D6722F">
        <w:rPr>
          <w:rFonts w:ascii="Times New Roman" w:hAnsi="Times New Roman" w:cs="Times New Roman"/>
          <w:sz w:val="24"/>
          <w:szCs w:val="24"/>
        </w:rPr>
        <w:t>access to contraceptives</w:t>
      </w:r>
      <w:r w:rsidR="00995039">
        <w:rPr>
          <w:rFonts w:ascii="Times New Roman" w:hAnsi="Times New Roman" w:cs="Times New Roman"/>
          <w:sz w:val="24"/>
          <w:szCs w:val="24"/>
        </w:rPr>
        <w:t xml:space="preserve"> </w:t>
      </w:r>
      <w:r w:rsidR="00995039">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{"citationID":"aSMTWa47","properties":{"formattedCitation":"[115]","plainCitation":"[115]","noteIndex":0},"citationItems":[{"id":"4purX48L/JxIsfZiE","uris":["http://zotero.org/users/5179557/items/85HSWPQF"],"itemData":{"id":10560,"type":"article-journal","abstract":"Introduction The COVID-19 pandemic is a public health crisis with major ramifications for people’s personal lives, including their sexual and reproductive health. In early May 2020, we surveyed a national sample of cisgender women in the 2020 Guttmacher Survey of Reproductive Health Experiences (GSRHE).","DOI":"10.1363/2021.33301","language":"en","source":"www.guttmacher.org","title":"The Continuing Impacts of the COVID-19 Pandemic in the United States: Findings from the 2021 Guttmacher Survey of Reproductive Health Experiences","title-short":"The Continuing Impacts of the COVID-19 Pandemic in the United States","URL":"https://www.guttmacher.org/report/continuing-impacts-covid-19-pandemic-findings-2021-guttmacher-survey-reproductive-health","author":[{"family":"Lindberg","given":"Laura D."},{"family":"Mueller","given":"Jennifer"},{"family":"Kirstein","given":"Marielle"},{"family":"VandeVusse","given":"Alicia"}],"accessed":{"date-parts":[["2022",2,27]]},"issued":{"date-parts":[["2021",12,8]]}}}],"schema":"https://github.com/citation-style-language/schema/raw/master/csl-citation.json"} </w:instrText>
      </w:r>
      <w:r w:rsidR="00995039">
        <w:rPr>
          <w:rFonts w:ascii="Times New Roman" w:hAnsi="Times New Roman" w:cs="Times New Roman"/>
          <w:sz w:val="24"/>
          <w:szCs w:val="24"/>
        </w:rPr>
        <w:fldChar w:fldCharType="separate"/>
      </w:r>
      <w:r w:rsidR="0003287B" w:rsidRPr="0003287B">
        <w:rPr>
          <w:rFonts w:ascii="Times New Roman" w:hAnsi="Times New Roman" w:cs="Times New Roman"/>
          <w:sz w:val="24"/>
        </w:rPr>
        <w:t>[115]</w:t>
      </w:r>
      <w:r w:rsidR="00995039">
        <w:rPr>
          <w:rFonts w:ascii="Times New Roman" w:hAnsi="Times New Roman" w:cs="Times New Roman"/>
          <w:sz w:val="24"/>
          <w:szCs w:val="24"/>
        </w:rPr>
        <w:fldChar w:fldCharType="end"/>
      </w:r>
      <w:r w:rsidR="00D6722F">
        <w:rPr>
          <w:rFonts w:ascii="Times New Roman" w:hAnsi="Times New Roman" w:cs="Times New Roman"/>
          <w:sz w:val="24"/>
          <w:szCs w:val="24"/>
        </w:rPr>
        <w:t>. That report shows that work experience, earnings, and race are each associated with changes to individual fertility intentions</w:t>
      </w:r>
      <w:r w:rsidR="003F1793">
        <w:rPr>
          <w:rFonts w:ascii="Times New Roman" w:hAnsi="Times New Roman" w:cs="Times New Roman"/>
          <w:sz w:val="24"/>
          <w:szCs w:val="24"/>
        </w:rPr>
        <w:t xml:space="preserve"> </w:t>
      </w:r>
      <w:r w:rsidR="003F1793">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vci0uv1i8","properties":{"formattedCitation":"[115]","plainCitation":"[115]","noteIndex":0},"citationItems":[{"id":"4purX48L/JxIsfZiE","uris":["http://zotero.org/users/5179557/items/85HSWPQF"],"itemData":{"id":10560,"type":"article-journal","abstract":"Introduction The COVID-19 pandemic is a public health crisis with major ramifications for people’s personal lives, including their sexual and reproductive health. In early May 2020, we surveyed a national sample of cisgender women in the 2020 Guttmacher Survey of Reproductive Health Experiences (GSRHE).","DOI":"10.1363/2021.33301","language":"en","source":"www.guttmacher.org","title":"The Continuing Impacts of the COVID-19 Pandemic in the United States: Findings from the 2021 Guttmacher Survey of Reproductive Health Experiences","title-short":"The Continuing Impacts of the COVID-19 Pandemic in the United States","URL":"https://www.guttmacher.org/report/continuing-impacts-covid-19-pandemic-findings-2021-guttmacher-survey-reproductive-health","author":[{"family":"Lindberg","given":"Laura D."},{"family":"Mueller","given":"Jennifer"},{"family":"Kirstein","given":"Marielle"},{"family":"VandeVusse","given":"Alicia"}],"accessed":{"date-parts":[["2022",2,27]]},"issued":{"date-parts":[["2021",12,8]]}}}],"schema":"https://github.com/citation-style-language/schema/raw/master/csl-citation.json"} </w:instrText>
      </w:r>
      <w:r w:rsidR="003F1793">
        <w:rPr>
          <w:rFonts w:ascii="Times New Roman" w:hAnsi="Times New Roman" w:cs="Times New Roman"/>
          <w:sz w:val="24"/>
          <w:szCs w:val="24"/>
        </w:rPr>
        <w:fldChar w:fldCharType="separate"/>
      </w:r>
      <w:r w:rsidR="0003287B" w:rsidRPr="0003287B">
        <w:rPr>
          <w:rFonts w:ascii="Times New Roman" w:hAnsi="Times New Roman" w:cs="Times New Roman"/>
          <w:sz w:val="24"/>
        </w:rPr>
        <w:t>[115]</w:t>
      </w:r>
      <w:r w:rsidR="003F1793">
        <w:rPr>
          <w:rFonts w:ascii="Times New Roman" w:hAnsi="Times New Roman" w:cs="Times New Roman"/>
          <w:sz w:val="24"/>
          <w:szCs w:val="24"/>
        </w:rPr>
        <w:fldChar w:fldCharType="end"/>
      </w:r>
      <w:r w:rsidR="00D6722F">
        <w:rPr>
          <w:rFonts w:ascii="Times New Roman" w:hAnsi="Times New Roman" w:cs="Times New Roman"/>
          <w:sz w:val="24"/>
          <w:szCs w:val="24"/>
        </w:rPr>
        <w:t xml:space="preserve">. </w:t>
      </w:r>
      <w:r w:rsidR="006B4E07">
        <w:rPr>
          <w:rFonts w:ascii="Times New Roman" w:hAnsi="Times New Roman" w:cs="Times New Roman"/>
          <w:sz w:val="24"/>
          <w:szCs w:val="24"/>
        </w:rPr>
        <w:t xml:space="preserve">Early research on the </w:t>
      </w:r>
      <w:r w:rsidR="009A6F41">
        <w:rPr>
          <w:rFonts w:ascii="Times New Roman" w:hAnsi="Times New Roman" w:cs="Times New Roman"/>
          <w:sz w:val="24"/>
          <w:szCs w:val="24"/>
        </w:rPr>
        <w:t>pandemic</w:t>
      </w:r>
      <w:r w:rsidR="001C5349">
        <w:rPr>
          <w:rFonts w:ascii="Times New Roman" w:hAnsi="Times New Roman" w:cs="Times New Roman"/>
          <w:sz w:val="24"/>
          <w:szCs w:val="24"/>
        </w:rPr>
        <w:t>’</w:t>
      </w:r>
      <w:r w:rsidR="009A6F41">
        <w:rPr>
          <w:rFonts w:ascii="Times New Roman" w:hAnsi="Times New Roman" w:cs="Times New Roman"/>
          <w:sz w:val="24"/>
          <w:szCs w:val="24"/>
        </w:rPr>
        <w:t xml:space="preserve">s </w:t>
      </w:r>
      <w:r w:rsidR="006B4E07">
        <w:rPr>
          <w:rFonts w:ascii="Times New Roman" w:hAnsi="Times New Roman" w:cs="Times New Roman"/>
          <w:sz w:val="24"/>
          <w:szCs w:val="24"/>
        </w:rPr>
        <w:t xml:space="preserve">impact on fertility found </w:t>
      </w:r>
      <w:r w:rsidR="00210AF0">
        <w:rPr>
          <w:rFonts w:ascii="Times New Roman" w:hAnsi="Times New Roman" w:cs="Times New Roman"/>
          <w:sz w:val="24"/>
          <w:szCs w:val="24"/>
        </w:rPr>
        <w:t xml:space="preserve">a </w:t>
      </w:r>
      <w:r w:rsidR="006B4E07">
        <w:rPr>
          <w:rFonts w:ascii="Times New Roman" w:hAnsi="Times New Roman" w:cs="Times New Roman"/>
          <w:sz w:val="24"/>
          <w:szCs w:val="24"/>
        </w:rPr>
        <w:t xml:space="preserve">strong decline in births </w:t>
      </w:r>
      <w:r w:rsidR="00D87682">
        <w:rPr>
          <w:rFonts w:ascii="Times New Roman" w:hAnsi="Times New Roman" w:cs="Times New Roman"/>
          <w:sz w:val="24"/>
          <w:szCs w:val="24"/>
        </w:rPr>
        <w:t xml:space="preserve">from </w:t>
      </w:r>
      <w:r w:rsidR="006B4E07">
        <w:rPr>
          <w:rFonts w:ascii="Times New Roman" w:hAnsi="Times New Roman" w:cs="Times New Roman"/>
          <w:sz w:val="24"/>
          <w:szCs w:val="24"/>
        </w:rPr>
        <w:t xml:space="preserve">November 2020 </w:t>
      </w:r>
      <w:r w:rsidR="001C5349">
        <w:rPr>
          <w:rFonts w:ascii="Times New Roman" w:hAnsi="Times New Roman" w:cs="Times New Roman"/>
          <w:sz w:val="24"/>
          <w:szCs w:val="24"/>
        </w:rPr>
        <w:t xml:space="preserve">to </w:t>
      </w:r>
      <w:r w:rsidR="006B4E07">
        <w:rPr>
          <w:rFonts w:ascii="Times New Roman" w:hAnsi="Times New Roman" w:cs="Times New Roman"/>
          <w:sz w:val="24"/>
          <w:szCs w:val="24"/>
        </w:rPr>
        <w:t xml:space="preserve">January 2021 in more than </w:t>
      </w:r>
      <w:r w:rsidR="001C5349">
        <w:rPr>
          <w:rFonts w:ascii="Times New Roman" w:hAnsi="Times New Roman" w:cs="Times New Roman"/>
          <w:sz w:val="24"/>
          <w:szCs w:val="24"/>
        </w:rPr>
        <w:t>20</w:t>
      </w:r>
      <w:r w:rsidR="006B4E07">
        <w:rPr>
          <w:rFonts w:ascii="Times New Roman" w:hAnsi="Times New Roman" w:cs="Times New Roman"/>
          <w:sz w:val="24"/>
          <w:szCs w:val="24"/>
        </w:rPr>
        <w:t xml:space="preserve"> countr</w:t>
      </w:r>
      <w:r w:rsidR="00EE7A4E">
        <w:rPr>
          <w:rFonts w:ascii="Times New Roman" w:hAnsi="Times New Roman" w:cs="Times New Roman"/>
          <w:sz w:val="24"/>
          <w:szCs w:val="24"/>
        </w:rPr>
        <w:t>ies</w:t>
      </w:r>
      <w:r w:rsidR="006B4E07">
        <w:rPr>
          <w:rFonts w:ascii="Times New Roman" w:hAnsi="Times New Roman" w:cs="Times New Roman"/>
          <w:sz w:val="24"/>
          <w:szCs w:val="24"/>
        </w:rPr>
        <w:t xml:space="preserve">, </w:t>
      </w:r>
      <w:r w:rsidR="006B4E07">
        <w:rPr>
          <w:rFonts w:ascii="Times New Roman" w:hAnsi="Times New Roman" w:cs="Times New Roman"/>
          <w:sz w:val="24"/>
          <w:szCs w:val="24"/>
        </w:rPr>
        <w:lastRenderedPageBreak/>
        <w:t xml:space="preserve">including the </w:t>
      </w:r>
      <w:r w:rsidR="009A6F41">
        <w:rPr>
          <w:rFonts w:ascii="Times New Roman" w:hAnsi="Times New Roman" w:cs="Times New Roman"/>
          <w:sz w:val="24"/>
          <w:szCs w:val="24"/>
        </w:rPr>
        <w:t>U.S.</w:t>
      </w:r>
      <w:r w:rsidR="006B4E07">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1qnrhjon0g","properties":{"formattedCitation":"[116,117]","plainCitation":"[116,117]","noteIndex":0},"citationItems":[{"id":"4purX48L/NgoOcd1N","uris":["http://zotero.org/users/5179557/items/2RN8XDCT"],"itemData":{"id":8931,"type":"article-journal","abstract":"Drawing on past pandemics, scholars have suggested that the COVID-19 pandemic will bring about fertility decline. Evidence from actual birth data has so far been scarce. This brief report uses data on vital statistics from a selection of high-income countries, including the United States. The pandemic has been accompanied by a significant drop in crude birth rates beyond that predicted by past trends in 7 out of the 22 countries considered, with particularly strong declines in southern Europe: Italy (−9.1%), Spain (−8.4%), and Portugal (−6.6%). Substantial heterogeneities are, however, observed.","container-title":"Proceedings of the National Academy of Sciences","DOI":"10.1073/pnas.2105709118","ISSN":"0027-8424, 1091-6490","issue":"36","journalAbbreviation":"PNAS","language":"en","note":"publisher: National Academy of Sciences\nsection: Social Sciences\nPMID: 34462356","source":"www.pnas.org","title":"Early assessment of the relationship between the COVID-19 pandemic and births in high-income countries","URL":"https://www.pnas.org/content/118/36/e2105709118","volume":"118","author":[{"family":"Aassve","given":"Arnstein"},{"family":"Cavalli","given":"Nicolò"},{"family":"Mencarini","given":"Letizia"},{"family":"Plach","given":"Samuel"},{"family":"Sanders","given":"Seth"}],"accessed":{"date-parts":[["2021",10,4]]},"issued":{"date-parts":[["2021",9,7]]}}},{"id":"4purX48L/GnUjkKKk","uris":["http://zotero.org/users/5179557/items/HYD235U8"],"itemData":{"id":10572,"type":"report","abstract":"Past evidence on fertility responses to external shocks, including economic recessions and the outbreaks of infectious diseases, show that people often put their childbearing plans on hold in uncertain times. We study the most recent data on monthly birth trends to analyse the initial fertility responses to the outbreak of the COVID-19 pandemic. Our research, based on new Short-Term Fertility Fluctuations (STFF) data series (https://www.humanfertility.org/cgi-bin/stff.php), embedded in the Human Fertility Database (HFD), shows the initial signs of the expected “birth recession”. Monthly number of births in many countries fell sharply between October 2020 and the most recent month observed, often bringing about a clear reversal of the previous trend. Across 17 countries with lower fluctuations in births, the number of births fell on average by 5.1% in November 2020, 6.5% in December 2020 and 8.9% in January 2021 when compared with the same month of the previous year. Spain sustained the sharpest drop in the number of births among the analysed countries, with the number of births plummeting by 20% in December 2020 and January 2021. The combined effect of rising mortality and falling birth rates is disrupting the balance of births and deaths in many countries, pushing natural population increase to record low levels in 2020 and 2021.","language":"en-us","note":"DOI: 10.31235/osf.io/mvy62\ntype: article","publisher":"SocArXiv","source":"OSF Preprints","title":"Baby bust in the wake of the COVID-19 pandemic? First results from the new STFF data series","title-short":"Baby bust in the wake of the COVID-19 pandemic?","URL":"https://osf.io/preprints/socarxiv/mvy62/","author":[{"family":"Sobotka","given":"Tomas"},{"family":"Jasilioniene","given":"Aiva"},{"family":"Galarza","given":"Ainhoa Alustiza"},{"family":"Zeman","given":"Kryštof"},{"family":"Nemeth","given":"Laszlo"},{"family":"Jdanov","given":"Dmitri"}],"accessed":{"date-parts":[["2022",2,27]]},"issued":{"date-parts":[["2021",3,23]]}}}],"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[116,117]</w:t>
      </w:r>
      <w:r w:rsidR="00AF37C8">
        <w:rPr>
          <w:rFonts w:ascii="Times New Roman" w:hAnsi="Times New Roman" w:cs="Times New Roman"/>
          <w:sz w:val="24"/>
          <w:szCs w:val="24"/>
        </w:rPr>
        <w:fldChar w:fldCharType="end"/>
      </w:r>
      <w:r w:rsidR="006B4E07">
        <w:rPr>
          <w:rFonts w:ascii="Times New Roman" w:hAnsi="Times New Roman" w:cs="Times New Roman"/>
          <w:sz w:val="24"/>
          <w:szCs w:val="24"/>
        </w:rPr>
        <w:t>.</w:t>
      </w:r>
      <w:r w:rsidR="00A7700D" w:rsidRPr="00A7700D">
        <w:rPr>
          <w:rFonts w:ascii="Times New Roman" w:hAnsi="Times New Roman" w:cs="Times New Roman"/>
          <w:sz w:val="24"/>
          <w:szCs w:val="24"/>
        </w:rPr>
        <w:t xml:space="preserve"> </w:t>
      </w:r>
      <w:r w:rsidR="006F0C63">
        <w:rPr>
          <w:rFonts w:ascii="Times New Roman" w:hAnsi="Times New Roman" w:cs="Times New Roman"/>
          <w:sz w:val="24"/>
          <w:szCs w:val="24"/>
        </w:rPr>
        <w:t xml:space="preserve">This is consistent with the sudden drop in sexual activity documented here. </w:t>
      </w:r>
      <w:r w:rsidR="00A7700D">
        <w:rPr>
          <w:rFonts w:ascii="Times New Roman" w:hAnsi="Times New Roman" w:cs="Times New Roman"/>
          <w:sz w:val="24"/>
          <w:szCs w:val="24"/>
        </w:rPr>
        <w:t xml:space="preserve">Furthermore, the pandemic </w:t>
      </w:r>
      <w:r w:rsidR="00C10888">
        <w:rPr>
          <w:rFonts w:ascii="Times New Roman" w:hAnsi="Times New Roman" w:cs="Times New Roman"/>
          <w:sz w:val="24"/>
          <w:szCs w:val="24"/>
        </w:rPr>
        <w:t>is associated with</w:t>
      </w:r>
      <w:r w:rsidR="00210AF0">
        <w:rPr>
          <w:rFonts w:ascii="Times New Roman" w:hAnsi="Times New Roman" w:cs="Times New Roman"/>
          <w:sz w:val="24"/>
          <w:szCs w:val="24"/>
        </w:rPr>
        <w:t xml:space="preserve"> </w:t>
      </w:r>
      <w:r w:rsidR="00A7700D">
        <w:rPr>
          <w:rFonts w:ascii="Times New Roman" w:hAnsi="Times New Roman" w:cs="Times New Roman"/>
          <w:sz w:val="24"/>
          <w:szCs w:val="24"/>
        </w:rPr>
        <w:t xml:space="preserve">greater childcare burden, elevated stress, and poorer mental health among parents </w:t>
      </w:r>
      <w:r w:rsidR="00CA317D">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{"citationID":"NbzNHoQT","properties":{"formattedCitation":"[15,118,119]","plainCitation":"[15,118,119]","noteIndex":0},"citationItems":[{"id":7201,"uris":["http://zotero.org/groups/2023366/items/KN9N3HBI"],"itemData":{"id":7201,"type":"article-journal","container-title":"Vienna Yearbook of Population Research","DOI":"10.1553/populationyearbook2022.res1.7","issue":"1","page":"1-24","title":"Cognitive schemas and fertility motivations in the U.S. during the COVID-19 pandemic","volume":"20","author":[{"family":"Manning","given":"Wendy D."},{"family":"Benjamin Guzzo","given":"Karen"},{"family":"Longmore","given":"Monica A."},{"family":"Giordano","given":"Peggy C."}],"issued":{"date-parts":[["2022"]]}}},{"id":"4purX48L/smSjkmYK","uris":["http://zotero.org/users/5179557/items/2R5UL3Q4"],"itemData":{"id":10603,"type":"article-journal","abstract":"This study reports on parent-child dynamics during initial COVID-19 related school closures, based on cross-sectional analyses of a survey that utilized a convenience sampling approach. Data were collected in April 2020, approximately five weeks after the World Health Organization declared that the Coronavirus was a pandemic. Participants (N = 405) were adults recruited throughout the U.S. This study examines data from parents (69% mothers and 31% fathers) with at least one child 0–12 years of age. The majority were White (71%) and 41% had at least a bachelor’s degree. The majority of parents (78%) were educating their child at home due to COVID-19. Most (77.1%) reported use of online tools for at-home education, including educational apps, social media, and school-provided electronic resources. More than one-third (34.7%) of parents said their child’s behavior had changed since the pandemic, including being sad, depressed, and lonely. Most parents were spending more time involved in daily caregiving of their children since COVID-19. Two out of every five parents met the PHQ-8 criteria for major depression or severe major depression (40.0%) and the GAD-7 criteria for moderate or severe anxiety (39.9%). Multivariate analyses indicated that, compared to non-depressed parents, parents who met criteria for probable major or severe depression (B = −0.16, 95% CI = [−0.29, −0.02], p = .021) and parenting stress (B = −0.37, 95% CI = [−0.47, −0.27], p &lt; .001) were negatively associated with parents’ perceived preparation to educate at home. Compared to parents with minimal or mild anxiety, parents with moderate or severe anxiety reported higher child anxiety scores (B = 0.17, 95% CI = [0.06, 0.28], p = .002). Parenting stress was also positively associated with higher child anxiety scores (B = 0.40, 95% CI = [0.32, 0.48], p &lt; .001). Content analyses of open-ended questions indicated that school closures were a significant disruption, followed by lack of physical activity, and social isolation. Overall, study results suggested that parents’ mental health may be an important factor linked to at-home education and child wellbeing during the pandemic.","container-title":"Children and Youth Services Review","DOI":"10.1016/j.childyouth.2020.105585","ISSN":"0190-7409","journalAbbreviation":"Children and Youth Services Review","language":"en","page":"105585","source":"ScienceDirect","title":"Parenting activities and the transition to home-based education during the COVID-19 pandemic","volume":"122","author":[{"family":"Lee","given":"Shawna J."},{"family":"Ward","given":"Kaitlin P."},{"family":"Chang","given":"Olivia D."},{"family":"Downing","given":"Kasey M."}],"issued":{"date-parts":[["2021",3,1]]}}},{"id":"4purX48L/82jskgGv","uris":["http://zotero.org/users/5179557/items/33M9IZWY"],"itemData":{"id":10606,"type":"article-journal","abstract":"Research confirms that the mental health burdens following community-wide disasters are extensive, with pervasive impacts noted in individuals and families. It is clear that child disaster outcomes are worst among children of highly distressed caregivers, or those caregivers who experience their own negative mental health outcomes from the disaster. The current study used path analysis to examine concurrent patterns of parents’ (n = 420) experience from a national sample during the early months of the U.S. COVID-19 pandemic. The results of a multi-group path analysis, organized by parent gender, indicate good fit to the data [X2(10) = 159.04, p &lt; .01]. Results indicate significant linkages between parents’ caregiver burden, mental health, and perceptions of children’s stress; these in turn are significantly linked to child-parent closeness and conflict, indicating possible spillover effects for depressed parents and compensatory effects for anxious parents. The impact of millions of families sheltering in place during the COVID-19 pandemic for an undefined period of time may lead to unprecedented impacts on individuals’ mental health with unknown impacts on child-parent relationships. These impacts may be heightened for families whose caregivers experience increased mental health symptoms, as was the case for fathers in the current sample.","container-title":"Child Psychiatry &amp; Human Development","DOI":"10.1007/s10578-020-01037-x","ISSN":"1573-3327","issue":"5","journalAbbreviation":"Child Psychiatry Hum Dev","language":"en","page":"671-682","source":"Springer Link","title":"Initial Challenges of Caregiving During COVID-19: Caregiver Burden, Mental Health, and the Parent–Child Relationship","title-short":"Initial Challenges of Caregiving During COVID-19","volume":"51","author":[{"family":"Russell","given":"B. S."},{"family":"Hutchison","given":"M."},{"family":"Tambling","given":"R."},{"family":"Tomkunas","given":"A. J."},{"family":"Horton","given":"A. L."}],"issued":{"date-parts":[["2020",10,1]]}}}],"schema":"https://github.com/citation-style-language/schema/raw/master/csl-citation.json"} </w:instrText>
      </w:r>
      <w:r w:rsidR="00CA317D">
        <w:rPr>
          <w:rFonts w:ascii="Times New Roman" w:hAnsi="Times New Roman" w:cs="Times New Roman"/>
          <w:sz w:val="24"/>
          <w:szCs w:val="24"/>
        </w:rPr>
        <w:fldChar w:fldCharType="separate"/>
      </w:r>
      <w:r w:rsidR="0003287B" w:rsidRPr="0003287B">
        <w:rPr>
          <w:rFonts w:ascii="Times New Roman" w:hAnsi="Times New Roman" w:cs="Times New Roman"/>
          <w:sz w:val="24"/>
        </w:rPr>
        <w:t>[15,118,119]</w:t>
      </w:r>
      <w:r w:rsidR="00CA317D">
        <w:rPr>
          <w:rFonts w:ascii="Times New Roman" w:hAnsi="Times New Roman" w:cs="Times New Roman"/>
          <w:sz w:val="24"/>
          <w:szCs w:val="24"/>
        </w:rPr>
        <w:fldChar w:fldCharType="end"/>
      </w:r>
      <w:r w:rsidR="00A7700D">
        <w:rPr>
          <w:rFonts w:ascii="Times New Roman" w:hAnsi="Times New Roman" w:cs="Times New Roman"/>
          <w:sz w:val="24"/>
          <w:szCs w:val="24"/>
        </w:rPr>
        <w:t xml:space="preserve">, with a particularly strong impact on women </w:t>
      </w:r>
      <w:r w:rsidR="00CA317D">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{"citationID":"a2d8vuqc7vj","properties":{"formattedCitation":"[120]","plainCitation":"[120]","noteIndex":0},"citationItems":[{"id":"4purX48L/Bi6NWZoW","uris":["http://zotero.org/users/5179557/items/FMFJUINL"],"itemData":{"id":10608,"type":"article-journal","abstract":"While women were already doing most of the world’s unpaid care work prior to the onset of the COVID-19 pandemic, emerging research suggests that the crisis and its subsequent shutdown response have resulted in a dramatic increase in this burden. It is likely that the negative impacts for women and families will last for years without proactive interventions. What we commonly refer to as “the economy” would not function without the (often unrecognized) foundation of work provided by the “care economy”: the reproduction of everyday life through cooking, raising children, and so forth. The paid economy has slowed not only because people are physically not allowed into workplaces, but also because many families currently need to raise and educate their children without institutional support, which is reducing remunerated working hours and increasing stress. It has long been recognized that gross domestic product ignores the care economy and heterodox economists have promoted alternative economic systems that could value care work and facilitate a fairer sharing of domestic labor while promoting environmental and economic sustainability. This policy brief builds on recent work on the care economy to explore implications of the COVID-19 pandemic and opportunities for addressing the burden of unpaid care work.","container-title":"Sustainability: Science, Practice and Policy","DOI":"10.1080/15487733.2020.1776561","ISSN":"null","issue":"1","note":"publisher: Taylor &amp; Francis\n_eprint: https://doi.org/10.1080/15487733.2020.1776561","page":"67-73","source":"Taylor and Francis+NEJM","title":"The COVID-19 pandemic has increased the care burden of women and families","volume":"16","author":[{"family":"Power","given":"Kate"}],"issued":{"date-parts":[["2020",12,10]]}}}],"schema":"https://github.com/citation-style-language/schema/raw/master/csl-citation.json"} </w:instrText>
      </w:r>
      <w:r w:rsidR="00CA317D">
        <w:rPr>
          <w:rFonts w:ascii="Times New Roman" w:hAnsi="Times New Roman" w:cs="Times New Roman"/>
          <w:sz w:val="24"/>
          <w:szCs w:val="24"/>
        </w:rPr>
        <w:fldChar w:fldCharType="separate"/>
      </w:r>
      <w:r w:rsidR="0003287B" w:rsidRPr="0003287B">
        <w:rPr>
          <w:rFonts w:ascii="Times New Roman" w:hAnsi="Times New Roman" w:cs="Times New Roman"/>
          <w:sz w:val="24"/>
        </w:rPr>
        <w:t>[120]</w:t>
      </w:r>
      <w:r w:rsidR="00CA317D">
        <w:rPr>
          <w:rFonts w:ascii="Times New Roman" w:hAnsi="Times New Roman" w:cs="Times New Roman"/>
          <w:sz w:val="24"/>
          <w:szCs w:val="24"/>
        </w:rPr>
        <w:fldChar w:fldCharType="end"/>
      </w:r>
      <w:r w:rsidR="00CA317D">
        <w:rPr>
          <w:rFonts w:ascii="Times New Roman" w:hAnsi="Times New Roman" w:cs="Times New Roman"/>
          <w:sz w:val="24"/>
          <w:szCs w:val="24"/>
        </w:rPr>
        <w:t>.</w:t>
      </w:r>
    </w:p>
    <w:p w14:paraId="2CBAF934" w14:textId="42744B98" w:rsidR="00697CC4" w:rsidRDefault="009A6F41"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00D25">
        <w:rPr>
          <w:rFonts w:ascii="Times New Roman" w:hAnsi="Times New Roman" w:cs="Times New Roman"/>
          <w:sz w:val="24"/>
          <w:szCs w:val="24"/>
        </w:rPr>
        <w:t>heories of fertility</w:t>
      </w:r>
      <w:r w:rsidR="007F0640">
        <w:rPr>
          <w:rFonts w:ascii="Times New Roman" w:hAnsi="Times New Roman" w:cs="Times New Roman"/>
          <w:sz w:val="24"/>
          <w:szCs w:val="24"/>
        </w:rPr>
        <w:t xml:space="preserve"> dynamics</w:t>
      </w:r>
      <w:r w:rsidR="00800D25">
        <w:rPr>
          <w:rFonts w:ascii="Times New Roman" w:hAnsi="Times New Roman" w:cs="Times New Roman"/>
          <w:sz w:val="24"/>
          <w:szCs w:val="24"/>
        </w:rPr>
        <w:t xml:space="preserve"> are designed to predict </w:t>
      </w:r>
      <w:r w:rsidR="007F0640">
        <w:rPr>
          <w:rFonts w:ascii="Times New Roman" w:hAnsi="Times New Roman" w:cs="Times New Roman"/>
          <w:sz w:val="24"/>
          <w:szCs w:val="24"/>
        </w:rPr>
        <w:t xml:space="preserve">consequences of </w:t>
      </w:r>
      <w:r w:rsidR="00800D25">
        <w:rPr>
          <w:rFonts w:ascii="Times New Roman" w:hAnsi="Times New Roman" w:cs="Times New Roman"/>
          <w:sz w:val="24"/>
          <w:szCs w:val="24"/>
        </w:rPr>
        <w:t>long</w:t>
      </w:r>
      <w:r w:rsidR="007F0640">
        <w:rPr>
          <w:rFonts w:ascii="Times New Roman" w:hAnsi="Times New Roman" w:cs="Times New Roman"/>
          <w:sz w:val="24"/>
          <w:szCs w:val="24"/>
        </w:rPr>
        <w:t>-</w:t>
      </w:r>
      <w:r w:rsidR="00800D25">
        <w:rPr>
          <w:rFonts w:ascii="Times New Roman" w:hAnsi="Times New Roman" w:cs="Times New Roman"/>
          <w:sz w:val="24"/>
          <w:szCs w:val="24"/>
        </w:rPr>
        <w:t>term changes</w:t>
      </w:r>
      <w:r w:rsidR="007F0640">
        <w:rPr>
          <w:rFonts w:ascii="Times New Roman" w:hAnsi="Times New Roman" w:cs="Times New Roman"/>
          <w:sz w:val="24"/>
          <w:szCs w:val="24"/>
        </w:rPr>
        <w:t xml:space="preserve"> to social life</w:t>
      </w:r>
      <w:r w:rsidR="00800D25">
        <w:rPr>
          <w:rFonts w:ascii="Times New Roman" w:hAnsi="Times New Roman" w:cs="Times New Roman"/>
          <w:sz w:val="24"/>
          <w:szCs w:val="24"/>
        </w:rPr>
        <w:t>, not abrupt changes</w:t>
      </w:r>
      <w:r w:rsidR="007F0640">
        <w:rPr>
          <w:rFonts w:ascii="Times New Roman" w:hAnsi="Times New Roman" w:cs="Times New Roman"/>
          <w:sz w:val="24"/>
          <w:szCs w:val="24"/>
        </w:rPr>
        <w:t xml:space="preserve"> like those accompanying the pandemic</w:t>
      </w:r>
      <w:r w:rsidR="00800D25">
        <w:rPr>
          <w:rFonts w:ascii="Times New Roman" w:hAnsi="Times New Roman" w:cs="Times New Roman"/>
          <w:sz w:val="24"/>
          <w:szCs w:val="24"/>
        </w:rPr>
        <w:t>. It is possible that in high</w:t>
      </w:r>
      <w:r w:rsidR="001C5349">
        <w:rPr>
          <w:rFonts w:ascii="Times New Roman" w:hAnsi="Times New Roman" w:cs="Times New Roman"/>
          <w:sz w:val="24"/>
          <w:szCs w:val="24"/>
        </w:rPr>
        <w:t>-</w:t>
      </w:r>
      <w:r w:rsidR="00800D25">
        <w:rPr>
          <w:rFonts w:ascii="Times New Roman" w:hAnsi="Times New Roman" w:cs="Times New Roman"/>
          <w:sz w:val="24"/>
          <w:szCs w:val="24"/>
        </w:rPr>
        <w:t>fertility populations</w:t>
      </w:r>
      <w:r w:rsidR="00D87682">
        <w:rPr>
          <w:rFonts w:ascii="Times New Roman" w:hAnsi="Times New Roman" w:cs="Times New Roman"/>
          <w:sz w:val="24"/>
          <w:szCs w:val="24"/>
        </w:rPr>
        <w:t>,</w:t>
      </w:r>
      <w:r w:rsidR="00800D25">
        <w:rPr>
          <w:rFonts w:ascii="Times New Roman" w:hAnsi="Times New Roman" w:cs="Times New Roman"/>
          <w:sz w:val="24"/>
          <w:szCs w:val="24"/>
        </w:rPr>
        <w:t xml:space="preserve"> abrupt changes are less consequential. In</w:t>
      </w:r>
      <w:r w:rsidR="00CA317D">
        <w:rPr>
          <w:rFonts w:ascii="Times New Roman" w:hAnsi="Times New Roman" w:cs="Times New Roman"/>
          <w:sz w:val="24"/>
          <w:szCs w:val="24"/>
        </w:rPr>
        <w:t xml:space="preserve"> settings with consistently low total fertility rates</w:t>
      </w:r>
      <w:r w:rsidR="00800D25">
        <w:rPr>
          <w:rFonts w:ascii="Times New Roman" w:hAnsi="Times New Roman" w:cs="Times New Roman"/>
          <w:sz w:val="24"/>
          <w:szCs w:val="24"/>
        </w:rPr>
        <w:t xml:space="preserve">, the variance in lifetime childbearing </w:t>
      </w:r>
      <w:r w:rsidR="003A3BF1">
        <w:rPr>
          <w:rFonts w:ascii="Times New Roman" w:hAnsi="Times New Roman" w:cs="Times New Roman"/>
          <w:sz w:val="24"/>
          <w:szCs w:val="24"/>
        </w:rPr>
        <w:t xml:space="preserve">will be more limited due to the decreased prevalence of high-parity births </w:t>
      </w:r>
      <w:r w:rsidR="003A3BF1">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{"citationID":"a2fqek9kobi","properties":{"formattedCitation":"[121]","plainCitation":"[121]","noteIndex":0},"citationItems":[{"id":"4purX48L/mNB4iymr","uris":["http://zotero.org/users/5179557/items/JMXPFU5J"],"itemData":{"id":10785,"type":"article-journal","abstract":"In the past few decades, demographic concerns have shifted from rapid population growth fueled by high fertility to concerns of population decline produced by very low, sub-replacement fertility levels. Once considered a problem unique to Europe or developed nations, concerns now center on the global spread of low fertility. Nearly half of the world's population now lives in countries with fertility at or below replacement levels. Further, by the mid-twenty-first century three of four countries now described as developing are projected to reach or slip below replacement fertility. We review the research on low fertility through the predominant frameworks and theories used to explain it. These explanations range from decomposition and proximate determinant frameworks to grand theories on the fundamental causes underlying the pervasiveness and spread of low fertility. We focus on the ability of theory to situate previous and future findings and conclude with directions for furthur research.","container-title":"Annual review of sociology","DOI":"10.1146/annurev.soc.31.041304.122220","ISSN":"0360-0572","journalAbbreviation":"Annu Rev Sociol","note":"PMID: 20376287\nPMCID: PMC2849172","page":"375-399","source":"PubMed Central","title":"Low Fertility at the Turn of the Twenty-First Century","volume":"32","author":[{"family":"Morgan","given":"S. Philip"},{"family":"Taylor","given":"Miles G."}],"issued":{"date-parts":[["2006",8,1]]}}}],"schema":"https://github.com/citation-style-language/schema/raw/master/csl-citation.json"} </w:instrText>
      </w:r>
      <w:r w:rsidR="003A3BF1">
        <w:rPr>
          <w:rFonts w:ascii="Times New Roman" w:hAnsi="Times New Roman" w:cs="Times New Roman"/>
          <w:sz w:val="24"/>
          <w:szCs w:val="24"/>
        </w:rPr>
        <w:fldChar w:fldCharType="separate"/>
      </w:r>
      <w:r w:rsidR="0003287B" w:rsidRPr="0003287B">
        <w:rPr>
          <w:rFonts w:ascii="Times New Roman" w:hAnsi="Times New Roman" w:cs="Times New Roman"/>
          <w:sz w:val="24"/>
        </w:rPr>
        <w:t>[121]</w:t>
      </w:r>
      <w:r w:rsidR="003A3BF1">
        <w:rPr>
          <w:rFonts w:ascii="Times New Roman" w:hAnsi="Times New Roman" w:cs="Times New Roman"/>
          <w:sz w:val="24"/>
          <w:szCs w:val="24"/>
        </w:rPr>
        <w:fldChar w:fldCharType="end"/>
      </w:r>
      <w:r w:rsidR="003A3BF1">
        <w:rPr>
          <w:rFonts w:ascii="Times New Roman" w:hAnsi="Times New Roman" w:cs="Times New Roman"/>
          <w:sz w:val="24"/>
          <w:szCs w:val="24"/>
        </w:rPr>
        <w:t>.</w:t>
      </w:r>
      <w:r w:rsidR="006F0C63">
        <w:rPr>
          <w:rFonts w:ascii="Times New Roman" w:hAnsi="Times New Roman" w:cs="Times New Roman"/>
          <w:sz w:val="24"/>
          <w:szCs w:val="24"/>
        </w:rPr>
        <w:t xml:space="preserve"> Fertility increases by even a single birth could create noticeable consequences for services of all types. </w:t>
      </w:r>
      <w:r w:rsidR="008175BD">
        <w:rPr>
          <w:rFonts w:ascii="Times New Roman" w:hAnsi="Times New Roman" w:cs="Times New Roman"/>
          <w:sz w:val="24"/>
          <w:szCs w:val="24"/>
        </w:rPr>
        <w:t>Also, i</w:t>
      </w:r>
      <w:r w:rsidR="00697CC4">
        <w:rPr>
          <w:rFonts w:ascii="Times New Roman" w:hAnsi="Times New Roman" w:cs="Times New Roman"/>
          <w:sz w:val="24"/>
          <w:szCs w:val="24"/>
        </w:rPr>
        <w:t xml:space="preserve">f the pandemic creates an abrupt increase in unintended childbearing </w:t>
      </w:r>
      <w:r w:rsidR="00D87682">
        <w:rPr>
          <w:rFonts w:ascii="Times New Roman" w:hAnsi="Times New Roman" w:cs="Times New Roman"/>
          <w:sz w:val="24"/>
          <w:szCs w:val="24"/>
        </w:rPr>
        <w:t xml:space="preserve">in </w:t>
      </w:r>
      <w:r w:rsidR="00697CC4">
        <w:rPr>
          <w:rFonts w:ascii="Times New Roman" w:hAnsi="Times New Roman" w:cs="Times New Roman"/>
          <w:sz w:val="24"/>
          <w:szCs w:val="24"/>
        </w:rPr>
        <w:t>the U</w:t>
      </w:r>
      <w:r w:rsidR="00D6129A">
        <w:rPr>
          <w:rFonts w:ascii="Times New Roman" w:hAnsi="Times New Roman" w:cs="Times New Roman"/>
          <w:sz w:val="24"/>
          <w:szCs w:val="24"/>
        </w:rPr>
        <w:t>.</w:t>
      </w:r>
      <w:r w:rsidR="00697CC4">
        <w:rPr>
          <w:rFonts w:ascii="Times New Roman" w:hAnsi="Times New Roman" w:cs="Times New Roman"/>
          <w:sz w:val="24"/>
          <w:szCs w:val="24"/>
        </w:rPr>
        <w:t>S</w:t>
      </w:r>
      <w:r w:rsidR="00D6129A">
        <w:rPr>
          <w:rFonts w:ascii="Times New Roman" w:hAnsi="Times New Roman" w:cs="Times New Roman"/>
          <w:sz w:val="24"/>
          <w:szCs w:val="24"/>
        </w:rPr>
        <w:t>.</w:t>
      </w:r>
      <w:r w:rsidR="00697CC4">
        <w:rPr>
          <w:rFonts w:ascii="Times New Roman" w:hAnsi="Times New Roman" w:cs="Times New Roman"/>
          <w:sz w:val="24"/>
          <w:szCs w:val="24"/>
        </w:rPr>
        <w:t xml:space="preserve">, </w:t>
      </w:r>
      <w:r w:rsidR="009B0C3D">
        <w:rPr>
          <w:rFonts w:ascii="Times New Roman" w:hAnsi="Times New Roman" w:cs="Times New Roman"/>
          <w:sz w:val="24"/>
          <w:szCs w:val="24"/>
        </w:rPr>
        <w:t xml:space="preserve">this change will likely </w:t>
      </w:r>
      <w:r w:rsidR="00697CC4">
        <w:rPr>
          <w:rFonts w:ascii="Times New Roman" w:hAnsi="Times New Roman" w:cs="Times New Roman"/>
          <w:sz w:val="24"/>
          <w:szCs w:val="24"/>
        </w:rPr>
        <w:t>have substantial long-term</w:t>
      </w:r>
      <w:r w:rsidR="001C5349">
        <w:rPr>
          <w:rFonts w:ascii="Times New Roman" w:hAnsi="Times New Roman" w:cs="Times New Roman"/>
          <w:sz w:val="24"/>
          <w:szCs w:val="24"/>
        </w:rPr>
        <w:t>,</w:t>
      </w:r>
      <w:r w:rsidR="00697CC4">
        <w:rPr>
          <w:rFonts w:ascii="Times New Roman" w:hAnsi="Times New Roman" w:cs="Times New Roman"/>
          <w:sz w:val="24"/>
          <w:szCs w:val="24"/>
        </w:rPr>
        <w:t xml:space="preserve"> negative consequences for family</w:t>
      </w:r>
      <w:r w:rsidR="001C5349">
        <w:rPr>
          <w:rFonts w:ascii="Times New Roman" w:hAnsi="Times New Roman" w:cs="Times New Roman"/>
          <w:sz w:val="24"/>
          <w:szCs w:val="24"/>
        </w:rPr>
        <w:t>,</w:t>
      </w:r>
      <w:r w:rsidR="00697CC4">
        <w:rPr>
          <w:rFonts w:ascii="Times New Roman" w:hAnsi="Times New Roman" w:cs="Times New Roman"/>
          <w:sz w:val="24"/>
          <w:szCs w:val="24"/>
        </w:rPr>
        <w:t xml:space="preserve"> child health</w:t>
      </w:r>
      <w:r w:rsidR="001C5349">
        <w:rPr>
          <w:rFonts w:ascii="Times New Roman" w:hAnsi="Times New Roman" w:cs="Times New Roman"/>
          <w:sz w:val="24"/>
          <w:szCs w:val="24"/>
        </w:rPr>
        <w:t>,</w:t>
      </w:r>
      <w:r w:rsidR="00697CC4">
        <w:rPr>
          <w:rFonts w:ascii="Times New Roman" w:hAnsi="Times New Roman" w:cs="Times New Roman"/>
          <w:sz w:val="24"/>
          <w:szCs w:val="24"/>
        </w:rPr>
        <w:t xml:space="preserve"> and wellbeing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{"citationID":"Dr7nDMEl","properties":{"formattedCitation":"[122,123]","plainCitation":"[122,123]","noteIndex":0},"citationItems":[{"id":166,"uris":["http://zotero.org/groups/2023366/items/XJEEJGZX"],"itemData":{"id":166,"type":"article-journal","container-title":"Journal of health and social behavior","ISSN":"0022-1465","issue":"3","page":"231-257","title":"Unwanted childbearing, health, and mother-child relationships","title-short":"Unwanted childbearing, health, and mother-child relationships","volume":"40","author":[{"family":"Barber","given":"Jennifer S."},{"family":"Axinn","given":"William G."},{"family":"Thornton","given":"Arland"}],"issued":{"date-parts":[["1999"]]}}},{"id":641,"uris":["http://zotero.org/groups/2023366/items/26STBKZ2"],"itemData":{"id":641,"type":"article-journal","container-title":"Child development","ISSN":"1467-8624","issue":"3","page":"921-939","title":"Home and parenting resources available to siblings depending on their birth intention status","title-short":"Home and parenting resources available to siblings depending on their birth intention status","volume":"80","author":[{"family":"Barber","given":"Jennifer S."},{"family":"East","given":"Patricia L."}],"issued":{"date-parts":[["2009"]]}}}],"schema":"https://github.com/citation-style-language/schema/raw/master/csl-citation.json"}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[122,123]</w:t>
      </w:r>
      <w:r w:rsidR="00AF37C8">
        <w:rPr>
          <w:rFonts w:ascii="Times New Roman" w:hAnsi="Times New Roman" w:cs="Times New Roman"/>
          <w:sz w:val="24"/>
          <w:szCs w:val="24"/>
        </w:rPr>
        <w:fldChar w:fldCharType="end"/>
      </w:r>
      <w:r w:rsidR="009B0C3D">
        <w:rPr>
          <w:rFonts w:ascii="Times New Roman" w:hAnsi="Times New Roman" w:cs="Times New Roman"/>
          <w:sz w:val="24"/>
          <w:szCs w:val="24"/>
        </w:rPr>
        <w:t>. Because of the concurrent decline in sexual activity, a sudden ris</w:t>
      </w:r>
      <w:r w:rsidR="00B942CD">
        <w:rPr>
          <w:rFonts w:ascii="Times New Roman" w:hAnsi="Times New Roman" w:cs="Times New Roman"/>
          <w:sz w:val="24"/>
          <w:szCs w:val="24"/>
        </w:rPr>
        <w:t>e in unintended pregnancies may</w:t>
      </w:r>
      <w:r w:rsidR="009B0C3D">
        <w:rPr>
          <w:rFonts w:ascii="Times New Roman" w:hAnsi="Times New Roman" w:cs="Times New Roman"/>
          <w:sz w:val="24"/>
          <w:szCs w:val="24"/>
        </w:rPr>
        <w:t xml:space="preserve"> not produce a sudden rise in </w:t>
      </w:r>
      <w:r w:rsidR="008175BD">
        <w:rPr>
          <w:rFonts w:ascii="Times New Roman" w:hAnsi="Times New Roman" w:cs="Times New Roman"/>
          <w:sz w:val="24"/>
          <w:szCs w:val="24"/>
        </w:rPr>
        <w:t xml:space="preserve">the </w:t>
      </w:r>
      <w:r w:rsidR="009B0C3D">
        <w:rPr>
          <w:rFonts w:ascii="Times New Roman" w:hAnsi="Times New Roman" w:cs="Times New Roman"/>
          <w:sz w:val="24"/>
          <w:szCs w:val="24"/>
        </w:rPr>
        <w:t>birth rate. However</w:t>
      </w:r>
      <w:r w:rsidR="00D6129A">
        <w:rPr>
          <w:rFonts w:ascii="Times New Roman" w:hAnsi="Times New Roman" w:cs="Times New Roman"/>
          <w:sz w:val="24"/>
          <w:szCs w:val="24"/>
        </w:rPr>
        <w:t xml:space="preserve">, </w:t>
      </w:r>
      <w:r w:rsidR="009B0C3D">
        <w:rPr>
          <w:rFonts w:ascii="Times New Roman" w:hAnsi="Times New Roman" w:cs="Times New Roman"/>
          <w:sz w:val="24"/>
          <w:szCs w:val="24"/>
        </w:rPr>
        <w:t>i</w:t>
      </w:r>
      <w:r w:rsidR="00D6129A">
        <w:rPr>
          <w:rFonts w:ascii="Times New Roman" w:hAnsi="Times New Roman" w:cs="Times New Roman"/>
          <w:sz w:val="24"/>
          <w:szCs w:val="24"/>
        </w:rPr>
        <w:t>n the U.S</w:t>
      </w:r>
      <w:r w:rsidR="006E5B95">
        <w:rPr>
          <w:rFonts w:ascii="Times New Roman" w:hAnsi="Times New Roman" w:cs="Times New Roman"/>
          <w:sz w:val="24"/>
          <w:szCs w:val="24"/>
        </w:rPr>
        <w:t>.</w:t>
      </w:r>
      <w:r w:rsidR="00297F03">
        <w:rPr>
          <w:rFonts w:ascii="Times New Roman" w:hAnsi="Times New Roman" w:cs="Times New Roman"/>
          <w:sz w:val="24"/>
          <w:szCs w:val="24"/>
        </w:rPr>
        <w:t xml:space="preserve"> the pandemic has also coincided with </w:t>
      </w:r>
      <w:r w:rsidR="00D6129A">
        <w:rPr>
          <w:rFonts w:ascii="Times New Roman" w:hAnsi="Times New Roman" w:cs="Times New Roman"/>
          <w:sz w:val="24"/>
          <w:szCs w:val="24"/>
        </w:rPr>
        <w:t xml:space="preserve">a wave of </w:t>
      </w:r>
      <w:r w:rsidR="006E5B95">
        <w:rPr>
          <w:rFonts w:ascii="Times New Roman" w:hAnsi="Times New Roman" w:cs="Times New Roman"/>
          <w:sz w:val="24"/>
          <w:szCs w:val="24"/>
        </w:rPr>
        <w:t xml:space="preserve">stringent state </w:t>
      </w:r>
      <w:r w:rsidR="00D6129A">
        <w:rPr>
          <w:rFonts w:ascii="Times New Roman" w:hAnsi="Times New Roman" w:cs="Times New Roman"/>
          <w:sz w:val="24"/>
          <w:szCs w:val="24"/>
        </w:rPr>
        <w:t xml:space="preserve">laws </w:t>
      </w:r>
      <w:r w:rsidR="008175BD">
        <w:rPr>
          <w:rFonts w:ascii="Times New Roman" w:hAnsi="Times New Roman" w:cs="Times New Roman"/>
          <w:sz w:val="24"/>
          <w:szCs w:val="24"/>
        </w:rPr>
        <w:t xml:space="preserve">(in some places) </w:t>
      </w:r>
      <w:r w:rsidR="00D6129A">
        <w:rPr>
          <w:rFonts w:ascii="Times New Roman" w:hAnsi="Times New Roman" w:cs="Times New Roman"/>
          <w:sz w:val="24"/>
          <w:szCs w:val="24"/>
        </w:rPr>
        <w:t xml:space="preserve">restricting women’s access to </w:t>
      </w:r>
      <w:r w:rsidR="006E5B95">
        <w:rPr>
          <w:rFonts w:ascii="Times New Roman" w:hAnsi="Times New Roman" w:cs="Times New Roman"/>
          <w:sz w:val="24"/>
          <w:szCs w:val="24"/>
        </w:rPr>
        <w:t xml:space="preserve">timely and </w:t>
      </w:r>
      <w:r w:rsidR="0082684C">
        <w:rPr>
          <w:rFonts w:ascii="Times New Roman" w:hAnsi="Times New Roman" w:cs="Times New Roman"/>
          <w:sz w:val="24"/>
          <w:szCs w:val="24"/>
        </w:rPr>
        <w:t xml:space="preserve">safe </w:t>
      </w:r>
      <w:r w:rsidR="00D6129A">
        <w:rPr>
          <w:rFonts w:ascii="Times New Roman" w:hAnsi="Times New Roman" w:cs="Times New Roman"/>
          <w:sz w:val="24"/>
          <w:szCs w:val="24"/>
        </w:rPr>
        <w:t>abortion services</w:t>
      </w:r>
      <w:r w:rsidR="00764097">
        <w:rPr>
          <w:rFonts w:ascii="Times New Roman" w:hAnsi="Times New Roman" w:cs="Times New Roman"/>
          <w:sz w:val="24"/>
          <w:szCs w:val="24"/>
        </w:rPr>
        <w:t xml:space="preserve"> </w:t>
      </w:r>
      <w:r w:rsidR="00AF37C8">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{"citationID":"qE7AJRI5","properties":{"formattedCitation":"[124]","plainCitation":"[124]","noteIndex":0},"citationItems":[{"id":"4purX48L/oo1iDcDl","uris":["http://zotero.org/users/5179557/items/UBSPFAUY"],"itemData":{"id":10615,"type":"article-journal","abstract":"In this issue of JAMA Internal Medicine, Gaj et al report that between 2017 and 2020, 35 states enacted 227 laws that restricted access to abortion care, and only 12 states and Washington, DC enacted 29 laws that expanded access. The findings are part of an accelerating trend since 2010 of states enacting laws that restrict access to abortion with deleterious consequences for people seeking care.The restrictions are numerous and expansive. Some laws create arbitrary hoops for patients to jump through, such as mandatory delays or “waiting periods.” Others target clinicians, making it harder for them to offer abortion services, such as requirements about the type of facility where care may be provided. Although the restrictions are broad and far reaching, their effects are direct and deliberate. Laws that restrict state funding or insurance coverage of abortion services disproportionately affect patients with low incomes (75% of those seeking abortion care) and communities of color. Black, Indigenous, and other people of color together represent most patients who seek abortion services in the US, with 28% identifying as Black, 25% as Hispanic, 6% as Asian or Pacific Islander, and 3% as another race or ethnicity. As a result, communities of color are disproportionately affected by legislation that restricts access to care. The disparate effects are exacerbated by systemic racism in health care and the differential application of legislative policies and priorities.","container-title":"JAMA Internal Medicine","DOI":"10.1001/jamainternmed.2020.9279","ISSN":"2168-6106","issue":"5","journalAbbreviation":"JAMA Internal Medicine","page":"713-714","source":"Silverchair","title":"The Health Consequences of Restrictive Abortion Laws","volume":"181","author":[{"family":"Perritt","given":"Jamila"},{"family":"Grossman","given":"Daniel"}],"issued":{"date-parts":[["2021",5,1]]}}}],"schema":"https://github.com/citation-style-language/schema/raw/master/csl-citation.json"} </w:instrText>
      </w:r>
      <w:r w:rsidR="00AF37C8">
        <w:rPr>
          <w:rFonts w:ascii="Times New Roman" w:hAnsi="Times New Roman" w:cs="Times New Roman"/>
          <w:sz w:val="24"/>
          <w:szCs w:val="24"/>
        </w:rPr>
        <w:fldChar w:fldCharType="separate"/>
      </w:r>
      <w:r w:rsidR="0003287B" w:rsidRPr="0003287B">
        <w:rPr>
          <w:rFonts w:ascii="Times New Roman" w:hAnsi="Times New Roman" w:cs="Times New Roman"/>
          <w:sz w:val="24"/>
        </w:rPr>
        <w:t>[124]</w:t>
      </w:r>
      <w:r w:rsidR="00AF37C8">
        <w:rPr>
          <w:rFonts w:ascii="Times New Roman" w:hAnsi="Times New Roman" w:cs="Times New Roman"/>
          <w:sz w:val="24"/>
          <w:szCs w:val="24"/>
        </w:rPr>
        <w:fldChar w:fldCharType="end"/>
      </w:r>
      <w:r w:rsidR="00297F03">
        <w:rPr>
          <w:rFonts w:ascii="Times New Roman" w:hAnsi="Times New Roman" w:cs="Times New Roman"/>
          <w:sz w:val="24"/>
          <w:szCs w:val="24"/>
        </w:rPr>
        <w:t xml:space="preserve">, which may </w:t>
      </w:r>
      <w:r w:rsidR="006E5B95">
        <w:rPr>
          <w:rFonts w:ascii="Times New Roman" w:hAnsi="Times New Roman" w:cs="Times New Roman"/>
          <w:sz w:val="24"/>
          <w:szCs w:val="24"/>
        </w:rPr>
        <w:t xml:space="preserve">contribute to a rise in unintended </w:t>
      </w:r>
      <w:r w:rsidR="008175BD">
        <w:rPr>
          <w:rFonts w:ascii="Times New Roman" w:hAnsi="Times New Roman" w:cs="Times New Roman"/>
          <w:sz w:val="24"/>
          <w:szCs w:val="24"/>
        </w:rPr>
        <w:t xml:space="preserve">childbirths from those </w:t>
      </w:r>
      <w:r w:rsidR="006E5B95">
        <w:rPr>
          <w:rFonts w:ascii="Times New Roman" w:hAnsi="Times New Roman" w:cs="Times New Roman"/>
          <w:sz w:val="24"/>
          <w:szCs w:val="24"/>
        </w:rPr>
        <w:t>pregnancies</w:t>
      </w:r>
      <w:r w:rsidR="00D6129A">
        <w:rPr>
          <w:rFonts w:ascii="Times New Roman" w:hAnsi="Times New Roman" w:cs="Times New Roman"/>
          <w:sz w:val="24"/>
          <w:szCs w:val="24"/>
        </w:rPr>
        <w:t>.</w:t>
      </w:r>
    </w:p>
    <w:p w14:paraId="1362C1E3" w14:textId="06CC49F2" w:rsidR="006C6A87" w:rsidRDefault="008175BD" w:rsidP="00697C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D6129A">
        <w:rPr>
          <w:rFonts w:ascii="Times New Roman" w:hAnsi="Times New Roman" w:cs="Times New Roman"/>
          <w:sz w:val="24"/>
          <w:szCs w:val="24"/>
        </w:rPr>
        <w:t xml:space="preserve">e find </w:t>
      </w:r>
      <w:r w:rsidR="00BB3543">
        <w:rPr>
          <w:rFonts w:ascii="Times New Roman" w:hAnsi="Times New Roman" w:cs="Times New Roman"/>
          <w:sz w:val="24"/>
          <w:szCs w:val="24"/>
        </w:rPr>
        <w:t xml:space="preserve">potential for changes in social organization of daily activities to produce </w:t>
      </w:r>
      <w:r w:rsidR="006C6A87">
        <w:rPr>
          <w:rFonts w:ascii="Times New Roman" w:hAnsi="Times New Roman" w:cs="Times New Roman"/>
          <w:sz w:val="24"/>
          <w:szCs w:val="24"/>
        </w:rPr>
        <w:t xml:space="preserve">quick </w:t>
      </w:r>
      <w:r w:rsidR="00BB3543">
        <w:rPr>
          <w:rFonts w:ascii="Times New Roman" w:hAnsi="Times New Roman" w:cs="Times New Roman"/>
          <w:sz w:val="24"/>
          <w:szCs w:val="24"/>
        </w:rPr>
        <w:t xml:space="preserve">changes in </w:t>
      </w:r>
      <w:r w:rsidR="006C6A87">
        <w:rPr>
          <w:rFonts w:ascii="Times New Roman" w:hAnsi="Times New Roman" w:cs="Times New Roman"/>
          <w:sz w:val="24"/>
          <w:szCs w:val="24"/>
        </w:rPr>
        <w:t xml:space="preserve">fertility, though it is too early to know </w:t>
      </w:r>
      <w:r w:rsidR="00BB3A58">
        <w:rPr>
          <w:rFonts w:ascii="Times New Roman" w:hAnsi="Times New Roman" w:cs="Times New Roman"/>
          <w:sz w:val="24"/>
          <w:szCs w:val="24"/>
        </w:rPr>
        <w:t>if those changes are long-term</w:t>
      </w:r>
      <w:r w:rsidR="00BB3543">
        <w:rPr>
          <w:rFonts w:ascii="Times New Roman" w:hAnsi="Times New Roman" w:cs="Times New Roman"/>
          <w:sz w:val="24"/>
          <w:szCs w:val="24"/>
        </w:rPr>
        <w:t>. First, changes in social organization that disrupt work opportunities may change fertility intentions rapidly</w:t>
      </w:r>
      <w:r w:rsidR="00B942CD">
        <w:rPr>
          <w:rFonts w:ascii="Times New Roman" w:hAnsi="Times New Roman" w:cs="Times New Roman"/>
          <w:sz w:val="24"/>
          <w:szCs w:val="24"/>
        </w:rPr>
        <w:t xml:space="preserve">, </w:t>
      </w:r>
      <w:r w:rsidR="00BB3A58">
        <w:rPr>
          <w:rFonts w:ascii="Times New Roman" w:hAnsi="Times New Roman" w:cs="Times New Roman"/>
          <w:sz w:val="24"/>
          <w:szCs w:val="24"/>
        </w:rPr>
        <w:t>particularly</w:t>
      </w:r>
      <w:r w:rsidR="00B942CD">
        <w:rPr>
          <w:rFonts w:ascii="Times New Roman" w:hAnsi="Times New Roman" w:cs="Times New Roman"/>
          <w:sz w:val="24"/>
          <w:szCs w:val="24"/>
        </w:rPr>
        <w:t xml:space="preserve"> among young adults</w:t>
      </w:r>
      <w:r w:rsidR="00BB3543">
        <w:rPr>
          <w:rFonts w:ascii="Times New Roman" w:hAnsi="Times New Roman" w:cs="Times New Roman"/>
          <w:sz w:val="24"/>
          <w:szCs w:val="24"/>
        </w:rPr>
        <w:t xml:space="preserve">. Second, changes in social organization that disrupt opportunities for social interaction may </w:t>
      </w:r>
      <w:r w:rsidR="001C5349">
        <w:rPr>
          <w:rFonts w:ascii="Times New Roman" w:hAnsi="Times New Roman" w:cs="Times New Roman"/>
          <w:sz w:val="24"/>
          <w:szCs w:val="24"/>
        </w:rPr>
        <w:t xml:space="preserve">rapidly </w:t>
      </w:r>
      <w:r w:rsidR="00BB3543">
        <w:rPr>
          <w:rFonts w:ascii="Times New Roman" w:hAnsi="Times New Roman" w:cs="Times New Roman"/>
          <w:sz w:val="24"/>
          <w:szCs w:val="24"/>
        </w:rPr>
        <w:t>change rat</w:t>
      </w:r>
      <w:r w:rsidR="00D6129A">
        <w:rPr>
          <w:rFonts w:ascii="Times New Roman" w:hAnsi="Times New Roman" w:cs="Times New Roman"/>
          <w:sz w:val="24"/>
          <w:szCs w:val="24"/>
        </w:rPr>
        <w:t xml:space="preserve">es of </w:t>
      </w:r>
      <w:r w:rsidR="001C5349">
        <w:rPr>
          <w:rFonts w:ascii="Times New Roman" w:hAnsi="Times New Roman" w:cs="Times New Roman"/>
          <w:sz w:val="24"/>
          <w:szCs w:val="24"/>
        </w:rPr>
        <w:t>intercourse</w:t>
      </w:r>
      <w:r w:rsidR="00D6129A">
        <w:rPr>
          <w:rFonts w:ascii="Times New Roman" w:hAnsi="Times New Roman" w:cs="Times New Roman"/>
          <w:sz w:val="24"/>
          <w:szCs w:val="24"/>
        </w:rPr>
        <w:t xml:space="preserve">. </w:t>
      </w:r>
      <w:r w:rsidR="00BB3543">
        <w:rPr>
          <w:rFonts w:ascii="Times New Roman" w:hAnsi="Times New Roman" w:cs="Times New Roman"/>
          <w:sz w:val="24"/>
          <w:szCs w:val="24"/>
        </w:rPr>
        <w:t xml:space="preserve">Third, changes in social organization that disrupt access to contraception and medical services may </w:t>
      </w:r>
      <w:r w:rsidR="001C5349">
        <w:rPr>
          <w:rFonts w:ascii="Times New Roman" w:hAnsi="Times New Roman" w:cs="Times New Roman"/>
          <w:sz w:val="24"/>
          <w:szCs w:val="24"/>
        </w:rPr>
        <w:t xml:space="preserve">rapidly </w:t>
      </w:r>
      <w:r w:rsidR="00BB3543">
        <w:rPr>
          <w:rFonts w:ascii="Times New Roman" w:hAnsi="Times New Roman" w:cs="Times New Roman"/>
          <w:sz w:val="24"/>
          <w:szCs w:val="24"/>
        </w:rPr>
        <w:t xml:space="preserve">change rates of contraceptive use among the sexually active. </w:t>
      </w:r>
      <w:r w:rsidR="00A622E9">
        <w:rPr>
          <w:rFonts w:ascii="Times New Roman" w:hAnsi="Times New Roman" w:cs="Times New Roman"/>
          <w:sz w:val="24"/>
          <w:szCs w:val="24"/>
        </w:rPr>
        <w:t>At the same time,</w:t>
      </w:r>
      <w:r w:rsidR="006C6A87">
        <w:rPr>
          <w:rFonts w:ascii="Times New Roman" w:hAnsi="Times New Roman" w:cs="Times New Roman"/>
          <w:sz w:val="24"/>
          <w:szCs w:val="24"/>
        </w:rPr>
        <w:t xml:space="preserve"> increas</w:t>
      </w:r>
      <w:r w:rsidR="00A622E9">
        <w:rPr>
          <w:rFonts w:ascii="Times New Roman" w:hAnsi="Times New Roman" w:cs="Times New Roman"/>
          <w:sz w:val="24"/>
          <w:szCs w:val="24"/>
        </w:rPr>
        <w:t>ed</w:t>
      </w:r>
      <w:r w:rsidR="006C6A87">
        <w:rPr>
          <w:rFonts w:ascii="Times New Roman" w:hAnsi="Times New Roman" w:cs="Times New Roman"/>
          <w:sz w:val="24"/>
          <w:szCs w:val="24"/>
        </w:rPr>
        <w:t xml:space="preserve"> dissemination </w:t>
      </w:r>
      <w:r w:rsidR="006C6A87">
        <w:rPr>
          <w:rFonts w:ascii="Times New Roman" w:hAnsi="Times New Roman" w:cs="Times New Roman"/>
          <w:sz w:val="24"/>
          <w:szCs w:val="24"/>
        </w:rPr>
        <w:lastRenderedPageBreak/>
        <w:t xml:space="preserve">of attitudes </w:t>
      </w:r>
      <w:r w:rsidR="00A622E9">
        <w:rPr>
          <w:rFonts w:ascii="Times New Roman" w:hAnsi="Times New Roman" w:cs="Times New Roman"/>
          <w:sz w:val="24"/>
          <w:szCs w:val="24"/>
        </w:rPr>
        <w:t xml:space="preserve">regarding </w:t>
      </w:r>
      <w:r w:rsidR="006C6A87">
        <w:rPr>
          <w:rFonts w:ascii="Times New Roman" w:hAnsi="Times New Roman" w:cs="Times New Roman"/>
          <w:sz w:val="24"/>
          <w:szCs w:val="24"/>
        </w:rPr>
        <w:t>the high burden of childrearing during the pandemic may have also lowered fertility intentions. Likewise,</w:t>
      </w:r>
      <w:r w:rsidR="00A622E9">
        <w:rPr>
          <w:rFonts w:ascii="Times New Roman" w:hAnsi="Times New Roman" w:cs="Times New Roman"/>
          <w:sz w:val="24"/>
          <w:szCs w:val="24"/>
        </w:rPr>
        <w:t xml:space="preserve"> increased skepticism</w:t>
      </w:r>
      <w:r w:rsidR="006C6A87">
        <w:rPr>
          <w:rFonts w:ascii="Times New Roman" w:hAnsi="Times New Roman" w:cs="Times New Roman"/>
          <w:sz w:val="24"/>
          <w:szCs w:val="24"/>
        </w:rPr>
        <w:t xml:space="preserve"> toward science and medicine</w:t>
      </w:r>
      <w:r w:rsidR="00A622E9">
        <w:rPr>
          <w:rFonts w:ascii="Times New Roman" w:hAnsi="Times New Roman" w:cs="Times New Roman"/>
          <w:sz w:val="24"/>
          <w:szCs w:val="24"/>
        </w:rPr>
        <w:t xml:space="preserve">, fueled in part by </w:t>
      </w:r>
      <w:r>
        <w:rPr>
          <w:rFonts w:ascii="Times New Roman" w:hAnsi="Times New Roman" w:cs="Times New Roman"/>
          <w:sz w:val="24"/>
          <w:szCs w:val="24"/>
        </w:rPr>
        <w:t>active efforts to change attitudes</w:t>
      </w:r>
      <w:r w:rsidR="00A622E9">
        <w:rPr>
          <w:rFonts w:ascii="Times New Roman" w:hAnsi="Times New Roman" w:cs="Times New Roman"/>
          <w:sz w:val="24"/>
          <w:szCs w:val="24"/>
        </w:rPr>
        <w:t xml:space="preserve">, </w:t>
      </w:r>
      <w:r w:rsidR="006C6A87">
        <w:rPr>
          <w:rFonts w:ascii="Times New Roman" w:hAnsi="Times New Roman" w:cs="Times New Roman"/>
          <w:sz w:val="24"/>
          <w:szCs w:val="24"/>
        </w:rPr>
        <w:t>may</w:t>
      </w:r>
      <w:r>
        <w:rPr>
          <w:rFonts w:ascii="Times New Roman" w:hAnsi="Times New Roman" w:cs="Times New Roman"/>
          <w:sz w:val="24"/>
          <w:szCs w:val="24"/>
        </w:rPr>
        <w:t xml:space="preserve"> </w:t>
      </w:r>
      <w:r w:rsidR="00A622E9">
        <w:rPr>
          <w:rFonts w:ascii="Times New Roman" w:hAnsi="Times New Roman" w:cs="Times New Roman"/>
          <w:sz w:val="24"/>
          <w:szCs w:val="24"/>
        </w:rPr>
        <w:t xml:space="preserve">be linked to </w:t>
      </w:r>
      <w:r w:rsidR="006C6A87">
        <w:rPr>
          <w:rFonts w:ascii="Times New Roman" w:hAnsi="Times New Roman" w:cs="Times New Roman"/>
          <w:sz w:val="24"/>
          <w:szCs w:val="24"/>
        </w:rPr>
        <w:t>lowered contraceptive use. The</w:t>
      </w:r>
      <w:r>
        <w:rPr>
          <w:rFonts w:ascii="Times New Roman" w:hAnsi="Times New Roman" w:cs="Times New Roman"/>
          <w:sz w:val="24"/>
          <w:szCs w:val="24"/>
        </w:rPr>
        <w:t xml:space="preserve"> mismatch between declining contraceptive use and declining intentions to become pregnant among the sexually active</w:t>
      </w:r>
      <w:r w:rsidR="006C6A87">
        <w:rPr>
          <w:rFonts w:ascii="Times New Roman" w:hAnsi="Times New Roman" w:cs="Times New Roman"/>
          <w:sz w:val="24"/>
          <w:szCs w:val="24"/>
        </w:rPr>
        <w:t xml:space="preserve"> also indicates </w:t>
      </w:r>
      <w:r>
        <w:rPr>
          <w:rFonts w:ascii="Times New Roman" w:hAnsi="Times New Roman" w:cs="Times New Roman"/>
          <w:sz w:val="24"/>
          <w:szCs w:val="24"/>
        </w:rPr>
        <w:t xml:space="preserve">the possibility that </w:t>
      </w:r>
      <w:r w:rsidR="006C6A87">
        <w:rPr>
          <w:rFonts w:ascii="Times New Roman" w:hAnsi="Times New Roman" w:cs="Times New Roman"/>
          <w:sz w:val="24"/>
          <w:szCs w:val="24"/>
        </w:rPr>
        <w:t>limits to reason</w:t>
      </w:r>
      <w:r w:rsidR="00D6129A">
        <w:rPr>
          <w:rFonts w:ascii="Times New Roman" w:hAnsi="Times New Roman" w:cs="Times New Roman"/>
          <w:sz w:val="24"/>
          <w:szCs w:val="24"/>
        </w:rPr>
        <w:t>ed</w:t>
      </w:r>
      <w:r w:rsidR="006C6A87">
        <w:rPr>
          <w:rFonts w:ascii="Times New Roman" w:hAnsi="Times New Roman" w:cs="Times New Roman"/>
          <w:sz w:val="24"/>
          <w:szCs w:val="24"/>
        </w:rPr>
        <w:t xml:space="preserve"> action </w:t>
      </w:r>
      <w:r>
        <w:rPr>
          <w:rFonts w:ascii="Times New Roman" w:hAnsi="Times New Roman" w:cs="Times New Roman"/>
          <w:sz w:val="24"/>
          <w:szCs w:val="24"/>
        </w:rPr>
        <w:t>will</w:t>
      </w:r>
      <w:r w:rsidR="006C6A87">
        <w:rPr>
          <w:rFonts w:ascii="Times New Roman" w:hAnsi="Times New Roman" w:cs="Times New Roman"/>
          <w:sz w:val="24"/>
          <w:szCs w:val="24"/>
        </w:rPr>
        <w:t xml:space="preserve"> shape pandemic childbearing in the </w:t>
      </w:r>
      <w:r w:rsidR="00D87682">
        <w:rPr>
          <w:rFonts w:ascii="Times New Roman" w:hAnsi="Times New Roman" w:cs="Times New Roman"/>
          <w:sz w:val="24"/>
          <w:szCs w:val="24"/>
        </w:rPr>
        <w:t>short-term</w:t>
      </w:r>
      <w:r w:rsidR="006C6A87">
        <w:rPr>
          <w:rFonts w:ascii="Times New Roman" w:hAnsi="Times New Roman" w:cs="Times New Roman"/>
          <w:sz w:val="24"/>
          <w:szCs w:val="24"/>
        </w:rPr>
        <w:t xml:space="preserve">. Higher rates of forced intercourse are consistent with this possibility, but emotional decisions about sex and contraception or </w:t>
      </w:r>
      <w:r w:rsidR="00BA08A8">
        <w:rPr>
          <w:rFonts w:ascii="Times New Roman" w:hAnsi="Times New Roman" w:cs="Times New Roman"/>
          <w:sz w:val="24"/>
          <w:szCs w:val="24"/>
        </w:rPr>
        <w:t>greater prevalence</w:t>
      </w:r>
      <w:r w:rsidR="006C6A87">
        <w:rPr>
          <w:rFonts w:ascii="Times New Roman" w:hAnsi="Times New Roman" w:cs="Times New Roman"/>
          <w:sz w:val="24"/>
          <w:szCs w:val="24"/>
        </w:rPr>
        <w:t xml:space="preserve"> of </w:t>
      </w:r>
      <w:r w:rsidR="00AD1192">
        <w:rPr>
          <w:rFonts w:ascii="Times New Roman" w:hAnsi="Times New Roman" w:cs="Times New Roman"/>
          <w:sz w:val="24"/>
          <w:szCs w:val="24"/>
        </w:rPr>
        <w:t>mental disorders in the pandemic could also produce higher rates of unintended pregnancy.</w:t>
      </w:r>
      <w:r w:rsidR="0032359C">
        <w:rPr>
          <w:rFonts w:ascii="Times New Roman" w:hAnsi="Times New Roman" w:cs="Times New Roman"/>
          <w:sz w:val="24"/>
          <w:szCs w:val="24"/>
        </w:rPr>
        <w:t xml:space="preserve"> </w:t>
      </w:r>
      <w:r w:rsidR="00BB3A58">
        <w:rPr>
          <w:rFonts w:ascii="Times New Roman" w:hAnsi="Times New Roman" w:cs="Times New Roman"/>
          <w:sz w:val="24"/>
          <w:szCs w:val="24"/>
        </w:rPr>
        <w:t>A</w:t>
      </w:r>
      <w:r w:rsidR="0032359C">
        <w:rPr>
          <w:rFonts w:ascii="Times New Roman" w:hAnsi="Times New Roman" w:cs="Times New Roman"/>
          <w:sz w:val="24"/>
          <w:szCs w:val="24"/>
        </w:rPr>
        <w:t xml:space="preserve">s with theories of slower demographic change, multiple mechanisms are likely working simultaneously </w:t>
      </w:r>
      <w:r w:rsidR="003F1793">
        <w:rPr>
          <w:rFonts w:ascii="Times New Roman" w:hAnsi="Times New Roman" w:cs="Times New Roman"/>
          <w:sz w:val="24"/>
          <w:szCs w:val="24"/>
        </w:rPr>
        <w:fldChar w:fldCharType="begin"/>
      </w:r>
      <w:r w:rsidR="00DC0092">
        <w:rPr>
          <w:rFonts w:ascii="Times New Roman" w:hAnsi="Times New Roman" w:cs="Times New Roman"/>
          <w:sz w:val="24"/>
          <w:szCs w:val="24"/>
        </w:rPr>
        <w:instrText xml:space="preserve"> ADDIN ZOTERO_ITEM CSL_CITATION {"citationID":"a5vas5qppr","properties":{"formattedCitation":"[47]","plainCitation":"[47]","noteIndex":0},"citationItems":[{"id":1296,"uris":["http://zotero.org/groups/2023366/items/RJLIGE46"],"itemData":{"id":1296,"type":"article-journal","container-title":"Population and Development Review","page":"1-45","title":"Cultural Dynamics and Economic Theories of Fertility Change","title-short":"Cultural Dynamics and Economic Theories of Fertility Change","volume":"14","author":[{"family":"Lesthaeghe","given":"Ron J."},{"family":"Surkyn","given":"Johan"}],"issued":{"date-parts":[["1988"]]}}}],"schema":"https://github.com/citation-style-language/schema/raw/master/csl-citation.json"} </w:instrText>
      </w:r>
      <w:r w:rsidR="003F1793">
        <w:rPr>
          <w:rFonts w:ascii="Times New Roman" w:hAnsi="Times New Roman" w:cs="Times New Roman"/>
          <w:sz w:val="24"/>
          <w:szCs w:val="24"/>
        </w:rPr>
        <w:fldChar w:fldCharType="separate"/>
      </w:r>
      <w:r w:rsidR="00F20D94" w:rsidRPr="00F20D94">
        <w:rPr>
          <w:rFonts w:ascii="Times New Roman" w:hAnsi="Times New Roman" w:cs="Times New Roman"/>
          <w:sz w:val="24"/>
        </w:rPr>
        <w:t>[47]</w:t>
      </w:r>
      <w:r w:rsidR="003F1793">
        <w:rPr>
          <w:rFonts w:ascii="Times New Roman" w:hAnsi="Times New Roman" w:cs="Times New Roman"/>
          <w:sz w:val="24"/>
          <w:szCs w:val="24"/>
        </w:rPr>
        <w:fldChar w:fldCharType="end"/>
      </w:r>
      <w:r w:rsidR="0032359C" w:rsidRPr="00BB7EA7">
        <w:rPr>
          <w:rFonts w:ascii="Times New Roman" w:hAnsi="Times New Roman" w:cs="Times New Roman"/>
          <w:sz w:val="24"/>
          <w:szCs w:val="24"/>
        </w:rPr>
        <w:t>.</w:t>
      </w:r>
    </w:p>
    <w:p w14:paraId="085A6383" w14:textId="083D2315" w:rsidR="00D6129A" w:rsidRDefault="00BB3A58"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13BBA">
        <w:rPr>
          <w:rFonts w:ascii="Times New Roman" w:hAnsi="Times New Roman" w:cs="Times New Roman"/>
          <w:sz w:val="24"/>
          <w:szCs w:val="24"/>
        </w:rPr>
        <w:t xml:space="preserve">he possibility that so many different mechanisms of change occurred simultaneously complicates the derivation of </w:t>
      </w:r>
      <w:r w:rsidR="00F10C08">
        <w:rPr>
          <w:rFonts w:ascii="Times New Roman" w:hAnsi="Times New Roman" w:cs="Times New Roman"/>
          <w:sz w:val="24"/>
          <w:szCs w:val="24"/>
        </w:rPr>
        <w:t>single-</w:t>
      </w:r>
      <w:r w:rsidR="00F13BBA">
        <w:rPr>
          <w:rFonts w:ascii="Times New Roman" w:hAnsi="Times New Roman" w:cs="Times New Roman"/>
          <w:sz w:val="24"/>
          <w:szCs w:val="24"/>
        </w:rPr>
        <w:t xml:space="preserve">direction predictions, rendering this investigation of pandemic-specific fertility changes in the U.S. as </w:t>
      </w:r>
      <w:r w:rsidR="000B151B">
        <w:rPr>
          <w:rFonts w:ascii="Times New Roman" w:hAnsi="Times New Roman" w:cs="Times New Roman"/>
          <w:sz w:val="24"/>
          <w:szCs w:val="24"/>
        </w:rPr>
        <w:t xml:space="preserve">a </w:t>
      </w:r>
      <w:r w:rsidR="00F13BBA">
        <w:rPr>
          <w:rFonts w:ascii="Times New Roman" w:hAnsi="Times New Roman" w:cs="Times New Roman"/>
          <w:sz w:val="24"/>
          <w:szCs w:val="24"/>
        </w:rPr>
        <w:t xml:space="preserve">starting point. </w:t>
      </w:r>
      <w:r w:rsidR="00AD1192">
        <w:rPr>
          <w:rFonts w:ascii="Times New Roman" w:hAnsi="Times New Roman" w:cs="Times New Roman"/>
          <w:sz w:val="24"/>
          <w:szCs w:val="24"/>
        </w:rPr>
        <w:t>Unfort</w:t>
      </w:r>
      <w:r w:rsidR="0032359C">
        <w:rPr>
          <w:rFonts w:ascii="Times New Roman" w:hAnsi="Times New Roman" w:cs="Times New Roman"/>
          <w:sz w:val="24"/>
          <w:szCs w:val="24"/>
        </w:rPr>
        <w:t>unately</w:t>
      </w:r>
      <w:r w:rsidR="000B151B">
        <w:rPr>
          <w:rFonts w:ascii="Times New Roman" w:hAnsi="Times New Roman" w:cs="Times New Roman"/>
          <w:sz w:val="24"/>
          <w:szCs w:val="24"/>
        </w:rPr>
        <w:t>,</w:t>
      </w:r>
      <w:r w:rsidR="0032359C">
        <w:rPr>
          <w:rFonts w:ascii="Times New Roman" w:hAnsi="Times New Roman" w:cs="Times New Roman"/>
          <w:sz w:val="24"/>
          <w:szCs w:val="24"/>
        </w:rPr>
        <w:t xml:space="preserve"> </w:t>
      </w:r>
      <w:r w:rsidR="008A177B">
        <w:rPr>
          <w:rFonts w:ascii="Times New Roman" w:hAnsi="Times New Roman" w:cs="Times New Roman"/>
          <w:sz w:val="24"/>
          <w:szCs w:val="24"/>
        </w:rPr>
        <w:t xml:space="preserve">available </w:t>
      </w:r>
      <w:r w:rsidR="0032359C">
        <w:rPr>
          <w:rFonts w:ascii="Times New Roman" w:hAnsi="Times New Roman" w:cs="Times New Roman"/>
          <w:sz w:val="24"/>
          <w:szCs w:val="24"/>
        </w:rPr>
        <w:t xml:space="preserve">data for </w:t>
      </w:r>
      <w:r w:rsidR="00AD1192">
        <w:rPr>
          <w:rFonts w:ascii="Times New Roman" w:hAnsi="Times New Roman" w:cs="Times New Roman"/>
          <w:sz w:val="24"/>
          <w:szCs w:val="24"/>
        </w:rPr>
        <w:t xml:space="preserve">comparative models </w:t>
      </w:r>
      <w:r w:rsidR="0032359C">
        <w:rPr>
          <w:rFonts w:ascii="Times New Roman" w:hAnsi="Times New Roman" w:cs="Times New Roman"/>
          <w:sz w:val="24"/>
          <w:szCs w:val="24"/>
        </w:rPr>
        <w:t xml:space="preserve">of multiple </w:t>
      </w:r>
      <w:r w:rsidR="00F13BBA">
        <w:rPr>
          <w:rFonts w:ascii="Times New Roman" w:hAnsi="Times New Roman" w:cs="Times New Roman"/>
          <w:sz w:val="24"/>
          <w:szCs w:val="24"/>
        </w:rPr>
        <w:t xml:space="preserve">simultaneous </w:t>
      </w:r>
      <w:r w:rsidR="0032359C">
        <w:rPr>
          <w:rFonts w:ascii="Times New Roman" w:hAnsi="Times New Roman" w:cs="Times New Roman"/>
          <w:sz w:val="24"/>
          <w:szCs w:val="24"/>
        </w:rPr>
        <w:t xml:space="preserve">predictors </w:t>
      </w:r>
      <w:r w:rsidR="00AD1192">
        <w:rPr>
          <w:rFonts w:ascii="Times New Roman" w:hAnsi="Times New Roman" w:cs="Times New Roman"/>
          <w:sz w:val="24"/>
          <w:szCs w:val="24"/>
        </w:rPr>
        <w:t>do not measure many crucial predictors of pandemic fertility.</w:t>
      </w:r>
      <w:r w:rsidR="00D6129A">
        <w:rPr>
          <w:rFonts w:ascii="Times New Roman" w:hAnsi="Times New Roman" w:cs="Times New Roman"/>
          <w:sz w:val="24"/>
          <w:szCs w:val="24"/>
        </w:rPr>
        <w:t xml:space="preserve"> </w:t>
      </w:r>
      <w:r w:rsidR="003F611B">
        <w:rPr>
          <w:rFonts w:ascii="Times New Roman" w:hAnsi="Times New Roman" w:cs="Times New Roman"/>
          <w:sz w:val="24"/>
          <w:szCs w:val="24"/>
        </w:rPr>
        <w:t>These include pandemic-specific attitudes, couple-level relations</w:t>
      </w:r>
      <w:r w:rsidR="008175BD">
        <w:rPr>
          <w:rFonts w:ascii="Times New Roman" w:hAnsi="Times New Roman" w:cs="Times New Roman"/>
          <w:sz w:val="24"/>
          <w:szCs w:val="24"/>
        </w:rPr>
        <w:t>hip</w:t>
      </w:r>
      <w:r w:rsidR="003F611B">
        <w:rPr>
          <w:rFonts w:ascii="Times New Roman" w:hAnsi="Times New Roman" w:cs="Times New Roman"/>
          <w:sz w:val="24"/>
          <w:szCs w:val="24"/>
        </w:rPr>
        <w:t xml:space="preserve"> dynamics, and mental health. </w:t>
      </w:r>
      <w:r w:rsidR="00AD1192">
        <w:rPr>
          <w:rFonts w:ascii="Times New Roman" w:hAnsi="Times New Roman" w:cs="Times New Roman"/>
          <w:sz w:val="24"/>
          <w:szCs w:val="24"/>
        </w:rPr>
        <w:t xml:space="preserve">This impedes our ability to adjudicate among the multiple mechanisms that may explain the </w:t>
      </w:r>
      <w:r w:rsidR="00CB0F8C">
        <w:rPr>
          <w:rFonts w:ascii="Times New Roman" w:hAnsi="Times New Roman" w:cs="Times New Roman"/>
          <w:sz w:val="24"/>
          <w:szCs w:val="24"/>
        </w:rPr>
        <w:t xml:space="preserve">observed </w:t>
      </w:r>
      <w:r w:rsidR="00AD1192">
        <w:rPr>
          <w:rFonts w:ascii="Times New Roman" w:hAnsi="Times New Roman" w:cs="Times New Roman"/>
          <w:sz w:val="24"/>
          <w:szCs w:val="24"/>
        </w:rPr>
        <w:t xml:space="preserve">outcomes, </w:t>
      </w:r>
      <w:r w:rsidR="00CB0F8C">
        <w:rPr>
          <w:rFonts w:ascii="Times New Roman" w:hAnsi="Times New Roman" w:cs="Times New Roman"/>
          <w:sz w:val="24"/>
          <w:szCs w:val="24"/>
        </w:rPr>
        <w:t>providing</w:t>
      </w:r>
      <w:r w:rsidR="00AD1192">
        <w:rPr>
          <w:rFonts w:ascii="Times New Roman" w:hAnsi="Times New Roman" w:cs="Times New Roman"/>
          <w:sz w:val="24"/>
          <w:szCs w:val="24"/>
        </w:rPr>
        <w:t xml:space="preserve"> more questions than answers. </w:t>
      </w:r>
      <w:r w:rsidR="00D6129A">
        <w:rPr>
          <w:rFonts w:ascii="Times New Roman" w:hAnsi="Times New Roman" w:cs="Times New Roman"/>
          <w:sz w:val="24"/>
          <w:szCs w:val="24"/>
        </w:rPr>
        <w:t>This is a general problem with the absence of carefully</w:t>
      </w:r>
      <w:r>
        <w:rPr>
          <w:rFonts w:ascii="Times New Roman" w:hAnsi="Times New Roman" w:cs="Times New Roman"/>
          <w:sz w:val="24"/>
          <w:szCs w:val="24"/>
        </w:rPr>
        <w:t>-</w:t>
      </w:r>
      <w:r w:rsidR="00D6129A">
        <w:rPr>
          <w:rFonts w:ascii="Times New Roman" w:hAnsi="Times New Roman" w:cs="Times New Roman"/>
          <w:sz w:val="24"/>
          <w:szCs w:val="24"/>
        </w:rPr>
        <w:t>tested demographic theories to predict abrupt changes in fertility</w:t>
      </w:r>
      <w:r w:rsidR="00611AAF">
        <w:rPr>
          <w:rFonts w:ascii="Times New Roman" w:hAnsi="Times New Roman" w:cs="Times New Roman"/>
          <w:sz w:val="24"/>
          <w:szCs w:val="24"/>
        </w:rPr>
        <w:t xml:space="preserve"> or even general fertility dynamics in low-fertility settings</w:t>
      </w:r>
      <w:r w:rsidR="006C2FCA">
        <w:rPr>
          <w:rFonts w:ascii="Times New Roman" w:hAnsi="Times New Roman" w:cs="Times New Roman"/>
          <w:sz w:val="24"/>
          <w:szCs w:val="24"/>
        </w:rPr>
        <w:t xml:space="preserve"> </w:t>
      </w:r>
      <w:r w:rsidR="006C2FCA">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{"citationID":"cyTEaBVr","properties":{"formattedCitation":"[125]","plainCitation":"[125]","noteIndex":0},"citationItems":[{"id":7200,"uris":["http://zotero.org/groups/2023366/items/5VNZKPHZ"],"itemData":{"id":7200,"type":"report","event-place":"Cambridge, MA","number":"WORKING PAPER 29948","publisher":"National Bureau of Economic Research","publisher-place":"Cambridge, MA","title":"The Economics of Fertility: A New Era","URL":"https://www.nber.org/papers/w29948","author":[{"family":"Doepke","given":"Matthias"},{"family":"Hannusch","given":"Anne"},{"family":"Kindermann","given":"Fabian"},{"family":"Tertilt","given":"Michèle"}],"issued":{"date-parts":[["2022"]]}}}],"schema":"https://github.com/citation-style-language/schema/raw/master/csl-citation.json"} </w:instrText>
      </w:r>
      <w:r w:rsidR="006C2FCA">
        <w:rPr>
          <w:rFonts w:ascii="Times New Roman" w:hAnsi="Times New Roman" w:cs="Times New Roman"/>
          <w:sz w:val="24"/>
          <w:szCs w:val="24"/>
        </w:rPr>
        <w:fldChar w:fldCharType="separate"/>
      </w:r>
      <w:r w:rsidR="0003287B" w:rsidRPr="0003287B">
        <w:rPr>
          <w:rFonts w:ascii="Times New Roman" w:hAnsi="Times New Roman" w:cs="Times New Roman"/>
          <w:sz w:val="24"/>
        </w:rPr>
        <w:t>[125]</w:t>
      </w:r>
      <w:r w:rsidR="006C2FCA">
        <w:rPr>
          <w:rFonts w:ascii="Times New Roman" w:hAnsi="Times New Roman" w:cs="Times New Roman"/>
          <w:sz w:val="24"/>
          <w:szCs w:val="24"/>
        </w:rPr>
        <w:fldChar w:fldCharType="end"/>
      </w:r>
      <w:r w:rsidR="0011385D">
        <w:rPr>
          <w:rFonts w:ascii="Times New Roman" w:hAnsi="Times New Roman" w:cs="Times New Roman"/>
          <w:sz w:val="24"/>
          <w:szCs w:val="24"/>
        </w:rPr>
        <w:t>.</w:t>
      </w:r>
    </w:p>
    <w:p w14:paraId="4AFEC442" w14:textId="6A5A4D19" w:rsidR="00AD1192" w:rsidRDefault="00AD1192" w:rsidP="00D612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Methodologically, our results </w:t>
      </w:r>
      <w:r w:rsidR="00CB0F8C">
        <w:rPr>
          <w:rFonts w:ascii="Times New Roman" w:hAnsi="Times New Roman" w:cs="Times New Roman"/>
          <w:sz w:val="24"/>
          <w:szCs w:val="24"/>
        </w:rPr>
        <w:t>indicate</w:t>
      </w:r>
      <w:r>
        <w:rPr>
          <w:rFonts w:ascii="Times New Roman" w:hAnsi="Times New Roman" w:cs="Times New Roman"/>
          <w:sz w:val="24"/>
          <w:szCs w:val="24"/>
        </w:rPr>
        <w:t xml:space="preserve"> that </w:t>
      </w:r>
      <w:r w:rsidR="00FE373B">
        <w:rPr>
          <w:rFonts w:ascii="Times New Roman" w:hAnsi="Times New Roman" w:cs="Times New Roman"/>
          <w:sz w:val="24"/>
          <w:szCs w:val="24"/>
        </w:rPr>
        <w:t xml:space="preserve">more </w:t>
      </w:r>
      <w:r>
        <w:rPr>
          <w:rFonts w:ascii="Times New Roman" w:hAnsi="Times New Roman" w:cs="Times New Roman"/>
          <w:sz w:val="24"/>
          <w:szCs w:val="24"/>
        </w:rPr>
        <w:t>answers are within reach. First, more data from PSID-TAS 2021 and 2023 and AFHS 2</w:t>
      </w:r>
      <w:r w:rsidR="00F10C08">
        <w:rPr>
          <w:rFonts w:ascii="Times New Roman" w:hAnsi="Times New Roman" w:cs="Times New Roman"/>
          <w:sz w:val="24"/>
          <w:szCs w:val="24"/>
        </w:rPr>
        <w:t>021-2</w:t>
      </w:r>
      <w:r>
        <w:rPr>
          <w:rFonts w:ascii="Times New Roman" w:hAnsi="Times New Roman" w:cs="Times New Roman"/>
          <w:sz w:val="24"/>
          <w:szCs w:val="24"/>
        </w:rPr>
        <w:t>022</w:t>
      </w:r>
      <w:r w:rsidR="001336A7">
        <w:rPr>
          <w:rFonts w:ascii="Times New Roman" w:hAnsi="Times New Roman" w:cs="Times New Roman"/>
          <w:sz w:val="24"/>
          <w:szCs w:val="24"/>
        </w:rPr>
        <w:t>, now completed or in process,</w:t>
      </w:r>
      <w:r>
        <w:rPr>
          <w:rFonts w:ascii="Times New Roman" w:hAnsi="Times New Roman" w:cs="Times New Roman"/>
          <w:sz w:val="24"/>
          <w:szCs w:val="24"/>
        </w:rPr>
        <w:t xml:space="preserve"> will provide a clearer picture of how long these changes will last. The</w:t>
      </w:r>
      <w:r w:rsidR="001336A7">
        <w:rPr>
          <w:rFonts w:ascii="Times New Roman" w:hAnsi="Times New Roman" w:cs="Times New Roman"/>
          <w:sz w:val="24"/>
          <w:szCs w:val="24"/>
        </w:rPr>
        <w:t xml:space="preserve"> </w:t>
      </w:r>
      <w:r w:rsidR="00CB0F8C">
        <w:rPr>
          <w:rFonts w:ascii="Times New Roman" w:hAnsi="Times New Roman" w:cs="Times New Roman"/>
          <w:sz w:val="24"/>
          <w:szCs w:val="24"/>
        </w:rPr>
        <w:t xml:space="preserve">observed </w:t>
      </w:r>
      <w:r w:rsidR="001336A7">
        <w:rPr>
          <w:rFonts w:ascii="Times New Roman" w:hAnsi="Times New Roman" w:cs="Times New Roman"/>
          <w:sz w:val="24"/>
          <w:szCs w:val="24"/>
        </w:rPr>
        <w:t xml:space="preserve">changes </w:t>
      </w:r>
      <w:r>
        <w:rPr>
          <w:rFonts w:ascii="Times New Roman" w:hAnsi="Times New Roman" w:cs="Times New Roman"/>
          <w:sz w:val="24"/>
          <w:szCs w:val="24"/>
        </w:rPr>
        <w:t xml:space="preserve">may </w:t>
      </w:r>
      <w:r w:rsidR="008A177B">
        <w:rPr>
          <w:rFonts w:ascii="Times New Roman" w:hAnsi="Times New Roman" w:cs="Times New Roman"/>
          <w:sz w:val="24"/>
          <w:szCs w:val="24"/>
        </w:rPr>
        <w:t xml:space="preserve">have </w:t>
      </w:r>
      <w:r>
        <w:rPr>
          <w:rFonts w:ascii="Times New Roman" w:hAnsi="Times New Roman" w:cs="Times New Roman"/>
          <w:sz w:val="24"/>
          <w:szCs w:val="24"/>
        </w:rPr>
        <w:lastRenderedPageBreak/>
        <w:t xml:space="preserve">already </w:t>
      </w:r>
      <w:r w:rsidR="008A177B">
        <w:rPr>
          <w:rFonts w:ascii="Times New Roman" w:hAnsi="Times New Roman" w:cs="Times New Roman"/>
          <w:sz w:val="24"/>
          <w:szCs w:val="24"/>
        </w:rPr>
        <w:t>ended</w:t>
      </w:r>
      <w:r>
        <w:rPr>
          <w:rFonts w:ascii="Times New Roman" w:hAnsi="Times New Roman" w:cs="Times New Roman"/>
          <w:sz w:val="24"/>
          <w:szCs w:val="24"/>
        </w:rPr>
        <w:t xml:space="preserve">. Second, because PSID-TAS </w:t>
      </w:r>
      <w:r w:rsidR="001336A7">
        <w:rPr>
          <w:rFonts w:ascii="Times New Roman" w:hAnsi="Times New Roman" w:cs="Times New Roman"/>
          <w:sz w:val="24"/>
          <w:szCs w:val="24"/>
        </w:rPr>
        <w:t>has much broader measurement than NSFG, is</w:t>
      </w:r>
      <w:r>
        <w:rPr>
          <w:rFonts w:ascii="Times New Roman" w:hAnsi="Times New Roman" w:cs="Times New Roman"/>
          <w:sz w:val="24"/>
          <w:szCs w:val="24"/>
        </w:rPr>
        <w:t xml:space="preserve"> embedded in</w:t>
      </w:r>
      <w:r w:rsidR="00F10C08">
        <w:rPr>
          <w:rFonts w:ascii="Times New Roman" w:hAnsi="Times New Roman" w:cs="Times New Roman"/>
          <w:sz w:val="24"/>
          <w:szCs w:val="24"/>
        </w:rPr>
        <w:t xml:space="preserve"> the</w:t>
      </w:r>
      <w:r>
        <w:rPr>
          <w:rFonts w:ascii="Times New Roman" w:hAnsi="Times New Roman" w:cs="Times New Roman"/>
          <w:sz w:val="24"/>
          <w:szCs w:val="24"/>
        </w:rPr>
        <w:t xml:space="preserve"> PSID</w:t>
      </w:r>
      <w:r w:rsidR="001336A7">
        <w:rPr>
          <w:rFonts w:ascii="Times New Roman" w:hAnsi="Times New Roman" w:cs="Times New Roman"/>
          <w:sz w:val="24"/>
          <w:szCs w:val="24"/>
        </w:rPr>
        <w:t>,</w:t>
      </w:r>
      <w:r>
        <w:rPr>
          <w:rFonts w:ascii="Times New Roman" w:hAnsi="Times New Roman" w:cs="Times New Roman"/>
          <w:sz w:val="24"/>
          <w:szCs w:val="24"/>
        </w:rPr>
        <w:t xml:space="preserve"> and monitors the same individuals across time, it provides </w:t>
      </w:r>
      <w:r w:rsidR="001336A7">
        <w:rPr>
          <w:rFonts w:ascii="Times New Roman" w:hAnsi="Times New Roman" w:cs="Times New Roman"/>
          <w:sz w:val="24"/>
          <w:szCs w:val="24"/>
        </w:rPr>
        <w:t>dynamic</w:t>
      </w:r>
      <w:r>
        <w:rPr>
          <w:rFonts w:ascii="Times New Roman" w:hAnsi="Times New Roman" w:cs="Times New Roman"/>
          <w:sz w:val="24"/>
          <w:szCs w:val="24"/>
        </w:rPr>
        <w:t xml:space="preserve"> measures of </w:t>
      </w:r>
      <w:r w:rsidR="001336A7">
        <w:rPr>
          <w:rFonts w:ascii="Times New Roman" w:hAnsi="Times New Roman" w:cs="Times New Roman"/>
          <w:sz w:val="24"/>
          <w:szCs w:val="24"/>
        </w:rPr>
        <w:t xml:space="preserve">more </w:t>
      </w:r>
      <w:r>
        <w:rPr>
          <w:rFonts w:ascii="Times New Roman" w:hAnsi="Times New Roman" w:cs="Times New Roman"/>
          <w:sz w:val="24"/>
          <w:szCs w:val="24"/>
        </w:rPr>
        <w:t xml:space="preserve">theoretically important </w:t>
      </w:r>
      <w:r w:rsidR="001336A7">
        <w:rPr>
          <w:rFonts w:ascii="Times New Roman" w:hAnsi="Times New Roman" w:cs="Times New Roman"/>
          <w:sz w:val="24"/>
          <w:szCs w:val="24"/>
        </w:rPr>
        <w:t xml:space="preserve">predictors of fertility outcomes and can be used to advance understanding of pandemic-specific dynamics. Third, because AFHS is more efficient to field and </w:t>
      </w:r>
      <w:r w:rsidR="006D347E">
        <w:rPr>
          <w:rFonts w:ascii="Times New Roman" w:hAnsi="Times New Roman" w:cs="Times New Roman"/>
          <w:sz w:val="24"/>
          <w:szCs w:val="24"/>
        </w:rPr>
        <w:t xml:space="preserve">an </w:t>
      </w:r>
      <w:r w:rsidR="001336A7">
        <w:rPr>
          <w:rFonts w:ascii="Times New Roman" w:hAnsi="Times New Roman" w:cs="Times New Roman"/>
          <w:sz w:val="24"/>
          <w:szCs w:val="24"/>
        </w:rPr>
        <w:t>easier</w:t>
      </w:r>
      <w:r w:rsidR="006D347E">
        <w:rPr>
          <w:rFonts w:ascii="Times New Roman" w:hAnsi="Times New Roman" w:cs="Times New Roman"/>
          <w:sz w:val="24"/>
          <w:szCs w:val="24"/>
        </w:rPr>
        <w:t xml:space="preserve"> tool for </w:t>
      </w:r>
      <w:r w:rsidR="001336A7">
        <w:rPr>
          <w:rFonts w:ascii="Times New Roman" w:hAnsi="Times New Roman" w:cs="Times New Roman"/>
          <w:sz w:val="24"/>
          <w:szCs w:val="24"/>
        </w:rPr>
        <w:t>introduc</w:t>
      </w:r>
      <w:r w:rsidR="006D347E">
        <w:rPr>
          <w:rFonts w:ascii="Times New Roman" w:hAnsi="Times New Roman" w:cs="Times New Roman"/>
          <w:sz w:val="24"/>
          <w:szCs w:val="24"/>
        </w:rPr>
        <w:t>ing</w:t>
      </w:r>
      <w:r w:rsidR="001336A7">
        <w:rPr>
          <w:rFonts w:ascii="Times New Roman" w:hAnsi="Times New Roman" w:cs="Times New Roman"/>
          <w:sz w:val="24"/>
          <w:szCs w:val="24"/>
        </w:rPr>
        <w:t xml:space="preserve"> innovative content than NSFG, it is an important </w:t>
      </w:r>
      <w:r w:rsidR="006D347E">
        <w:rPr>
          <w:rFonts w:ascii="Times New Roman" w:hAnsi="Times New Roman" w:cs="Times New Roman"/>
          <w:sz w:val="24"/>
          <w:szCs w:val="24"/>
        </w:rPr>
        <w:t>opportunity</w:t>
      </w:r>
      <w:r w:rsidR="001336A7">
        <w:rPr>
          <w:rFonts w:ascii="Times New Roman" w:hAnsi="Times New Roman" w:cs="Times New Roman"/>
          <w:sz w:val="24"/>
          <w:szCs w:val="24"/>
        </w:rPr>
        <w:t xml:space="preserve"> for investigating </w:t>
      </w:r>
      <w:r w:rsidR="006D347E">
        <w:rPr>
          <w:rFonts w:ascii="Times New Roman" w:hAnsi="Times New Roman" w:cs="Times New Roman"/>
          <w:sz w:val="24"/>
          <w:szCs w:val="24"/>
        </w:rPr>
        <w:t>crucial</w:t>
      </w:r>
      <w:r w:rsidR="001336A7">
        <w:rPr>
          <w:rFonts w:ascii="Times New Roman" w:hAnsi="Times New Roman" w:cs="Times New Roman"/>
          <w:sz w:val="24"/>
          <w:szCs w:val="24"/>
        </w:rPr>
        <w:t xml:space="preserve"> understudied predictors </w:t>
      </w:r>
      <w:r w:rsidR="000B151B">
        <w:rPr>
          <w:rFonts w:ascii="Times New Roman" w:hAnsi="Times New Roman" w:cs="Times New Roman"/>
          <w:sz w:val="24"/>
          <w:szCs w:val="24"/>
        </w:rPr>
        <w:t xml:space="preserve">of </w:t>
      </w:r>
      <w:r w:rsidR="001336A7">
        <w:rPr>
          <w:rFonts w:ascii="Times New Roman" w:hAnsi="Times New Roman" w:cs="Times New Roman"/>
          <w:sz w:val="24"/>
          <w:szCs w:val="24"/>
        </w:rPr>
        <w:t xml:space="preserve">fertility, such as new attitudes, </w:t>
      </w:r>
      <w:r w:rsidR="00FE373B">
        <w:rPr>
          <w:rFonts w:ascii="Times New Roman" w:hAnsi="Times New Roman" w:cs="Times New Roman"/>
          <w:sz w:val="24"/>
          <w:szCs w:val="24"/>
        </w:rPr>
        <w:t xml:space="preserve">rising uncertainty, </w:t>
      </w:r>
      <w:r w:rsidR="001336A7">
        <w:rPr>
          <w:rFonts w:ascii="Times New Roman" w:hAnsi="Times New Roman" w:cs="Times New Roman"/>
          <w:sz w:val="24"/>
          <w:szCs w:val="24"/>
        </w:rPr>
        <w:t xml:space="preserve">rapidly changing emotions, or mental health changes. </w:t>
      </w:r>
      <w:r w:rsidR="00BB3A58">
        <w:rPr>
          <w:rFonts w:ascii="Times New Roman" w:hAnsi="Times New Roman" w:cs="Times New Roman"/>
          <w:sz w:val="24"/>
          <w:szCs w:val="24"/>
        </w:rPr>
        <w:t>Despite</w:t>
      </w:r>
      <w:r w:rsidR="002123F5">
        <w:rPr>
          <w:rFonts w:ascii="Times New Roman" w:hAnsi="Times New Roman" w:cs="Times New Roman"/>
          <w:sz w:val="24"/>
          <w:szCs w:val="24"/>
        </w:rPr>
        <w:t xml:space="preserve"> the differences in sample designs and modes of administration, the results demonstrate </w:t>
      </w:r>
      <w:r w:rsidR="00F10C08">
        <w:rPr>
          <w:rFonts w:ascii="Times New Roman" w:hAnsi="Times New Roman" w:cs="Times New Roman"/>
          <w:sz w:val="24"/>
          <w:szCs w:val="24"/>
        </w:rPr>
        <w:t xml:space="preserve">that </w:t>
      </w:r>
      <w:r w:rsidR="002123F5">
        <w:rPr>
          <w:rFonts w:ascii="Times New Roman" w:hAnsi="Times New Roman" w:cs="Times New Roman"/>
          <w:sz w:val="24"/>
          <w:szCs w:val="24"/>
        </w:rPr>
        <w:t>these three studies yield consistent measurement of childbearing, determinants of childbearing, and associations between key predictors and those determinants.</w:t>
      </w:r>
    </w:p>
    <w:p w14:paraId="05E2A3A6" w14:textId="4A91F8AE" w:rsidR="008E5465" w:rsidRDefault="006D347E" w:rsidP="00E563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sudden observed shift in forced intercourse is </w:t>
      </w:r>
      <w:r w:rsidR="0058301C">
        <w:rPr>
          <w:rFonts w:ascii="Times New Roman" w:hAnsi="Times New Roman" w:cs="Times New Roman"/>
          <w:sz w:val="24"/>
          <w:szCs w:val="24"/>
        </w:rPr>
        <w:t xml:space="preserve">consistent with the apparent mismatch between </w:t>
      </w:r>
      <w:r w:rsidR="002123F5">
        <w:rPr>
          <w:rFonts w:ascii="Times New Roman" w:hAnsi="Times New Roman" w:cs="Times New Roman"/>
          <w:sz w:val="24"/>
          <w:szCs w:val="24"/>
        </w:rPr>
        <w:t>the</w:t>
      </w:r>
      <w:r w:rsidR="0058301C">
        <w:rPr>
          <w:rFonts w:ascii="Times New Roman" w:hAnsi="Times New Roman" w:cs="Times New Roman"/>
          <w:sz w:val="24"/>
          <w:szCs w:val="24"/>
        </w:rPr>
        <w:t xml:space="preserve"> </w:t>
      </w:r>
      <w:r w:rsidR="008A177B">
        <w:rPr>
          <w:rFonts w:ascii="Times New Roman" w:hAnsi="Times New Roman" w:cs="Times New Roman"/>
          <w:sz w:val="24"/>
          <w:szCs w:val="24"/>
        </w:rPr>
        <w:t>decline</w:t>
      </w:r>
      <w:r w:rsidR="0058301C">
        <w:rPr>
          <w:rFonts w:ascii="Times New Roman" w:hAnsi="Times New Roman" w:cs="Times New Roman"/>
          <w:sz w:val="24"/>
          <w:szCs w:val="24"/>
        </w:rPr>
        <w:t xml:space="preserve"> in contracepti</w:t>
      </w:r>
      <w:r w:rsidR="002123F5">
        <w:rPr>
          <w:rFonts w:ascii="Times New Roman" w:hAnsi="Times New Roman" w:cs="Times New Roman"/>
          <w:sz w:val="24"/>
          <w:szCs w:val="24"/>
        </w:rPr>
        <w:t>ve use</w:t>
      </w:r>
      <w:r w:rsidR="0058301C">
        <w:rPr>
          <w:rFonts w:ascii="Times New Roman" w:hAnsi="Times New Roman" w:cs="Times New Roman"/>
          <w:sz w:val="24"/>
          <w:szCs w:val="24"/>
        </w:rPr>
        <w:t xml:space="preserve"> </w:t>
      </w:r>
      <w:r w:rsidR="00E93DAC">
        <w:rPr>
          <w:rFonts w:ascii="Times New Roman" w:hAnsi="Times New Roman" w:cs="Times New Roman"/>
          <w:sz w:val="24"/>
          <w:szCs w:val="24"/>
        </w:rPr>
        <w:t xml:space="preserve">among the sexually active and </w:t>
      </w:r>
      <w:r w:rsidR="0058301C">
        <w:rPr>
          <w:rFonts w:ascii="Times New Roman" w:hAnsi="Times New Roman" w:cs="Times New Roman"/>
          <w:sz w:val="24"/>
          <w:szCs w:val="24"/>
        </w:rPr>
        <w:t xml:space="preserve">intentions to become pregnant. </w:t>
      </w:r>
      <w:r w:rsidR="00CB0F8C">
        <w:rPr>
          <w:rFonts w:ascii="Times New Roman" w:hAnsi="Times New Roman" w:cs="Times New Roman"/>
          <w:sz w:val="24"/>
          <w:szCs w:val="24"/>
        </w:rPr>
        <w:t>These</w:t>
      </w:r>
      <w:r w:rsidR="0058301C">
        <w:rPr>
          <w:rFonts w:ascii="Times New Roman" w:hAnsi="Times New Roman" w:cs="Times New Roman"/>
          <w:sz w:val="24"/>
          <w:szCs w:val="24"/>
        </w:rPr>
        <w:t xml:space="preserve"> results </w:t>
      </w:r>
      <w:r w:rsidR="00CB0F8C">
        <w:rPr>
          <w:rFonts w:ascii="Times New Roman" w:hAnsi="Times New Roman" w:cs="Times New Roman"/>
          <w:sz w:val="24"/>
          <w:szCs w:val="24"/>
        </w:rPr>
        <w:t>indicate</w:t>
      </w:r>
      <w:r w:rsidR="0058301C">
        <w:rPr>
          <w:rFonts w:ascii="Times New Roman" w:hAnsi="Times New Roman" w:cs="Times New Roman"/>
          <w:sz w:val="24"/>
          <w:szCs w:val="24"/>
        </w:rPr>
        <w:t xml:space="preserve"> a gap </w:t>
      </w:r>
      <w:r w:rsidR="00F13BBA">
        <w:rPr>
          <w:rFonts w:ascii="Times New Roman" w:hAnsi="Times New Roman" w:cs="Times New Roman"/>
          <w:sz w:val="24"/>
          <w:szCs w:val="24"/>
        </w:rPr>
        <w:t xml:space="preserve">in </w:t>
      </w:r>
      <w:r w:rsidR="00CB0F8C">
        <w:rPr>
          <w:rFonts w:ascii="Times New Roman" w:hAnsi="Times New Roman" w:cs="Times New Roman"/>
          <w:sz w:val="24"/>
          <w:szCs w:val="24"/>
        </w:rPr>
        <w:t>demographic theory—</w:t>
      </w:r>
      <w:r w:rsidR="0058301C">
        <w:rPr>
          <w:rFonts w:ascii="Times New Roman" w:hAnsi="Times New Roman" w:cs="Times New Roman"/>
          <w:sz w:val="24"/>
          <w:szCs w:val="24"/>
        </w:rPr>
        <w:t xml:space="preserve">a lack of theoretical attention to the </w:t>
      </w:r>
      <w:r w:rsidR="0058301C" w:rsidRPr="00E23B0E">
        <w:rPr>
          <w:rFonts w:ascii="Times New Roman" w:hAnsi="Times New Roman" w:cs="Times New Roman"/>
          <w:i/>
          <w:sz w:val="24"/>
          <w:szCs w:val="24"/>
        </w:rPr>
        <w:t>limits on reasoned action</w:t>
      </w:r>
      <w:r w:rsidR="0058301C">
        <w:rPr>
          <w:rFonts w:ascii="Times New Roman" w:hAnsi="Times New Roman" w:cs="Times New Roman"/>
          <w:sz w:val="24"/>
          <w:szCs w:val="24"/>
        </w:rPr>
        <w:t xml:space="preserve">. Forced intercourse is widely understood to be the worst of bad intimate partner relationship quality </w:t>
      </w:r>
      <w:r w:rsidR="00995039">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{"citationID":"xdMXyyga","properties":{"formattedCitation":"[95,126]","plainCitation":"[95,126]","noteIndex":0},"citationItems":[{"id":"4purX48L/ls4dZQkL","uris":["http://zotero.org/users/5179557/items/UG7XRCAG"],"itemData":{"id":10320,"type":"article-journal","abstract":"Sexual violence reproduces inequalities of gender, race/ethnicity, class, age, sexuality, ability status, citizenship status, and nationality. Yet its study has been relegated to the margins of our discipline, with consequences for knowledge about the reproduction of social inequality. We begin with an overview of key insights about sexual violence elaborated by feminists, critical race scholars, and activists. This research leads us to conceptualize sexual violence as a mechanism of inequality that is made more effective by the silencing of its usage. We trace legal and cultural contestations over the definition of sexual violence in the United States. We consider the challenges of narrating sexual violence and review how the narrow focus on gender by some anti–sexual violence activism fails women of color and other marginalized groups. We conclude by interrogating the sociological silence on sexual violence.","container-title":"Annual Review of Sociology","DOI":"10.1146/annurev-soc-073117-041410","issue":"1","note":"_eprint: https://doi.org/10.1146/annurev-soc-073117-041410","page":"99-122","source":"Annual Reviews","title":"Silence, Power, and Inequality: An Intersectional Approach to Sexual Violence","title-short":"Silence, Power, and Inequality","volume":"44","author":[{"family":"Armstrong","given":"Elizabeth A."},{"family":"Gleckman-Krut","given":"Miriam"},{"family":"Johnson","given":"Lanora"}],"issued":{"date-parts":[["2018"]]}}},{"id":7180,"uris":["http://zotero.org/groups/2023366/items/F2CJ29NC"],"itemData":{"id":7180,"type":"report","event-place":"Geneva, Switzerland","publisher":"World Health Organization","publisher-place":"Geneva, Switzerland","title":"Global and Regional Estimates of Violence against Women: Prevalence and Health Effects of Intimate Partner Violence and Non-Partner Sexual Violence","author":[{"family":"World Health Organization","given":""}],"issued":{"date-parts":[["2013"]]}}}],"schema":"https://github.com/citation-style-language/schema/raw/master/csl-citation.json"} </w:instrText>
      </w:r>
      <w:r w:rsidR="00995039">
        <w:rPr>
          <w:rFonts w:ascii="Times New Roman" w:hAnsi="Times New Roman" w:cs="Times New Roman"/>
          <w:sz w:val="24"/>
          <w:szCs w:val="24"/>
        </w:rPr>
        <w:fldChar w:fldCharType="separate"/>
      </w:r>
      <w:r w:rsidR="0003287B" w:rsidRPr="0003287B">
        <w:rPr>
          <w:rFonts w:ascii="Times New Roman" w:hAnsi="Times New Roman" w:cs="Times New Roman"/>
          <w:sz w:val="24"/>
        </w:rPr>
        <w:t>[95,126]</w:t>
      </w:r>
      <w:r w:rsidR="00995039">
        <w:rPr>
          <w:rFonts w:ascii="Times New Roman" w:hAnsi="Times New Roman" w:cs="Times New Roman"/>
          <w:sz w:val="24"/>
          <w:szCs w:val="24"/>
        </w:rPr>
        <w:fldChar w:fldCharType="end"/>
      </w:r>
      <w:r w:rsidR="0058301C">
        <w:rPr>
          <w:rFonts w:ascii="Times New Roman" w:hAnsi="Times New Roman" w:cs="Times New Roman"/>
          <w:sz w:val="24"/>
          <w:szCs w:val="24"/>
        </w:rPr>
        <w:t>. If this extreme measure of bad relationship quality rose dramatically, less extreme relationship problems undoubtedly rose to even higher proportions. Moreover, relationship prediction is partly so complex because the same context of social organizations that may have produced a spike in bad relationship quality for some could have also produced a spike in good relationship quality for others</w:t>
      </w:r>
      <w:r w:rsidR="008E5465">
        <w:rPr>
          <w:rFonts w:ascii="Times New Roman" w:hAnsi="Times New Roman" w:cs="Times New Roman"/>
          <w:sz w:val="24"/>
          <w:szCs w:val="24"/>
        </w:rPr>
        <w:t xml:space="preserve"> </w:t>
      </w:r>
      <w:r w:rsidR="00995039">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{"citationID":"aOfh3ywB","properties":{"formattedCitation":"[127]","plainCitation":"[127]","noteIndex":0},"citationItems":[{"id":7179,"uris":["http://zotero.org/groups/2023366/items/IGW2S75B"],"itemData":{"id":7179,"type":"article-journal","container-title":"American Psychologist","DOI":"10.1037/amp0000714","issue":"3","page":"438-50","title":"Applying Relationship Science to Evaluate How the COVID-19 Pandemic May Impact Couples’ Relationships","volume":"76","author":[{"family":"Pietromonaco","given":"Paula R."},{"family":"Overall","given":"Nickola C."}],"issued":{"date-parts":[["2021"]]}}}],"schema":"https://github.com/citation-style-language/schema/raw/master/csl-citation.json"} </w:instrText>
      </w:r>
      <w:r w:rsidR="00995039">
        <w:rPr>
          <w:rFonts w:ascii="Times New Roman" w:hAnsi="Times New Roman" w:cs="Times New Roman"/>
          <w:sz w:val="24"/>
          <w:szCs w:val="24"/>
        </w:rPr>
        <w:fldChar w:fldCharType="separate"/>
      </w:r>
      <w:r w:rsidR="0003287B" w:rsidRPr="0003287B">
        <w:rPr>
          <w:rFonts w:ascii="Times New Roman" w:hAnsi="Times New Roman" w:cs="Times New Roman"/>
          <w:sz w:val="24"/>
        </w:rPr>
        <w:t>[127]</w:t>
      </w:r>
      <w:r w:rsidR="00995039">
        <w:rPr>
          <w:rFonts w:ascii="Times New Roman" w:hAnsi="Times New Roman" w:cs="Times New Roman"/>
          <w:sz w:val="24"/>
          <w:szCs w:val="24"/>
        </w:rPr>
        <w:fldChar w:fldCharType="end"/>
      </w:r>
      <w:r w:rsidR="008E5465">
        <w:rPr>
          <w:rFonts w:ascii="Times New Roman" w:hAnsi="Times New Roman" w:cs="Times New Roman"/>
          <w:sz w:val="24"/>
          <w:szCs w:val="24"/>
        </w:rPr>
        <w:t>. Highly emotional positive relationships</w:t>
      </w:r>
      <w:r w:rsidR="00105592">
        <w:rPr>
          <w:rFonts w:ascii="Times New Roman" w:hAnsi="Times New Roman" w:cs="Times New Roman"/>
          <w:sz w:val="24"/>
          <w:szCs w:val="24"/>
        </w:rPr>
        <w:t>—</w:t>
      </w:r>
      <w:r w:rsidR="008E5465">
        <w:rPr>
          <w:rFonts w:ascii="Times New Roman" w:hAnsi="Times New Roman" w:cs="Times New Roman"/>
          <w:sz w:val="24"/>
          <w:szCs w:val="24"/>
        </w:rPr>
        <w:t>l</w:t>
      </w:r>
      <w:r w:rsidR="00105592">
        <w:rPr>
          <w:rFonts w:ascii="Times New Roman" w:hAnsi="Times New Roman" w:cs="Times New Roman"/>
          <w:sz w:val="24"/>
          <w:szCs w:val="24"/>
        </w:rPr>
        <w:t>ove—</w:t>
      </w:r>
      <w:r w:rsidR="008E5465">
        <w:rPr>
          <w:rFonts w:ascii="Times New Roman" w:hAnsi="Times New Roman" w:cs="Times New Roman"/>
          <w:sz w:val="24"/>
          <w:szCs w:val="24"/>
        </w:rPr>
        <w:t>may also limit reasoned action reducing consistency between contraceptive use and childbearing intentions. Both possibilities point to the urgent need to better measure and understand the connections among social organization, intimate partner relationship dynamics,</w:t>
      </w:r>
      <w:r w:rsidR="00A472B2">
        <w:rPr>
          <w:rFonts w:ascii="Times New Roman" w:hAnsi="Times New Roman" w:cs="Times New Roman"/>
          <w:sz w:val="24"/>
          <w:szCs w:val="24"/>
        </w:rPr>
        <w:t xml:space="preserve"> limits to reasoned action,</w:t>
      </w:r>
      <w:r w:rsidR="008E5465">
        <w:rPr>
          <w:rFonts w:ascii="Times New Roman" w:hAnsi="Times New Roman" w:cs="Times New Roman"/>
          <w:sz w:val="24"/>
          <w:szCs w:val="24"/>
        </w:rPr>
        <w:t xml:space="preserve"> and fertility. Tools like repeated, short</w:t>
      </w:r>
      <w:r w:rsidR="00BB3A58">
        <w:rPr>
          <w:rFonts w:ascii="Times New Roman" w:hAnsi="Times New Roman" w:cs="Times New Roman"/>
          <w:sz w:val="24"/>
          <w:szCs w:val="24"/>
        </w:rPr>
        <w:t>-</w:t>
      </w:r>
      <w:r w:rsidR="008E5465">
        <w:rPr>
          <w:rFonts w:ascii="Times New Roman" w:hAnsi="Times New Roman" w:cs="Times New Roman"/>
          <w:sz w:val="24"/>
          <w:szCs w:val="24"/>
        </w:rPr>
        <w:t xml:space="preserve">term panel studies </w:t>
      </w:r>
      <w:r w:rsidR="008E5465">
        <w:rPr>
          <w:rFonts w:ascii="Times New Roman" w:hAnsi="Times New Roman" w:cs="Times New Roman"/>
          <w:sz w:val="24"/>
          <w:szCs w:val="24"/>
        </w:rPr>
        <w:lastRenderedPageBreak/>
        <w:t>built on</w:t>
      </w:r>
      <w:r w:rsidR="00A472B2">
        <w:rPr>
          <w:rFonts w:ascii="Times New Roman" w:hAnsi="Times New Roman" w:cs="Times New Roman"/>
          <w:sz w:val="24"/>
          <w:szCs w:val="24"/>
        </w:rPr>
        <w:t xml:space="preserve"> flexible study designs</w:t>
      </w:r>
      <w:r w:rsidR="00105592">
        <w:rPr>
          <w:rFonts w:ascii="Times New Roman" w:hAnsi="Times New Roman" w:cs="Times New Roman"/>
          <w:sz w:val="24"/>
          <w:szCs w:val="24"/>
        </w:rPr>
        <w:t>,</w:t>
      </w:r>
      <w:r w:rsidR="00A472B2">
        <w:rPr>
          <w:rFonts w:ascii="Times New Roman" w:hAnsi="Times New Roman" w:cs="Times New Roman"/>
          <w:sz w:val="24"/>
          <w:szCs w:val="24"/>
        </w:rPr>
        <w:t xml:space="preserve"> like the AFHS</w:t>
      </w:r>
      <w:r w:rsidR="00105592">
        <w:rPr>
          <w:rFonts w:ascii="Times New Roman" w:hAnsi="Times New Roman" w:cs="Times New Roman"/>
          <w:sz w:val="24"/>
          <w:szCs w:val="24"/>
        </w:rPr>
        <w:t>,</w:t>
      </w:r>
      <w:r w:rsidR="00A472B2">
        <w:rPr>
          <w:rFonts w:ascii="Times New Roman" w:hAnsi="Times New Roman" w:cs="Times New Roman"/>
          <w:sz w:val="24"/>
          <w:szCs w:val="24"/>
        </w:rPr>
        <w:t xml:space="preserve"> are an important resource for advancing such </w:t>
      </w:r>
      <w:r w:rsidR="002123F5">
        <w:rPr>
          <w:rFonts w:ascii="Times New Roman" w:hAnsi="Times New Roman" w:cs="Times New Roman"/>
          <w:sz w:val="24"/>
          <w:szCs w:val="24"/>
        </w:rPr>
        <w:t>science</w:t>
      </w:r>
      <w:r w:rsidR="00A472B2">
        <w:rPr>
          <w:rFonts w:ascii="Times New Roman" w:hAnsi="Times New Roman" w:cs="Times New Roman"/>
          <w:sz w:val="24"/>
          <w:szCs w:val="24"/>
        </w:rPr>
        <w:t>.</w:t>
      </w:r>
    </w:p>
    <w:p w14:paraId="21D5147E" w14:textId="14C48C8E" w:rsidR="00E93DAC" w:rsidRDefault="00E93DAC" w:rsidP="00E93D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absence of diagnostic measures of mental disorders cripple the testing of models predicting abrupt childbearing changes. Mental disorders are highly prevalent. In the U.S. </w:t>
      </w:r>
      <w:r w:rsidR="005A778E">
        <w:rPr>
          <w:rFonts w:ascii="Times New Roman" w:hAnsi="Times New Roman" w:cs="Times New Roman"/>
          <w:sz w:val="24"/>
          <w:szCs w:val="24"/>
        </w:rPr>
        <w:t>over</w:t>
      </w:r>
      <w:r>
        <w:rPr>
          <w:rFonts w:ascii="Times New Roman" w:hAnsi="Times New Roman" w:cs="Times New Roman"/>
          <w:sz w:val="24"/>
          <w:szCs w:val="24"/>
        </w:rPr>
        <w:t xml:space="preserve"> 16% of the population meets lifetime criteria for major depressive disorder</w:t>
      </w:r>
      <w:r w:rsidR="00EE7C27">
        <w:rPr>
          <w:rFonts w:ascii="Times New Roman" w:hAnsi="Times New Roman" w:cs="Times New Roman"/>
          <w:sz w:val="24"/>
          <w:szCs w:val="24"/>
        </w:rPr>
        <w:t xml:space="preserve"> </w:t>
      </w:r>
      <w:r w:rsidR="00EE7C27">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{"citationID":"cNepbrTA","properties":{"formattedCitation":"[128]","plainCitation":"[128]","noteIndex":0},"citationItems":[{"id":1392,"uris":["http://zotero.org/groups/2023366/items/GFGKEZZ2"],"itemData":{"id":1392,"type":"article-journal","abstract":"Context Uncertainties exist about prevalence and correlates of major depressive disorder (MDD).Objective To present nationally representative data on prevalence and correlates of MDD by Diagnostic and Statistical Manual of Mental Disorders, Fourth Edition (DSM-IV) criteria, and on study patterns and correlates of treatment and treatment adequacy from the recently completed National Comorbidity Survey Replication (NCS-R).Design Face-to-face household survey conducted from February 2001 to December 2002.Setting The 48 contiguous United States.Participants Household residents ages 18 years or older (N = 9090) who responded to the NCS-R survey.Main Outcome Measures Prevalence and correlates of MDD using the World Health Organization's (WHO) Composite International Diagnostic Interview (CIDI), 12-month severity with the Quick Inventory of Depressive Symptomatology Self-Report (QIDS-SR), the Sheehan Disability Scale (SDS), and the WHO disability assessment scale (WHO-DAS). Clinical reinterviews used the Structured Clinical Interview for DSM-IV.Results The prevalence of CIDI MDD for lifetime was 16.2% (95% confidence interval [CI], 15.1-17.3) (32.6-35.1 million US adults) and for 12-month was 6.6% (95% CI, 5.9-7.3) (13.1-14.2 million US adults). Virtually all CIDI 12-month cases were independently classified as clinically significant using the QIDS-SR, with 10.4% mild, 38.6% moderate, 38.0% severe, and 12.9% very severe. Mean episode duration was 16 weeks (95% CI, 15.1-17.3). Role impairment as measured by SDS was substantial as indicated by 59.3% of 12-month cases with severe or very severe role impairment. Most lifetime (72.1%) and 12-month (78.5%) cases had comorbid CIDI/DSM-IV disorders, with MDD only rarely primary. Although 51.6% (95% CI, 46.1-57.2) of 12-month cases received health care treatment for MDD, treatment was adequate in only 41.9% (95% CI, 35.9-47.9) of these cases, resulting in 21.7% (95% CI, 18.1-25.2) of 12-month MDD being adequately treated. Sociodemographic correlates of treatment were far less numerous than those of prevalence.Conclusions Major depressive disorder is a common disorder, widely distributed in the population, and usually associated with substantial symptom severity and role impairment. While the recent increase in treatment is encouraging, inadequate treatment is a serious concern. Emphasis on screening and expansion of treatment needs to be accompanied by a parallel emphasis on treatment quality improvement.","container-title":"JAMA","DOI":"10.1001/jama.289.23.3095","ISSN":"0098-7484","issue":"23","page":"3095-3105","title":"The epidemiology of major depressive disorder: Results from the national comorbidity survey replication (ncs-r)","title-short":"The epidemiology of major depressive disorder: Results from the national comorbidity survey replication (ncs-r)","volume":"289","author":[{"family":"Kessler","given":"R. C."},{"family":"Berglund","given":"P."},{"family":"Demler","given":"O."},{"literal":"et al."}],"issued":{"date-parts":[["2003"]]}}}],"schema":"https://github.com/citation-style-language/schema/raw/master/csl-citation.json"} </w:instrText>
      </w:r>
      <w:r w:rsidR="00EE7C27">
        <w:rPr>
          <w:rFonts w:ascii="Times New Roman" w:hAnsi="Times New Roman" w:cs="Times New Roman"/>
          <w:sz w:val="24"/>
          <w:szCs w:val="24"/>
        </w:rPr>
        <w:fldChar w:fldCharType="separate"/>
      </w:r>
      <w:r w:rsidR="0003287B" w:rsidRPr="0003287B">
        <w:rPr>
          <w:rFonts w:ascii="Times New Roman" w:hAnsi="Times New Roman" w:cs="Times New Roman"/>
          <w:sz w:val="24"/>
        </w:rPr>
        <w:t>[128]</w:t>
      </w:r>
      <w:r w:rsidR="00EE7C2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A778E">
        <w:rPr>
          <w:rFonts w:ascii="Times New Roman" w:hAnsi="Times New Roman" w:cs="Times New Roman"/>
          <w:sz w:val="24"/>
          <w:szCs w:val="24"/>
        </w:rPr>
        <w:t>about</w:t>
      </w:r>
      <w:r>
        <w:rPr>
          <w:rFonts w:ascii="Times New Roman" w:hAnsi="Times New Roman" w:cs="Times New Roman"/>
          <w:sz w:val="24"/>
          <w:szCs w:val="24"/>
        </w:rPr>
        <w:t xml:space="preserve"> 12% meets lifetime criteria for at least one anxiety disorder</w:t>
      </w:r>
      <w:r w:rsidR="00EE7C27">
        <w:rPr>
          <w:rFonts w:ascii="Times New Roman" w:hAnsi="Times New Roman" w:cs="Times New Roman"/>
          <w:sz w:val="24"/>
          <w:szCs w:val="24"/>
        </w:rPr>
        <w:t xml:space="preserve"> </w:t>
      </w:r>
      <w:r w:rsidR="00EE7C27">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{"citationID":"P5F1CODB","properties":{"formattedCitation":"[101]","plainCitation":"[101]","noteIndex":0},"citationItems":[{"id":10,"uris":["http://zotero.org/groups/2023366/items/PMDKAL3A"],"itemData":{"id":10,"type":"book","abstract":"This unique book presents original research from the largest cross-national survey of the epidemiology of mental disorders ever conducted. It provides the latest findings from the WHO World Mental Health Surveys based on interviews of nearly 150,000 individuals in twenty-six countries on six continents. The book is ordered by specific disorder, with individual chapters dedicated to presenting detailed findings on the prevalence, onset timing, sociodemographic profile, comorbidity, associated impairment and treatment for eighteen mental disorders. There is also discussion of important cross-national consistencies in the epidemiology of mental disorders and highlighting of intriguing patterns of cross-national variation. This is one of the most comprehensive summaries of the epidemiology of mental disorders ever published, making this an invaluable resource for researchers, clinicians, students and policy-makers in the fields of mental and public health.","edition":"1 edition","event-place":"Cambridge ; New York, NY","ISBN":"978-1-107-11570-5","language":"English","number-of-pages":"396","publisher":"Cambridge University Press","publisher-place":"Cambridge ; New York, NY","source":"Amazon","title":"Mental disorders around the world: Facts and figures from WHO World Mental Health Surveys","title-short":"Mental Disorders Around the World","editor":[{"family":"Scott","given":"Kate M."},{"family":"De Jonge","given":"Peter"},{"family":"Stein","given":"Dan J."},{"family":"Kessler","given":"Ronald C."}],"issued":{"date-parts":[["2018",2,7]]}}}],"schema":"https://github.com/citation-style-language/schema/raw/master/csl-citation.json"} </w:instrText>
      </w:r>
      <w:r w:rsidR="00EE7C27">
        <w:rPr>
          <w:rFonts w:ascii="Times New Roman" w:hAnsi="Times New Roman" w:cs="Times New Roman"/>
          <w:sz w:val="24"/>
          <w:szCs w:val="24"/>
        </w:rPr>
        <w:fldChar w:fldCharType="separate"/>
      </w:r>
      <w:r w:rsidR="0003287B" w:rsidRPr="0003287B">
        <w:rPr>
          <w:rFonts w:ascii="Times New Roman" w:hAnsi="Times New Roman" w:cs="Times New Roman"/>
          <w:sz w:val="24"/>
        </w:rPr>
        <w:t>[101]</w:t>
      </w:r>
      <w:r w:rsidR="00EE7C27">
        <w:rPr>
          <w:rFonts w:ascii="Times New Roman" w:hAnsi="Times New Roman" w:cs="Times New Roman"/>
          <w:sz w:val="24"/>
          <w:szCs w:val="24"/>
        </w:rPr>
        <w:fldChar w:fldCharType="end"/>
      </w:r>
      <w:r w:rsidR="005A778E">
        <w:rPr>
          <w:rFonts w:ascii="Times New Roman" w:hAnsi="Times New Roman" w:cs="Times New Roman"/>
          <w:sz w:val="24"/>
          <w:szCs w:val="24"/>
        </w:rPr>
        <w:t>,</w:t>
      </w:r>
      <w:r>
        <w:rPr>
          <w:rFonts w:ascii="Times New Roman" w:hAnsi="Times New Roman" w:cs="Times New Roman"/>
          <w:sz w:val="24"/>
          <w:szCs w:val="24"/>
        </w:rPr>
        <w:t xml:space="preserve"> and around 14% meets lifetime criteria for alcohol use disorder</w:t>
      </w:r>
      <w:r w:rsidR="00EE7C27">
        <w:rPr>
          <w:rFonts w:ascii="Times New Roman" w:hAnsi="Times New Roman" w:cs="Times New Roman"/>
          <w:sz w:val="24"/>
          <w:szCs w:val="24"/>
        </w:rPr>
        <w:t xml:space="preserve"> </w:t>
      </w:r>
      <w:r w:rsidR="00EE7C27">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{"citationID":"yqmB8DXX","properties":{"formattedCitation":"[101]","plainCitation":"[101]","noteIndex":0},"citationItems":[{"id":10,"uris":["http://zotero.org/groups/2023366/items/PMDKAL3A"],"itemData":{"id":10,"type":"book","abstract":"This unique book presents original research from the largest cross-national survey of the epidemiology of mental disorders ever conducted. It provides the latest findings from the WHO World Mental Health Surveys based on interviews of nearly 150,000 individuals in twenty-six countries on six continents. The book is ordered by specific disorder, with individual chapters dedicated to presenting detailed findings on the prevalence, onset timing, sociodemographic profile, comorbidity, associated impairment and treatment for eighteen mental disorders. There is also discussion of important cross-national consistencies in the epidemiology of mental disorders and highlighting of intriguing patterns of cross-national variation. This is one of the most comprehensive summaries of the epidemiology of mental disorders ever published, making this an invaluable resource for researchers, clinicians, students and policy-makers in the fields of mental and public health.","edition":"1 edition","event-place":"Cambridge ; New York, NY","ISBN":"978-1-107-11570-5","language":"English","number-of-pages":"396","publisher":"Cambridge University Press","publisher-place":"Cambridge ; New York, NY","source":"Amazon","title":"Mental disorders around the world: Facts and figures from WHO World Mental Health Surveys","title-short":"Mental Disorders Around the World","editor":[{"family":"Scott","given":"Kate M."},{"family":"De Jonge","given":"Peter"},{"family":"Stein","given":"Dan J."},{"family":"Kessler","given":"Ronald C."}],"issued":{"date-parts":[["2018",2,7]]}}}],"schema":"https://github.com/citation-style-language/schema/raw/master/csl-citation.json"} </w:instrText>
      </w:r>
      <w:r w:rsidR="00EE7C27">
        <w:rPr>
          <w:rFonts w:ascii="Times New Roman" w:hAnsi="Times New Roman" w:cs="Times New Roman"/>
          <w:sz w:val="24"/>
          <w:szCs w:val="24"/>
        </w:rPr>
        <w:fldChar w:fldCharType="separate"/>
      </w:r>
      <w:r w:rsidR="0003287B" w:rsidRPr="0003287B">
        <w:rPr>
          <w:rFonts w:ascii="Times New Roman" w:hAnsi="Times New Roman" w:cs="Times New Roman"/>
          <w:sz w:val="24"/>
        </w:rPr>
        <w:t>[101]</w:t>
      </w:r>
      <w:r w:rsidR="00EE7C27">
        <w:rPr>
          <w:rFonts w:ascii="Times New Roman" w:hAnsi="Times New Roman" w:cs="Times New Roman"/>
          <w:sz w:val="24"/>
          <w:szCs w:val="24"/>
        </w:rPr>
        <w:fldChar w:fldCharType="end"/>
      </w:r>
      <w:r>
        <w:rPr>
          <w:rFonts w:ascii="Times New Roman" w:hAnsi="Times New Roman" w:cs="Times New Roman"/>
          <w:sz w:val="24"/>
          <w:szCs w:val="24"/>
        </w:rPr>
        <w:t xml:space="preserve">. These disorders may significantly impact behavior, cognition, and emotional regulation. Suffering from one of these disorders would impose a </w:t>
      </w:r>
      <w:r w:rsidRPr="007B0A71">
        <w:rPr>
          <w:rFonts w:ascii="Times New Roman" w:hAnsi="Times New Roman" w:cs="Times New Roman"/>
          <w:i/>
          <w:sz w:val="24"/>
          <w:szCs w:val="24"/>
        </w:rPr>
        <w:t>limit on reasoned action</w:t>
      </w:r>
      <w:r>
        <w:rPr>
          <w:rFonts w:ascii="Times New Roman" w:hAnsi="Times New Roman" w:cs="Times New Roman"/>
          <w:sz w:val="24"/>
          <w:szCs w:val="24"/>
        </w:rPr>
        <w:t xml:space="preserve">, including a </w:t>
      </w:r>
      <w:r w:rsidRPr="00707C0A">
        <w:rPr>
          <w:rFonts w:ascii="Times New Roman" w:hAnsi="Times New Roman" w:cs="Times New Roman"/>
          <w:sz w:val="24"/>
          <w:szCs w:val="24"/>
        </w:rPr>
        <w:t>limit on reasoned action</w:t>
      </w:r>
      <w:r>
        <w:rPr>
          <w:rFonts w:ascii="Times New Roman" w:hAnsi="Times New Roman" w:cs="Times New Roman"/>
          <w:sz w:val="24"/>
          <w:szCs w:val="24"/>
        </w:rPr>
        <w:t xml:space="preserve"> </w:t>
      </w:r>
      <w:r w:rsidR="005A778E">
        <w:rPr>
          <w:rFonts w:ascii="Times New Roman" w:hAnsi="Times New Roman" w:cs="Times New Roman"/>
          <w:sz w:val="24"/>
          <w:szCs w:val="24"/>
        </w:rPr>
        <w:t>regarding</w:t>
      </w:r>
      <w:r>
        <w:rPr>
          <w:rFonts w:ascii="Times New Roman" w:hAnsi="Times New Roman" w:cs="Times New Roman"/>
          <w:sz w:val="24"/>
          <w:szCs w:val="24"/>
        </w:rPr>
        <w:t xml:space="preserve"> sex, contraception</w:t>
      </w:r>
      <w:r w:rsidR="00CE2673">
        <w:rPr>
          <w:rFonts w:ascii="Times New Roman" w:hAnsi="Times New Roman" w:cs="Times New Roman"/>
          <w:sz w:val="24"/>
          <w:szCs w:val="24"/>
        </w:rPr>
        <w:t>,</w:t>
      </w:r>
      <w:r>
        <w:rPr>
          <w:rFonts w:ascii="Times New Roman" w:hAnsi="Times New Roman" w:cs="Times New Roman"/>
          <w:sz w:val="24"/>
          <w:szCs w:val="24"/>
        </w:rPr>
        <w:t xml:space="preserve"> and pregnancy. </w:t>
      </w:r>
      <w:r w:rsidR="00CE2673" w:rsidRPr="00CE2673">
        <w:rPr>
          <w:rFonts w:ascii="Times New Roman" w:hAnsi="Times New Roman" w:cs="Times New Roman"/>
          <w:sz w:val="24"/>
          <w:szCs w:val="24"/>
        </w:rPr>
        <w:t>Studies have shown that the pandemic has been associated with an increase in the rates of mental disorders, violence</w:t>
      </w:r>
      <w:r w:rsidR="00105592">
        <w:rPr>
          <w:rFonts w:ascii="Times New Roman" w:hAnsi="Times New Roman" w:cs="Times New Roman"/>
          <w:sz w:val="24"/>
          <w:szCs w:val="24"/>
        </w:rPr>
        <w:t>,</w:t>
      </w:r>
      <w:r w:rsidR="00CE2673" w:rsidRPr="00CE2673">
        <w:rPr>
          <w:rFonts w:ascii="Times New Roman" w:hAnsi="Times New Roman" w:cs="Times New Roman"/>
          <w:sz w:val="24"/>
          <w:szCs w:val="24"/>
        </w:rPr>
        <w:t xml:space="preserve"> and binge drinking in many countries</w:t>
      </w:r>
      <w:r w:rsidR="00105592">
        <w:rPr>
          <w:rFonts w:ascii="Times New Roman" w:hAnsi="Times New Roman" w:cs="Times New Roman"/>
          <w:sz w:val="24"/>
          <w:szCs w:val="24"/>
        </w:rPr>
        <w:t xml:space="preserve"> </w:t>
      </w:r>
      <w:r w:rsidR="006258AA">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ONL5UcJR","properties":{"formattedCitation":"[129,130]","plainCitation":"[129,130]","noteIndex":0},"citationItems":[{"id":7162,"uris":["http://zotero.org/groups/2023366/items/R4V2CSMC"],"itemData":{"id":7162,"type":"article-journal","container-title":"International Journal of Environmental Research and Public Health","DOI":"10.3390/ijerph181910041","issue":"19","page":"10041","title":"The impact of the COVID-19 pandemic on mental disorders. A critical review","volume":"18","author":[{"family":"Clemente-Suárez","given":"V.J."},{"family":"Martínez-González","given":"M.B."},{"family":"Benitez-Agudelo","given":"J.C."},{"family":"Navarro-Jiménez","given":"E."},{"family":"Beltra-Velasco","given":"A.I."},{"family":"Ruisoto","given":"P."},{"family":"Diaz Arroyo","given":"E."},{"family":"Laborde-Cárdenas","given":"C.C."},{"family":"Tornero-Aguilera","given":"J.F."}],"issued":{"date-parts":[["2021"]]}},"locator":"-"},{"id":7163,"uris":["http://zotero.org/groups/2023366/items/HP3AGZMJ"],"itemData":{"id":7163,"type":"article-journal","container-title":"Epidemiology and Psychiatric Sciences","DOI":"10.1017/S2045796020000888","page":"E173","title":"Increase in prevalence of current mental disorders in the context of COVID-19: Analysis of repeated nationwide cross-sectional surveys","volume":"29","author":[{"family":"Winkler","given":"P."},{"family":"Formanek","given":"T."},{"family":"Mlada","given":"K."},{"family":"Kagstrom","given":"A."},{"family":"Mohrova","given":"Z."},{"family":"Mohr","given":"P."},{"family":"Csemy","given":"L."}],"issued":{"date-parts":[["2020"]]}}}],"schema":"https://github.com/citation-style-language/schema/raw/master/csl-citation.json"} </w:instrText>
      </w:r>
      <w:r w:rsidR="006258AA">
        <w:rPr>
          <w:rFonts w:ascii="Times New Roman" w:hAnsi="Times New Roman" w:cs="Times New Roman"/>
          <w:sz w:val="24"/>
          <w:szCs w:val="24"/>
        </w:rPr>
        <w:fldChar w:fldCharType="separate"/>
      </w:r>
      <w:r w:rsidR="0003287B" w:rsidRPr="0003287B">
        <w:rPr>
          <w:rFonts w:ascii="Times New Roman" w:hAnsi="Times New Roman" w:cs="Times New Roman"/>
          <w:sz w:val="24"/>
        </w:rPr>
        <w:t>[129,130]</w:t>
      </w:r>
      <w:r w:rsidR="006258AA">
        <w:rPr>
          <w:rFonts w:ascii="Times New Roman" w:hAnsi="Times New Roman" w:cs="Times New Roman"/>
          <w:sz w:val="24"/>
          <w:szCs w:val="24"/>
        </w:rPr>
        <w:fldChar w:fldCharType="end"/>
      </w:r>
      <w:r w:rsidR="00CE2673">
        <w:rPr>
          <w:rFonts w:ascii="Times New Roman" w:hAnsi="Times New Roman" w:cs="Times New Roman"/>
          <w:sz w:val="24"/>
          <w:szCs w:val="24"/>
        </w:rPr>
        <w:t xml:space="preserve">. </w:t>
      </w:r>
      <w:r w:rsidR="00CE2673" w:rsidRPr="00F47163">
        <w:rPr>
          <w:rFonts w:ascii="Times New Roman" w:hAnsi="Times New Roman" w:cs="Times New Roman"/>
          <w:sz w:val="24"/>
          <w:szCs w:val="24"/>
        </w:rPr>
        <w:t>This may explain some of the increase in forced intercourse observe</w:t>
      </w:r>
      <w:r w:rsidR="00105592">
        <w:rPr>
          <w:rFonts w:ascii="Times New Roman" w:hAnsi="Times New Roman" w:cs="Times New Roman"/>
          <w:sz w:val="24"/>
          <w:szCs w:val="24"/>
        </w:rPr>
        <w:t>d</w:t>
      </w:r>
      <w:r w:rsidR="00CE2673" w:rsidRPr="00F47163">
        <w:rPr>
          <w:rFonts w:ascii="Times New Roman" w:hAnsi="Times New Roman" w:cs="Times New Roman"/>
          <w:sz w:val="24"/>
          <w:szCs w:val="24"/>
        </w:rPr>
        <w:t>.</w:t>
      </w:r>
      <w:r w:rsidR="00CE2673">
        <w:rPr>
          <w:rFonts w:ascii="Times New Roman" w:hAnsi="Times New Roman" w:cs="Times New Roman"/>
          <w:sz w:val="24"/>
          <w:szCs w:val="24"/>
        </w:rPr>
        <w:t xml:space="preserve"> Absence </w:t>
      </w:r>
      <w:r>
        <w:rPr>
          <w:rFonts w:ascii="Times New Roman" w:hAnsi="Times New Roman" w:cs="Times New Roman"/>
          <w:sz w:val="24"/>
          <w:szCs w:val="24"/>
        </w:rPr>
        <w:t xml:space="preserve">of both theory about the connections between episodes of mental disorders and fertility dynamics and the measurement to test those hypotheses impose a severe limitation on our ability to understand fertility dynamics. Constructing thoughtful measures of mental health in new studies of fertility and reproductive health </w:t>
      </w:r>
      <w:r w:rsidR="00F10C08">
        <w:rPr>
          <w:rFonts w:ascii="Times New Roman" w:hAnsi="Times New Roman" w:cs="Times New Roman"/>
          <w:sz w:val="24"/>
          <w:szCs w:val="24"/>
        </w:rPr>
        <w:t xml:space="preserve">should be </w:t>
      </w:r>
      <w:r w:rsidR="0011385D">
        <w:rPr>
          <w:rFonts w:ascii="Times New Roman" w:hAnsi="Times New Roman" w:cs="Times New Roman"/>
          <w:sz w:val="24"/>
          <w:szCs w:val="24"/>
        </w:rPr>
        <w:t>a high scientific priority.</w:t>
      </w:r>
    </w:p>
    <w:p w14:paraId="3CE294EA" w14:textId="24095813" w:rsidR="00E013C0" w:rsidRPr="00843319" w:rsidRDefault="00710274" w:rsidP="008433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one of the most scathing reviews of fertility surveys written by a demographer, Kingsley</w:t>
      </w:r>
      <w:r w:rsidR="00FE373B">
        <w:rPr>
          <w:rFonts w:ascii="Times New Roman" w:hAnsi="Times New Roman" w:cs="Times New Roman"/>
          <w:sz w:val="24"/>
          <w:szCs w:val="24"/>
        </w:rPr>
        <w:t xml:space="preserve"> </w:t>
      </w:r>
      <w:r>
        <w:rPr>
          <w:rFonts w:ascii="Times New Roman" w:hAnsi="Times New Roman" w:cs="Times New Roman"/>
          <w:sz w:val="24"/>
          <w:szCs w:val="24"/>
        </w:rPr>
        <w:t>Davis wrote, “</w:t>
      </w:r>
      <w:r w:rsidRPr="004266AB">
        <w:rPr>
          <w:rFonts w:ascii="Times New Roman" w:hAnsi="Times New Roman" w:cs="Times New Roman"/>
          <w:sz w:val="24"/>
          <w:szCs w:val="24"/>
        </w:rPr>
        <w:t>I think the WFS was misconceived. It assumed that, from the standpoint of policy, the great need was for more and better data, but actually the need was f</w:t>
      </w:r>
      <w:r w:rsidR="004266AB">
        <w:rPr>
          <w:rFonts w:ascii="Times New Roman" w:hAnsi="Times New Roman" w:cs="Times New Roman"/>
          <w:sz w:val="24"/>
          <w:szCs w:val="24"/>
        </w:rPr>
        <w:t>or clearer and broader thinking</w:t>
      </w:r>
      <w:r w:rsidRPr="004266AB">
        <w:rPr>
          <w:rFonts w:ascii="Times New Roman" w:hAnsi="Times New Roman" w:cs="Times New Roman"/>
          <w:sz w:val="24"/>
          <w:szCs w:val="24"/>
        </w:rPr>
        <w:t xml:space="preserve">” </w:t>
      </w:r>
      <w:r w:rsidR="004266AB">
        <w:rPr>
          <w:rFonts w:ascii="Times New Roman" w:hAnsi="Times New Roman" w:cs="Times New Roman"/>
          <w:sz w:val="24"/>
          <w:szCs w:val="24"/>
        </w:rPr>
        <w:t>(p. 834)</w:t>
      </w:r>
      <w:r w:rsidR="00C447D0">
        <w:rPr>
          <w:rFonts w:ascii="Times New Roman" w:hAnsi="Times New Roman" w:cs="Times New Roman"/>
          <w:sz w:val="24"/>
          <w:szCs w:val="24"/>
        </w:rPr>
        <w:t xml:space="preserve"> </w:t>
      </w:r>
      <w:r w:rsidR="00C447D0">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{"citationID":"ZTfxggUT","properties":{"formattedCitation":"[105]","plainCitation":"[105]","noteIndex":0},"citationItems":[{"id":7164,"uris":["http://zotero.org/groups/2023366/items/CBE75QAA"],"itemData":{"id":7164,"type":"article-journal","container-title":"Sociological Forum","issue":"4","page":"829-34","title":"The World’s Most Expensive Survey [Review of Reproductive Change in Developing Countries: Insights from the World Fertility Survey]","volume":"2","reviewed-author":[{"family":"Cleland","given":"John"},{"family":"Hobcraft","given":"John"}],"author":[{"family":"Davis","given":"Kingsley"}],"issued":{"date-parts":[["1987"]]}}}],"schema":"https://github.com/citation-style-language/schema/raw/master/csl-citation.json"} </w:instrText>
      </w:r>
      <w:r w:rsidR="00C447D0">
        <w:rPr>
          <w:rFonts w:ascii="Times New Roman" w:hAnsi="Times New Roman" w:cs="Times New Roman"/>
          <w:sz w:val="24"/>
          <w:szCs w:val="24"/>
        </w:rPr>
        <w:fldChar w:fldCharType="separate"/>
      </w:r>
      <w:r w:rsidR="0003287B" w:rsidRPr="0003287B">
        <w:rPr>
          <w:rFonts w:ascii="Times New Roman" w:hAnsi="Times New Roman" w:cs="Times New Roman"/>
          <w:sz w:val="24"/>
        </w:rPr>
        <w:t>[105]</w:t>
      </w:r>
      <w:r w:rsidR="00C447D0">
        <w:rPr>
          <w:rFonts w:ascii="Times New Roman" w:hAnsi="Times New Roman" w:cs="Times New Roman"/>
          <w:sz w:val="24"/>
          <w:szCs w:val="24"/>
        </w:rPr>
        <w:fldChar w:fldCharType="end"/>
      </w:r>
      <w:r w:rsidR="004266AB">
        <w:rPr>
          <w:rFonts w:ascii="Times New Roman" w:hAnsi="Times New Roman" w:cs="Times New Roman"/>
          <w:sz w:val="24"/>
          <w:szCs w:val="24"/>
        </w:rPr>
        <w:t xml:space="preserve">. The topic was the World Fertility Surveys (WFS), but the same critique is a threat to our </w:t>
      </w:r>
      <w:r w:rsidR="005A778E">
        <w:rPr>
          <w:rFonts w:ascii="Times New Roman" w:hAnsi="Times New Roman" w:cs="Times New Roman"/>
          <w:sz w:val="24"/>
          <w:szCs w:val="24"/>
        </w:rPr>
        <w:t>application of</w:t>
      </w:r>
      <w:r w:rsidR="004266AB">
        <w:rPr>
          <w:rFonts w:ascii="Times New Roman" w:hAnsi="Times New Roman" w:cs="Times New Roman"/>
          <w:sz w:val="24"/>
          <w:szCs w:val="24"/>
        </w:rPr>
        <w:t xml:space="preserve"> demographic reasoning to key population policy issues that </w:t>
      </w:r>
      <w:r w:rsidR="00FE373B">
        <w:rPr>
          <w:rFonts w:ascii="Times New Roman" w:hAnsi="Times New Roman" w:cs="Times New Roman"/>
          <w:sz w:val="24"/>
          <w:szCs w:val="24"/>
        </w:rPr>
        <w:t xml:space="preserve">continue to </w:t>
      </w:r>
      <w:r w:rsidR="004266AB">
        <w:rPr>
          <w:rFonts w:ascii="Times New Roman" w:hAnsi="Times New Roman" w:cs="Times New Roman"/>
          <w:sz w:val="24"/>
          <w:szCs w:val="24"/>
        </w:rPr>
        <w:t xml:space="preserve">appear, whether they evolve slowly or quickly. Davis closes </w:t>
      </w:r>
      <w:r w:rsidR="00105592">
        <w:rPr>
          <w:rFonts w:ascii="Times New Roman" w:hAnsi="Times New Roman" w:cs="Times New Roman"/>
          <w:sz w:val="24"/>
          <w:szCs w:val="24"/>
        </w:rPr>
        <w:t xml:space="preserve">his </w:t>
      </w:r>
      <w:r w:rsidR="004266AB">
        <w:rPr>
          <w:rFonts w:ascii="Times New Roman" w:hAnsi="Times New Roman" w:cs="Times New Roman"/>
          <w:sz w:val="24"/>
          <w:szCs w:val="24"/>
        </w:rPr>
        <w:t xml:space="preserve">critique </w:t>
      </w:r>
      <w:r w:rsidR="00105592">
        <w:rPr>
          <w:rFonts w:ascii="Times New Roman" w:hAnsi="Times New Roman" w:cs="Times New Roman"/>
          <w:sz w:val="24"/>
          <w:szCs w:val="24"/>
        </w:rPr>
        <w:t xml:space="preserve">noting </w:t>
      </w:r>
      <w:r w:rsidR="004266AB">
        <w:rPr>
          <w:rFonts w:ascii="Times New Roman" w:hAnsi="Times New Roman" w:cs="Times New Roman"/>
          <w:sz w:val="24"/>
          <w:szCs w:val="24"/>
        </w:rPr>
        <w:t>that the WFS was, “</w:t>
      </w:r>
      <w:r w:rsidRPr="004266AB">
        <w:rPr>
          <w:rFonts w:ascii="Times New Roman" w:hAnsi="Times New Roman" w:cs="Times New Roman"/>
          <w:sz w:val="24"/>
          <w:szCs w:val="24"/>
        </w:rPr>
        <w:t xml:space="preserve">a survey in one moment of time, with stripped-down questions and elaborate </w:t>
      </w:r>
      <w:r w:rsidRPr="004266AB">
        <w:rPr>
          <w:rFonts w:ascii="Times New Roman" w:hAnsi="Times New Roman" w:cs="Times New Roman"/>
          <w:sz w:val="24"/>
          <w:szCs w:val="24"/>
        </w:rPr>
        <w:lastRenderedPageBreak/>
        <w:t>methodology, the survey asked women about their reproductive beha</w:t>
      </w:r>
      <w:r w:rsidR="004266AB">
        <w:rPr>
          <w:rFonts w:ascii="Times New Roman" w:hAnsi="Times New Roman" w:cs="Times New Roman"/>
          <w:sz w:val="24"/>
          <w:szCs w:val="24"/>
        </w:rPr>
        <w:t>vior but forgot to ask them why” (p. 834</w:t>
      </w:r>
      <w:r w:rsidR="00C447D0">
        <w:rPr>
          <w:rFonts w:ascii="Times New Roman" w:hAnsi="Times New Roman" w:cs="Times New Roman"/>
          <w:sz w:val="24"/>
          <w:szCs w:val="24"/>
        </w:rPr>
        <w:t xml:space="preserve"> </w:t>
      </w:r>
      <w:r w:rsidR="00C447D0">
        <w:rPr>
          <w:rFonts w:ascii="Times New Roman" w:hAnsi="Times New Roman" w:cs="Times New Roman"/>
          <w:sz w:val="24"/>
          <w:szCs w:val="24"/>
        </w:rPr>
        <w:fldChar w:fldCharType="begin"/>
      </w:r>
      <w:r w:rsidR="0003287B">
        <w:rPr>
          <w:rFonts w:ascii="Times New Roman" w:hAnsi="Times New Roman" w:cs="Times New Roman"/>
          <w:sz w:val="24"/>
          <w:szCs w:val="24"/>
        </w:rPr>
        <w:instrText xml:space="preserve"> ADDIN ZOTERO_ITEM CSL_CITATION {"citationID":"HJyRluMZ","properties":{"formattedCitation":"[105]","plainCitation":"[105]","noteIndex":0},"citationItems":[{"id":7164,"uris":["http://zotero.org/groups/2023366/items/CBE75QAA"],"itemData":{"id":7164,"type":"article-journal","container-title":"Sociological Forum","issue":"4","page":"829-34","title":"The World’s Most Expensive Survey [Review of Reproductive Change in Developing Countries: Insights from the World Fertility Survey]","volume":"2","reviewed-author":[{"family":"Cleland","given":"John"},{"family":"Hobcraft","given":"John"}],"author":[{"family":"Davis","given":"Kingsley"}],"issued":{"date-parts":[["1987"]]}}}],"schema":"https://github.com/citation-style-language/schema/raw/master/csl-citation.json"} </w:instrText>
      </w:r>
      <w:r w:rsidR="00C447D0">
        <w:rPr>
          <w:rFonts w:ascii="Times New Roman" w:hAnsi="Times New Roman" w:cs="Times New Roman"/>
          <w:sz w:val="24"/>
          <w:szCs w:val="24"/>
        </w:rPr>
        <w:fldChar w:fldCharType="separate"/>
      </w:r>
      <w:r w:rsidR="0003287B" w:rsidRPr="0003287B">
        <w:rPr>
          <w:rFonts w:ascii="Times New Roman" w:hAnsi="Times New Roman" w:cs="Times New Roman"/>
          <w:sz w:val="24"/>
        </w:rPr>
        <w:t>[105]</w:t>
      </w:r>
      <w:r w:rsidR="00C447D0">
        <w:rPr>
          <w:rFonts w:ascii="Times New Roman" w:hAnsi="Times New Roman" w:cs="Times New Roman"/>
          <w:sz w:val="24"/>
          <w:szCs w:val="24"/>
        </w:rPr>
        <w:fldChar w:fldCharType="end"/>
      </w:r>
      <w:r w:rsidR="004266AB">
        <w:rPr>
          <w:rFonts w:ascii="Times New Roman" w:hAnsi="Times New Roman" w:cs="Times New Roman"/>
          <w:sz w:val="24"/>
          <w:szCs w:val="24"/>
        </w:rPr>
        <w:t>. To understand and predict the rapid changes in fertility and reproductive health, like</w:t>
      </w:r>
      <w:r w:rsidR="004C33D2">
        <w:rPr>
          <w:rFonts w:ascii="Times New Roman" w:hAnsi="Times New Roman" w:cs="Times New Roman"/>
          <w:sz w:val="24"/>
          <w:szCs w:val="24"/>
        </w:rPr>
        <w:t xml:space="preserve"> those brought on by</w:t>
      </w:r>
      <w:r w:rsidR="004266AB">
        <w:rPr>
          <w:rFonts w:ascii="Times New Roman" w:hAnsi="Times New Roman" w:cs="Times New Roman"/>
          <w:sz w:val="24"/>
          <w:szCs w:val="24"/>
        </w:rPr>
        <w:t xml:space="preserve"> the pandemic, we will need to continue to innovate measurements of </w:t>
      </w:r>
      <w:r w:rsidR="004266AB" w:rsidRPr="007B0A71">
        <w:rPr>
          <w:rFonts w:ascii="Times New Roman" w:hAnsi="Times New Roman" w:cs="Times New Roman"/>
          <w:i/>
          <w:sz w:val="24"/>
          <w:szCs w:val="24"/>
        </w:rPr>
        <w:t>why</w:t>
      </w:r>
      <w:r w:rsidR="004266AB">
        <w:rPr>
          <w:rFonts w:ascii="Times New Roman" w:hAnsi="Times New Roman" w:cs="Times New Roman"/>
          <w:sz w:val="24"/>
          <w:szCs w:val="24"/>
        </w:rPr>
        <w:t xml:space="preserve"> behavior changes.</w:t>
      </w:r>
      <w:r w:rsidR="00A472B2">
        <w:rPr>
          <w:rFonts w:ascii="Times New Roman" w:hAnsi="Times New Roman" w:cs="Times New Roman"/>
          <w:sz w:val="24"/>
          <w:szCs w:val="24"/>
        </w:rPr>
        <w:t xml:space="preserve"> These measures will be most effective when built on “clearer and broader thinking”. From the complexity observed in our investigation of pandemic-specific fertility responses, we argue that </w:t>
      </w:r>
      <w:r w:rsidR="004C33D2">
        <w:rPr>
          <w:rFonts w:ascii="Times New Roman" w:hAnsi="Times New Roman" w:cs="Times New Roman"/>
          <w:sz w:val="24"/>
          <w:szCs w:val="24"/>
        </w:rPr>
        <w:t xml:space="preserve">this </w:t>
      </w:r>
      <w:r w:rsidR="00A472B2">
        <w:rPr>
          <w:rFonts w:ascii="Times New Roman" w:hAnsi="Times New Roman" w:cs="Times New Roman"/>
          <w:sz w:val="24"/>
          <w:szCs w:val="24"/>
        </w:rPr>
        <w:t xml:space="preserve">thinking will need to encompass </w:t>
      </w:r>
      <w:r w:rsidR="00A10894">
        <w:rPr>
          <w:rFonts w:ascii="Times New Roman" w:hAnsi="Times New Roman" w:cs="Times New Roman"/>
          <w:sz w:val="24"/>
          <w:szCs w:val="24"/>
        </w:rPr>
        <w:t xml:space="preserve">the family organization of social activities, the </w:t>
      </w:r>
      <w:r w:rsidR="005A778E">
        <w:rPr>
          <w:rFonts w:ascii="Times New Roman" w:hAnsi="Times New Roman" w:cs="Times New Roman"/>
          <w:sz w:val="24"/>
          <w:szCs w:val="24"/>
        </w:rPr>
        <w:t>cost-benefits</w:t>
      </w:r>
      <w:r w:rsidR="00A10894">
        <w:rPr>
          <w:rFonts w:ascii="Times New Roman" w:hAnsi="Times New Roman" w:cs="Times New Roman"/>
          <w:sz w:val="24"/>
          <w:szCs w:val="24"/>
        </w:rPr>
        <w:t xml:space="preserve"> of childbearing, reasoned action, and limits to reasoned action.</w:t>
      </w:r>
    </w:p>
    <w:p w14:paraId="10345427" w14:textId="77777777" w:rsidR="00D70A47" w:rsidRDefault="00D70A47" w:rsidP="003B5F7D">
      <w:pPr>
        <w:rPr>
          <w:b/>
        </w:rPr>
        <w:sectPr w:rsidR="00D70A47" w:rsidSect="006545B4">
          <w:footerReference w:type="default" r:id="rId9"/>
          <w:pgSz w:w="12240" w:h="15840"/>
          <w:pgMar w:top="1440" w:right="1440" w:bottom="1440" w:left="1440" w:header="720" w:footer="720" w:gutter="0"/>
          <w:pgNumType w:start="1"/>
          <w:cols w:space="720"/>
          <w:docGrid w:linePitch="360"/>
        </w:sectPr>
      </w:pPr>
    </w:p>
    <w:p w14:paraId="518A2D7C" w14:textId="29A73F4E" w:rsidR="003B5F7D" w:rsidRPr="00CC59DC" w:rsidRDefault="00EA5846" w:rsidP="0072335C">
      <w:pPr>
        <w:jc w:val="center"/>
        <w:rPr>
          <w:rFonts w:ascii="Times New Roman" w:hAnsi="Times New Roman" w:cs="Times New Roman"/>
          <w:b/>
          <w:sz w:val="24"/>
          <w:szCs w:val="24"/>
        </w:rPr>
      </w:pPr>
      <w:r w:rsidRPr="00CC59DC">
        <w:rPr>
          <w:rFonts w:ascii="Times New Roman" w:hAnsi="Times New Roman" w:cs="Times New Roman"/>
          <w:b/>
          <w:sz w:val="24"/>
          <w:szCs w:val="24"/>
        </w:rPr>
        <w:lastRenderedPageBreak/>
        <w:t>References</w:t>
      </w:r>
    </w:p>
    <w:p w14:paraId="4DF8A03E" w14:textId="77777777" w:rsidR="0003287B" w:rsidRPr="00F25939" w:rsidRDefault="001D23E9"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fldChar w:fldCharType="begin"/>
      </w:r>
      <w:r w:rsidR="0003287B" w:rsidRPr="00F25939">
        <w:rPr>
          <w:rFonts w:ascii="Times New Roman" w:hAnsi="Times New Roman" w:cs="Times New Roman"/>
          <w:sz w:val="24"/>
          <w:szCs w:val="24"/>
        </w:rPr>
        <w:instrText xml:space="preserve"> ADDIN ZOTERO_BIBL {"uncited":[],"omitted":[],"custom":[]} CSL_BIBLIOGRAPHY </w:instrText>
      </w:r>
      <w:r w:rsidRPr="00F25939">
        <w:rPr>
          <w:rFonts w:ascii="Times New Roman" w:hAnsi="Times New Roman" w:cs="Times New Roman"/>
          <w:sz w:val="24"/>
          <w:szCs w:val="24"/>
        </w:rPr>
        <w:fldChar w:fldCharType="separate"/>
      </w:r>
      <w:r w:rsidR="0003287B" w:rsidRPr="00F25939">
        <w:rPr>
          <w:rFonts w:ascii="Times New Roman" w:hAnsi="Times New Roman" w:cs="Times New Roman"/>
          <w:sz w:val="24"/>
          <w:szCs w:val="24"/>
        </w:rPr>
        <w:t>[1]</w:t>
      </w:r>
      <w:r w:rsidR="0003287B" w:rsidRPr="00F25939">
        <w:rPr>
          <w:rFonts w:ascii="Times New Roman" w:hAnsi="Times New Roman" w:cs="Times New Roman"/>
          <w:sz w:val="24"/>
          <w:szCs w:val="24"/>
        </w:rPr>
        <w:tab/>
        <w:t>A. Thornton, Reading history sideways: The fallacy and enduring impact of the developmental paradigm on family life, University of Chicago Press, Chicago, IL, 2005.</w:t>
      </w:r>
    </w:p>
    <w:p w14:paraId="5628466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w:t>
      </w:r>
      <w:r w:rsidRPr="00F25939">
        <w:rPr>
          <w:rFonts w:ascii="Times New Roman" w:hAnsi="Times New Roman" w:cs="Times New Roman"/>
          <w:sz w:val="24"/>
          <w:szCs w:val="24"/>
        </w:rPr>
        <w:tab/>
        <w:t>A. Thornton, T.E. Fricke, Social change and the family: Comparative perspectives from the West, China, and South Asia, Sociological Forum. 2 (1987) 746–779.</w:t>
      </w:r>
    </w:p>
    <w:p w14:paraId="622111F7"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w:t>
      </w:r>
      <w:r w:rsidRPr="00F25939">
        <w:rPr>
          <w:rFonts w:ascii="Times New Roman" w:hAnsi="Times New Roman" w:cs="Times New Roman"/>
          <w:sz w:val="24"/>
          <w:szCs w:val="24"/>
        </w:rPr>
        <w:tab/>
        <w:t>W.G. Axinn, S.T. Yabiku, Social change, the social organization of families, and fertility limitation, American Journal of Sociology. 106 (2001) 1219–1261. https://doi.org/10.1086/320818.</w:t>
      </w:r>
    </w:p>
    <w:p w14:paraId="29BB0DF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w:t>
      </w:r>
      <w:r w:rsidRPr="00F25939">
        <w:rPr>
          <w:rFonts w:ascii="Times New Roman" w:hAnsi="Times New Roman" w:cs="Times New Roman"/>
          <w:sz w:val="24"/>
          <w:szCs w:val="24"/>
        </w:rPr>
        <w:tab/>
        <w:t>S.T. Yabiku, The effect of non-family experiences on age of marriage in a setting of rapid social change, Popul Stud (Camb). 59 (2005) 339–354.</w:t>
      </w:r>
    </w:p>
    <w:p w14:paraId="0812AEE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w:t>
      </w:r>
      <w:r w:rsidRPr="00F25939">
        <w:rPr>
          <w:rFonts w:ascii="Times New Roman" w:hAnsi="Times New Roman" w:cs="Times New Roman"/>
          <w:sz w:val="24"/>
          <w:szCs w:val="24"/>
        </w:rPr>
        <w:tab/>
        <w:t>A. Thornton, H.-S. Lin, Social change and the family in Taiwan, University of Chicago Press, Chicago, IL, 1994.</w:t>
      </w:r>
    </w:p>
    <w:p w14:paraId="4FCC409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w:t>
      </w:r>
      <w:r w:rsidRPr="00F25939">
        <w:rPr>
          <w:rFonts w:ascii="Times New Roman" w:hAnsi="Times New Roman" w:cs="Times New Roman"/>
          <w:sz w:val="24"/>
          <w:szCs w:val="24"/>
        </w:rPr>
        <w:tab/>
        <w:t>A. Thornton, W.G. Axinn, Y. Xie, Marriage and cohabitation, 1st edition, University Of Chicago Press, Chicago, 2007.</w:t>
      </w:r>
    </w:p>
    <w:p w14:paraId="69D69993"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w:t>
      </w:r>
      <w:r w:rsidRPr="00F25939">
        <w:rPr>
          <w:rFonts w:ascii="Times New Roman" w:hAnsi="Times New Roman" w:cs="Times New Roman"/>
          <w:sz w:val="24"/>
          <w:szCs w:val="24"/>
        </w:rPr>
        <w:tab/>
        <w:t>W.G. Axinn, M.E. Clarkberg, A. Thornton, Family influences on family size preferences, Demography. 31 (1994) 65–79.</w:t>
      </w:r>
    </w:p>
    <w:p w14:paraId="68CE897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w:t>
      </w:r>
      <w:r w:rsidRPr="00F25939">
        <w:rPr>
          <w:rFonts w:ascii="Times New Roman" w:hAnsi="Times New Roman" w:cs="Times New Roman"/>
          <w:sz w:val="24"/>
          <w:szCs w:val="24"/>
        </w:rPr>
        <w:tab/>
        <w:t>R.A. Easterlin, An Economic Framework for Fertility Analysis, Studies in Family Planning. 6 (1975) 54–63. https://doi.org/10.2307/1964934.</w:t>
      </w:r>
    </w:p>
    <w:p w14:paraId="567DB8F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w:t>
      </w:r>
      <w:r w:rsidRPr="00F25939">
        <w:rPr>
          <w:rFonts w:ascii="Times New Roman" w:hAnsi="Times New Roman" w:cs="Times New Roman"/>
          <w:sz w:val="24"/>
          <w:szCs w:val="24"/>
        </w:rPr>
        <w:tab/>
        <w:t>R.A. Easterlin, E.M. Crimmins, The fertility revolution: A supply-demand analysis, University of Chicago Press, Chicago, IL, 1985.</w:t>
      </w:r>
    </w:p>
    <w:p w14:paraId="302D777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w:t>
      </w:r>
      <w:r w:rsidRPr="00F25939">
        <w:rPr>
          <w:rFonts w:ascii="Times New Roman" w:hAnsi="Times New Roman" w:cs="Times New Roman"/>
          <w:sz w:val="24"/>
          <w:szCs w:val="24"/>
        </w:rPr>
        <w:tab/>
        <w:t>M.J. Bailey, L.J. Bart, V. Wanner Lang, The Missing Baby Bust: The Consequences of the COVID-19 Pandemic for Contraceptive Use, Pregnancy, and Childbirth among Low-Income Women, National Bureau of Economic Research, Cambridge, MA, 2022. https://www.nber.org/papers/w29722.</w:t>
      </w:r>
    </w:p>
    <w:p w14:paraId="5B4C7EE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w:t>
      </w:r>
      <w:r w:rsidRPr="00F25939">
        <w:rPr>
          <w:rFonts w:ascii="Times New Roman" w:hAnsi="Times New Roman" w:cs="Times New Roman"/>
          <w:sz w:val="24"/>
          <w:szCs w:val="24"/>
        </w:rPr>
        <w:tab/>
        <w:t>I. Ajzen, M. Fishbein, Attitude-behavior relations: A theoretical analysis and review of empirical research, Psychological Bulletin. 84 (1977) 888–918. https://doi.org/10.1037/0033-2909.84.5.888.</w:t>
      </w:r>
    </w:p>
    <w:p w14:paraId="20ADFF2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w:t>
      </w:r>
      <w:r w:rsidRPr="00F25939">
        <w:rPr>
          <w:rFonts w:ascii="Times New Roman" w:hAnsi="Times New Roman" w:cs="Times New Roman"/>
          <w:sz w:val="24"/>
          <w:szCs w:val="24"/>
        </w:rPr>
        <w:tab/>
        <w:t>M. Fishbein, A theory of reasoned action: Some applications and implications, Nebraska Symposium on Motivation. 27 (1979) 65–116.</w:t>
      </w:r>
    </w:p>
    <w:p w14:paraId="4E221F5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[13]</w:t>
      </w:r>
      <w:r w:rsidRPr="00F25939">
        <w:rPr>
          <w:rFonts w:ascii="Times New Roman" w:hAnsi="Times New Roman" w:cs="Times New Roman"/>
          <w:sz w:val="24"/>
          <w:szCs w:val="24"/>
        </w:rPr>
        <w:tab/>
        <w:t>M. Fishbein, I. Ajzen, Belief, Attitude, Intention, and Behavior: An Introduction to Theory and Research, Philosophy and Rhetoric. 10 (1977) 130–132.</w:t>
      </w:r>
    </w:p>
    <w:p w14:paraId="0E19DC0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[14]</w:t>
      </w:r>
      <w:r w:rsidRPr="00F25939">
        <w:rPr>
          <w:rFonts w:ascii="Times New Roman" w:hAnsi="Times New Roman" w:cs="Times New Roman"/>
          <w:sz w:val="24"/>
          <w:szCs w:val="24"/>
        </w:rPr>
        <w:tab/>
        <w:t>M. Fishbein, I. Ajzen, Predicting and changing behavior: The reasoned action approach, Psychology Press (Taylor &amp; Francis), New York, 2010.</w:t>
      </w:r>
    </w:p>
    <w:p w14:paraId="11199BB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[15]</w:t>
      </w:r>
      <w:r w:rsidRPr="00F25939">
        <w:rPr>
          <w:rFonts w:ascii="Times New Roman" w:hAnsi="Times New Roman" w:cs="Times New Roman"/>
          <w:sz w:val="24"/>
          <w:szCs w:val="24"/>
        </w:rPr>
        <w:tab/>
        <w:t>W.D. Manning, K. Benjamin Guzzo, M.A. Longmore, P.C. Giordano, Cognitive schemas and fertility motivations in the U.S. during the COVID-19 pandemic, Vienna Yearbook of Population Research. 20 (2022) 1–24. https://doi.org/10.1553/populationyearbook2022.res1.7.</w:t>
      </w:r>
    </w:p>
    <w:p w14:paraId="1E78237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[16]</w:t>
      </w:r>
      <w:r w:rsidRPr="00F25939">
        <w:rPr>
          <w:rFonts w:ascii="Times New Roman" w:hAnsi="Times New Roman" w:cs="Times New Roman"/>
          <w:sz w:val="24"/>
          <w:szCs w:val="24"/>
        </w:rPr>
        <w:tab/>
        <w:t>J. Bongaarts, A Framework for Analyzing the Proximate Determinants of Fertility, Population and Development Review. 4 (1978) 105–132. https://doi.org/10.2307/1972149.</w:t>
      </w:r>
    </w:p>
    <w:p w14:paraId="01F5272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[17]</w:t>
      </w:r>
      <w:r w:rsidRPr="00F25939">
        <w:rPr>
          <w:rFonts w:ascii="Times New Roman" w:hAnsi="Times New Roman" w:cs="Times New Roman"/>
          <w:sz w:val="24"/>
          <w:szCs w:val="24"/>
        </w:rPr>
        <w:tab/>
        <w:t>J. Bongaarts, The Fertility-Inhibiting Effects of the Intermediate Fertility Variables, Studies in Family Planning. 13 (1982) 179–189. https://doi.org/10.2307/1965445.</w:t>
      </w:r>
    </w:p>
    <w:p w14:paraId="34EAFED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[18]</w:t>
      </w:r>
      <w:r w:rsidRPr="00F25939">
        <w:rPr>
          <w:rFonts w:ascii="Times New Roman" w:hAnsi="Times New Roman" w:cs="Times New Roman"/>
          <w:sz w:val="24"/>
          <w:szCs w:val="24"/>
        </w:rPr>
        <w:tab/>
        <w:t>J. Bongaarts, R.G. Potter, Fertility, biology, and behavior: an analysis of the proximate determinants, Academic Press, New York, 1983.</w:t>
      </w:r>
    </w:p>
    <w:p w14:paraId="363F86DA"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[19]</w:t>
      </w:r>
      <w:r w:rsidRPr="00F25939">
        <w:rPr>
          <w:rFonts w:ascii="Times New Roman" w:hAnsi="Times New Roman" w:cs="Times New Roman"/>
          <w:sz w:val="24"/>
          <w:szCs w:val="24"/>
        </w:rPr>
        <w:tab/>
        <w:t>R.A. Bulatao, R.D. Lee, An overview of fertility determinants in developing countries, Academic Press, New York, 1983.</w:t>
      </w:r>
    </w:p>
    <w:p w14:paraId="3E2536A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lastRenderedPageBreak/>
        <w:t>[20]</w:t>
      </w:r>
      <w:r w:rsidRPr="00F25939">
        <w:rPr>
          <w:rFonts w:ascii="Times New Roman" w:hAnsi="Times New Roman" w:cs="Times New Roman"/>
          <w:sz w:val="24"/>
          <w:szCs w:val="24"/>
        </w:rPr>
        <w:tab/>
        <w:t>J. Bongaarts, S.C. Watkins, Social interactions and contemporary fertility transitions, Population and Development Review. 22 (1996) 639–682.</w:t>
      </w:r>
    </w:p>
    <w:p w14:paraId="34ADABB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[21]</w:t>
      </w:r>
      <w:r w:rsidRPr="00F25939">
        <w:rPr>
          <w:rFonts w:ascii="Times New Roman" w:hAnsi="Times New Roman" w:cs="Times New Roman"/>
          <w:sz w:val="24"/>
          <w:szCs w:val="24"/>
        </w:rPr>
        <w:tab/>
        <w:t>J. Cleland, C. Wilson, Demand Theories of the Fertility Transition: An Inconoplastic View, Popul Stud (Camb). 41 (1987) 5–30.</w:t>
      </w:r>
    </w:p>
    <w:p w14:paraId="05A21EB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[22]</w:t>
      </w:r>
      <w:r w:rsidRPr="00F25939">
        <w:rPr>
          <w:rFonts w:ascii="Times New Roman" w:hAnsi="Times New Roman" w:cs="Times New Roman"/>
          <w:sz w:val="24"/>
          <w:szCs w:val="24"/>
        </w:rPr>
        <w:tab/>
        <w:t>J. Knodel, E. Van de Walle, Lessons from the past: Policy implications of historical fertility studies, Population and Development Review. (1979) 217–245.</w:t>
      </w:r>
    </w:p>
    <w:p w14:paraId="37804C8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[23]</w:t>
      </w:r>
      <w:r w:rsidRPr="00F25939">
        <w:rPr>
          <w:rFonts w:ascii="Times New Roman" w:hAnsi="Times New Roman" w:cs="Times New Roman"/>
          <w:sz w:val="24"/>
          <w:szCs w:val="24"/>
        </w:rPr>
        <w:tab/>
        <w:t>M.R. Montgomery, J.B. Casterline, Social Learning, Social Influence, and New Models of Fertility, Population and Development Review. 22 (1996) 151–175. https://doi.org/10.2307/2808010.</w:t>
      </w:r>
    </w:p>
    <w:p w14:paraId="5003F9C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[24]</w:t>
      </w:r>
      <w:r w:rsidRPr="00F25939">
        <w:rPr>
          <w:rFonts w:ascii="Times New Roman" w:hAnsi="Times New Roman" w:cs="Times New Roman"/>
          <w:sz w:val="24"/>
          <w:szCs w:val="24"/>
        </w:rPr>
        <w:tab/>
        <w:t>J.S. Barber, Ideational Influences on the Transition to Parenthood: Attitudes toward Childbearing and Competing Alternatives, Social Psychology Quarterly. 64 (2001) 101–127.</w:t>
      </w:r>
    </w:p>
    <w:p w14:paraId="43915BD9"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[25]</w:t>
      </w:r>
      <w:r w:rsidRPr="00F25939">
        <w:rPr>
          <w:rFonts w:ascii="Times New Roman" w:hAnsi="Times New Roman" w:cs="Times New Roman"/>
          <w:sz w:val="24"/>
          <w:szCs w:val="24"/>
        </w:rPr>
        <w:tab/>
        <w:t>W.B. Miller, J.S. Barber, H. Gatny, The Effects of Ambivalent Fertility Desires on Pregnancy Risk in Young Women in the USA, Popul Stud (Camb). 67 (2013) 25–38.</w:t>
      </w:r>
    </w:p>
    <w:p w14:paraId="3A7D5B8A"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[26]</w:t>
      </w:r>
      <w:r w:rsidRPr="00F25939">
        <w:rPr>
          <w:rFonts w:ascii="Times New Roman" w:hAnsi="Times New Roman" w:cs="Times New Roman"/>
          <w:sz w:val="24"/>
          <w:szCs w:val="24"/>
        </w:rPr>
        <w:tab/>
        <w:t>J.S. Coleman, Foundations of Social Theory, Harvard University Press, Cambridge, MA, 1990.</w:t>
      </w:r>
    </w:p>
    <w:p w14:paraId="762D9073"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[27]</w:t>
      </w:r>
      <w:r w:rsidRPr="00F25939">
        <w:rPr>
          <w:rFonts w:ascii="Times New Roman" w:hAnsi="Times New Roman" w:cs="Times New Roman"/>
          <w:sz w:val="24"/>
          <w:szCs w:val="24"/>
        </w:rPr>
        <w:tab/>
        <w:t>É. Durkheim, The divison of labor in society, 2nd ed., The Free Press, New York, 1984.</w:t>
      </w:r>
    </w:p>
    <w:p w14:paraId="4D0B8B6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[28]</w:t>
      </w:r>
      <w:r w:rsidRPr="00F25939">
        <w:rPr>
          <w:rFonts w:ascii="Times New Roman" w:hAnsi="Times New Roman" w:cs="Times New Roman"/>
          <w:sz w:val="24"/>
          <w:szCs w:val="24"/>
        </w:rPr>
        <w:tab/>
        <w:t>W.F. Ogburn, C. Tibbits, The Family and its Function, in: E.A. Ross (Ed.), The Principles of Sociology, Holt, New York, NY, 1933: pp. 661–708.</w:t>
      </w:r>
    </w:p>
    <w:p w14:paraId="4EEEEEF7"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[29]</w:t>
      </w:r>
      <w:r w:rsidRPr="00F25939">
        <w:rPr>
          <w:rFonts w:ascii="Times New Roman" w:hAnsi="Times New Roman" w:cs="Times New Roman"/>
          <w:sz w:val="24"/>
          <w:szCs w:val="24"/>
        </w:rPr>
        <w:tab/>
        <w:t>R. Freedman, Theories of Fertility Decline: A Reappraisal, Social Forces. 58 (1979) 1–17. https://doi.org/10.2307/2577781.</w:t>
      </w:r>
    </w:p>
    <w:p w14:paraId="3F5254B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[30]</w:t>
      </w:r>
      <w:r w:rsidRPr="00F25939">
        <w:rPr>
          <w:rFonts w:ascii="Times New Roman" w:hAnsi="Times New Roman" w:cs="Times New Roman"/>
          <w:sz w:val="24"/>
          <w:szCs w:val="24"/>
        </w:rPr>
        <w:tab/>
        <w:t>A.J. Cherlin, Marriage, divorce, remarriage., Harvard University Press, Cambridge, MA, 1992.</w:t>
      </w:r>
    </w:p>
    <w:p w14:paraId="5487F7C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[31]</w:t>
      </w:r>
      <w:r w:rsidRPr="00F25939">
        <w:rPr>
          <w:rFonts w:ascii="Times New Roman" w:hAnsi="Times New Roman" w:cs="Times New Roman"/>
          <w:sz w:val="24"/>
          <w:szCs w:val="24"/>
        </w:rPr>
        <w:tab/>
        <w:t>G.S. Becker, A Treatise on the Family, Enlarged, Harvard University Press, Cambridge, MA, 1991.</w:t>
      </w:r>
    </w:p>
    <w:p w14:paraId="7F3928D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[32]</w:t>
      </w:r>
      <w:r w:rsidRPr="00F25939">
        <w:rPr>
          <w:rFonts w:ascii="Times New Roman" w:hAnsi="Times New Roman" w:cs="Times New Roman"/>
          <w:sz w:val="24"/>
          <w:szCs w:val="24"/>
        </w:rPr>
        <w:tab/>
        <w:t>W.G. Axinn, J.S. Barber, Mass education and fertility transition, American Sociological Review. 66 (2001) 481–505.</w:t>
      </w:r>
    </w:p>
    <w:p w14:paraId="4EE1A07E"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[33]</w:t>
      </w:r>
      <w:r w:rsidRPr="00F25939">
        <w:rPr>
          <w:rFonts w:ascii="Times New Roman" w:hAnsi="Times New Roman" w:cs="Times New Roman"/>
          <w:sz w:val="24"/>
          <w:szCs w:val="24"/>
        </w:rPr>
        <w:tab/>
        <w:t>J.C. Caldwell, Mass Education as a Determinant of the Timing of Fertility Decline, Population and Development Review. 6 (1980) 225–255. https://doi.org/10.2307/1972729.</w:t>
      </w:r>
    </w:p>
    <w:p w14:paraId="40D6E58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[34]</w:t>
      </w:r>
      <w:r w:rsidRPr="00F25939">
        <w:rPr>
          <w:rFonts w:ascii="Times New Roman" w:hAnsi="Times New Roman" w:cs="Times New Roman"/>
          <w:sz w:val="24"/>
          <w:szCs w:val="24"/>
        </w:rPr>
        <w:tab/>
        <w:t>K. Neels, M. Murphy, M.N. Bhrolcháin, É. Beaujouan, Rising Educational Participation and the Trend to Later Childbearing, Population and Development Review. 43 (2017) 667–693.</w:t>
      </w:r>
    </w:p>
    <w:p w14:paraId="0F2F56A4"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[35]</w:t>
      </w:r>
      <w:r w:rsidRPr="00F25939">
        <w:rPr>
          <w:rFonts w:ascii="Times New Roman" w:hAnsi="Times New Roman" w:cs="Times New Roman"/>
          <w:sz w:val="24"/>
          <w:szCs w:val="24"/>
        </w:rPr>
        <w:tab/>
        <w:t>M. Ní Bhrolcháin, É. Beaujouan, Fertility postponement is largely due to rising educational enrolment, Population Studies. 66 (2012) 311–327.</w:t>
      </w:r>
    </w:p>
    <w:p w14:paraId="261B7DB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[36]</w:t>
      </w:r>
      <w:r w:rsidRPr="00F25939">
        <w:rPr>
          <w:rFonts w:ascii="Times New Roman" w:hAnsi="Times New Roman" w:cs="Times New Roman"/>
          <w:sz w:val="24"/>
          <w:szCs w:val="24"/>
        </w:rPr>
        <w:tab/>
        <w:t>R.R. Rindfuss, S.P. Morgan, K. Offutt, Education and the changing age pattern of American fertility: 1963–1989, Demography. 33 (1996) 277–290. https://doi.org/10.2307/2061761.</w:t>
      </w:r>
    </w:p>
    <w:p w14:paraId="07B2886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[37]</w:t>
      </w:r>
      <w:r w:rsidRPr="00F25939">
        <w:rPr>
          <w:rFonts w:ascii="Times New Roman" w:hAnsi="Times New Roman" w:cs="Times New Roman"/>
          <w:sz w:val="24"/>
          <w:szCs w:val="24"/>
        </w:rPr>
        <w:tab/>
        <w:t>M. Hazan, H. Zoabi, Do Highly Educated Women Choose Smaller Families?, The Economic Journal. 125 (2015) 1191–1226. https://doi.org/10.1111/ecoj.12148.</w:t>
      </w:r>
    </w:p>
    <w:p w14:paraId="6728D194"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[38]</w:t>
      </w:r>
      <w:r w:rsidRPr="00F25939">
        <w:rPr>
          <w:rFonts w:ascii="Times New Roman" w:hAnsi="Times New Roman" w:cs="Times New Roman"/>
          <w:sz w:val="24"/>
          <w:szCs w:val="24"/>
        </w:rPr>
        <w:tab/>
        <w:t>Ø. Kravdal, R.R. Rindfuss, Changing Relationships between Education and Fertility: A Study of Women and Men Born 1940 to 1964, Am Sociol Rev. 73 (2008) 854–873. https://doi.org/10.1177/000312240807300508.</w:t>
      </w:r>
    </w:p>
    <w:p w14:paraId="23FD110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[39]</w:t>
      </w:r>
      <w:r w:rsidRPr="00F25939">
        <w:rPr>
          <w:rFonts w:ascii="Times New Roman" w:hAnsi="Times New Roman" w:cs="Times New Roman"/>
          <w:sz w:val="24"/>
          <w:szCs w:val="24"/>
        </w:rPr>
        <w:tab/>
        <w:t>R.R. Rindfuss, K.B. Guzzo, S.P. Morgan, The changing institutional context of low fertility, Population Research and Policy Review. 22 (2003) 411–438.</w:t>
      </w:r>
    </w:p>
    <w:p w14:paraId="3E821EF7"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lastRenderedPageBreak/>
        <w:t>[40]</w:t>
      </w:r>
      <w:r w:rsidRPr="00F25939">
        <w:rPr>
          <w:rFonts w:ascii="Times New Roman" w:hAnsi="Times New Roman" w:cs="Times New Roman"/>
          <w:sz w:val="24"/>
          <w:szCs w:val="24"/>
        </w:rPr>
        <w:tab/>
        <w:t>G. Esping-Andersen, Education, gender revolution, and fertility recovery, Populationyearbook. 1 (2018) 55–59. https://doi.org/10.1553/populationyearbook2017s055.</w:t>
      </w:r>
    </w:p>
    <w:p w14:paraId="20EACE23"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[41]</w:t>
      </w:r>
      <w:r w:rsidRPr="00F25939">
        <w:rPr>
          <w:rFonts w:ascii="Times New Roman" w:hAnsi="Times New Roman" w:cs="Times New Roman"/>
          <w:sz w:val="24"/>
          <w:szCs w:val="24"/>
        </w:rPr>
        <w:tab/>
        <w:t>G. Esping-Andersen, F.C. Billari, Re-theorizing Family Demographics, Population and Development Review. 41 (2015) 1–31. https://doi.org/10.1111/j.1728-4457.2015.00024.x.</w:t>
      </w:r>
    </w:p>
    <w:p w14:paraId="6AF2D779"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[42]</w:t>
      </w:r>
      <w:r w:rsidRPr="00F25939">
        <w:rPr>
          <w:rFonts w:ascii="Times New Roman" w:hAnsi="Times New Roman" w:cs="Times New Roman"/>
          <w:sz w:val="24"/>
          <w:szCs w:val="24"/>
        </w:rPr>
        <w:tab/>
        <w:t>F. Goldscheider, E. Bernhardt, T. Lappegård, The Gender Revolution: A Framework for Understanding Changing Family and Demographic Behavior, Population and Development Review. 41 (2015) 207–239. https://doi.org/10.1111/j.1728-4457.2015.00045.x.</w:t>
      </w:r>
    </w:p>
    <w:p w14:paraId="0141371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[43]</w:t>
      </w:r>
      <w:r w:rsidRPr="00F25939">
        <w:rPr>
          <w:rFonts w:ascii="Times New Roman" w:hAnsi="Times New Roman" w:cs="Times New Roman"/>
          <w:sz w:val="24"/>
          <w:szCs w:val="24"/>
        </w:rPr>
        <w:tab/>
        <w:t>M. Mills, H.-P. Blossfeld, The Second Demographic Transition Meets Globalization: A Comprehensive Theory to Understand Changes in Family Formation in an Era of Rising Uncertainty, in: A. Evans, J. Baxter (Eds.), Negotiating the Life Course: Stability and Change in Life Pathways, Springer Netherlands, Dordrecht, 2013: pp. 9–33. https://doi.org/10.1007/978-90-481-8912-0_2.</w:t>
      </w:r>
    </w:p>
    <w:p w14:paraId="3DEB4A3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[44]</w:t>
      </w:r>
      <w:r w:rsidRPr="00F25939">
        <w:rPr>
          <w:rFonts w:ascii="Times New Roman" w:hAnsi="Times New Roman" w:cs="Times New Roman"/>
          <w:sz w:val="24"/>
          <w:szCs w:val="24"/>
        </w:rPr>
        <w:tab/>
        <w:t>J. Trinitapoli, S. Yeatman, Uncertainty and Fertility in a Generalized AIDS Epidemic, Am Sociol Rev. 76 (2011) 935–954. https://doi.org/10.1177/0003122411427672.</w:t>
      </w:r>
    </w:p>
    <w:p w14:paraId="068A15AB"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[45]</w:t>
      </w:r>
      <w:r w:rsidRPr="00F25939">
        <w:rPr>
          <w:rFonts w:ascii="Times New Roman" w:hAnsi="Times New Roman" w:cs="Times New Roman"/>
          <w:sz w:val="24"/>
          <w:szCs w:val="24"/>
        </w:rPr>
        <w:tab/>
        <w:t>J. Trinitapoli, S. Yeatman, The Flexibility of Fertility Preferences in a Context of Uncertainty, Popul Dev Rev. 44 (2018) 87–116. https://doi.org/10.1111/padr.12114.</w:t>
      </w:r>
    </w:p>
    <w:p w14:paraId="7A6DF43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[46]</w:t>
      </w:r>
      <w:r w:rsidRPr="00F25939">
        <w:rPr>
          <w:rFonts w:ascii="Times New Roman" w:hAnsi="Times New Roman" w:cs="Times New Roman"/>
          <w:sz w:val="24"/>
          <w:szCs w:val="24"/>
        </w:rPr>
        <w:tab/>
        <w:t>G.S. Becker, R.J. Barro, A Reformulation of the Economic Theory of Fertility*, The Quarterly Journal of Economics. 103 (1988) 1–25. https://doi.org/10.2307/1882640.</w:t>
      </w:r>
    </w:p>
    <w:p w14:paraId="673F03E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[47]</w:t>
      </w:r>
      <w:r w:rsidRPr="00F25939">
        <w:rPr>
          <w:rFonts w:ascii="Times New Roman" w:hAnsi="Times New Roman" w:cs="Times New Roman"/>
          <w:sz w:val="24"/>
          <w:szCs w:val="24"/>
        </w:rPr>
        <w:tab/>
        <w:t>R.J. Lesthaeghe, J. Surkyn, Cultural Dynamics and Economic Theories of Fertility Change, Population and Development Review. 14 (1988) 1–45.</w:t>
      </w:r>
    </w:p>
    <w:p w14:paraId="77857C9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[48]</w:t>
      </w:r>
      <w:r w:rsidRPr="00F25939">
        <w:rPr>
          <w:rFonts w:ascii="Times New Roman" w:hAnsi="Times New Roman" w:cs="Times New Roman"/>
          <w:sz w:val="24"/>
          <w:szCs w:val="24"/>
        </w:rPr>
        <w:tab/>
        <w:t>F.W. Notestein, Economic Problems of Population Change, in: The Economics of Population and Food Supplies, Oxford Unviersity Press, London, UK, 1953: pp. 13–31.</w:t>
      </w:r>
    </w:p>
    <w:p w14:paraId="570AD97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[49]</w:t>
      </w:r>
      <w:r w:rsidRPr="00F25939">
        <w:rPr>
          <w:rFonts w:ascii="Times New Roman" w:hAnsi="Times New Roman" w:cs="Times New Roman"/>
          <w:sz w:val="24"/>
          <w:szCs w:val="24"/>
        </w:rPr>
        <w:tab/>
        <w:t>T.P. Schultz, The Value and Allocation of Time in High-Income Countries: Implications for Fertility, Population and Development Review. 12 (1986) 87–108. https://doi.org/10.2307/2807895.</w:t>
      </w:r>
    </w:p>
    <w:p w14:paraId="5644C3A7"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[50]</w:t>
      </w:r>
      <w:r w:rsidRPr="00F25939">
        <w:rPr>
          <w:rFonts w:ascii="Times New Roman" w:hAnsi="Times New Roman" w:cs="Times New Roman"/>
          <w:sz w:val="24"/>
          <w:szCs w:val="24"/>
        </w:rPr>
        <w:tab/>
        <w:t>R.J. Willis, A New Approach to the Economic Theory of Fertility Behavior, Journal of Political Economy. 81 (1973) S14–S64.</w:t>
      </w:r>
    </w:p>
    <w:p w14:paraId="2712C45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[51]</w:t>
      </w:r>
      <w:r w:rsidRPr="00F25939">
        <w:rPr>
          <w:rFonts w:ascii="Times New Roman" w:hAnsi="Times New Roman" w:cs="Times New Roman"/>
          <w:sz w:val="24"/>
          <w:szCs w:val="24"/>
        </w:rPr>
        <w:tab/>
        <w:t>J. Kasarda D., J.O.G. Billy, K. West, Status Enhancement and Fertility: Reproductive Responses to Social Mobility and Educational Opportunity (Studies in Population), Academic Press, Petaluma, CA, 1986. https://www.abebooks.com/9780124003101/Status-Enhancement-Fertility-Reproductive-Responses-0124003109/plp (accessed April 29, 2022).</w:t>
      </w:r>
    </w:p>
    <w:p w14:paraId="160251C9"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[52]</w:t>
      </w:r>
      <w:r w:rsidRPr="00F25939">
        <w:rPr>
          <w:rFonts w:ascii="Times New Roman" w:hAnsi="Times New Roman" w:cs="Times New Roman"/>
          <w:sz w:val="24"/>
          <w:szCs w:val="24"/>
        </w:rPr>
        <w:tab/>
        <w:t>S.T. Yabiku, Neighbors and neighborhoods: Effects on marriage timing, Population Research and Policy Review. 25 (2006) 305–327.</w:t>
      </w:r>
    </w:p>
    <w:p w14:paraId="7208573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[53]</w:t>
      </w:r>
      <w:r w:rsidRPr="00F25939">
        <w:rPr>
          <w:rFonts w:ascii="Times New Roman" w:hAnsi="Times New Roman" w:cs="Times New Roman"/>
          <w:sz w:val="24"/>
          <w:szCs w:val="24"/>
        </w:rPr>
        <w:tab/>
        <w:t>R.R. Rindfuss, The Young Adult Years: Diversity, Structural Change, and Fertility, Demography. 28 (1991) 493–512. https://doi.org/10.2307/2061419.</w:t>
      </w:r>
    </w:p>
    <w:p w14:paraId="4507F3D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[54]</w:t>
      </w:r>
      <w:r w:rsidRPr="00F25939">
        <w:rPr>
          <w:rFonts w:ascii="Times New Roman" w:hAnsi="Times New Roman" w:cs="Times New Roman"/>
          <w:sz w:val="24"/>
          <w:szCs w:val="24"/>
        </w:rPr>
        <w:tab/>
        <w:t>K. Lim, M.A. Zabek, Women’s Labor Force Exits During COVID-19: Differences by Motherhood, Race, and Ethnicity, Social Science Research Network, Rochester, NY, 2021. https://doi.org/10.17016/FEDS.2021.067.</w:t>
      </w:r>
    </w:p>
    <w:p w14:paraId="5D214A0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[55]</w:t>
      </w:r>
      <w:r w:rsidRPr="00F25939">
        <w:rPr>
          <w:rFonts w:ascii="Times New Roman" w:hAnsi="Times New Roman" w:cs="Times New Roman"/>
          <w:sz w:val="24"/>
          <w:szCs w:val="24"/>
        </w:rPr>
        <w:tab/>
        <w:t>L.B. Finer, M.R. Zolna, Declines in unintended pregnancy in the United States, 2008–2011, N Engl J Med. 374 (2016) 843–852. https://doi.org/10.1056/NEJMsa1506575.</w:t>
      </w:r>
    </w:p>
    <w:p w14:paraId="6120E13A"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[56]</w:t>
      </w:r>
      <w:r w:rsidRPr="00F25939">
        <w:rPr>
          <w:rFonts w:ascii="Times New Roman" w:hAnsi="Times New Roman" w:cs="Times New Roman"/>
          <w:sz w:val="24"/>
          <w:szCs w:val="24"/>
        </w:rPr>
        <w:tab/>
        <w:t>D.T. Lichter, Z. Qian, L.M. Mellott, Marriage or dissolution? Union transitions among poor cohabiting women, Demography. 43 (2006) 223–240.</w:t>
      </w:r>
    </w:p>
    <w:p w14:paraId="456D583E"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lastRenderedPageBreak/>
        <w:t>[57]</w:t>
      </w:r>
      <w:r w:rsidRPr="00F25939">
        <w:rPr>
          <w:rFonts w:ascii="Times New Roman" w:hAnsi="Times New Roman" w:cs="Times New Roman"/>
          <w:sz w:val="24"/>
          <w:szCs w:val="24"/>
        </w:rPr>
        <w:tab/>
        <w:t>D.T. Lichter, S. Sassler, R.N. Turner, Cohabitation, post-conception unions, and the rise in nonmarital fertility, Social Science Research. 47 (2014) 134–147. https://doi.org/10.1016/j.ssresearch.2014.04.002.</w:t>
      </w:r>
    </w:p>
    <w:p w14:paraId="0EDF2B2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[58]</w:t>
      </w:r>
      <w:r w:rsidRPr="00F25939">
        <w:rPr>
          <w:rFonts w:ascii="Times New Roman" w:hAnsi="Times New Roman" w:cs="Times New Roman"/>
          <w:sz w:val="24"/>
          <w:szCs w:val="24"/>
        </w:rPr>
        <w:tab/>
        <w:t>W.D. Manning, Marriage and Cohabitation following Premarital Conception, Journal of Marriage and Family. 55 (1993) 839–850. https://doi.org/10.2307/352766.</w:t>
      </w:r>
    </w:p>
    <w:p w14:paraId="228633FB"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[59]</w:t>
      </w:r>
      <w:r w:rsidRPr="00F25939">
        <w:rPr>
          <w:rFonts w:ascii="Times New Roman" w:hAnsi="Times New Roman" w:cs="Times New Roman"/>
          <w:sz w:val="24"/>
          <w:szCs w:val="24"/>
        </w:rPr>
        <w:tab/>
        <w:t>W.D. Manning, N.S. Landale, Racial and Ethnic Differences in the Role of Cohabitation in Premarital Childbearing, Journal of Marriage and Family. 58 (1996) 63–77. https://doi.org/10.2307/353377.</w:t>
      </w:r>
    </w:p>
    <w:p w14:paraId="1184F75B"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[60]</w:t>
      </w:r>
      <w:r w:rsidRPr="00F25939">
        <w:rPr>
          <w:rFonts w:ascii="Times New Roman" w:hAnsi="Times New Roman" w:cs="Times New Roman"/>
          <w:sz w:val="24"/>
          <w:szCs w:val="24"/>
        </w:rPr>
        <w:tab/>
        <w:t>D.S. Massey, N.A. Denton, American apartheid: segregation and the making of the underclass, 10. print, Harvard Univ. Press, Cambridge, Mass., 2003.</w:t>
      </w:r>
    </w:p>
    <w:p w14:paraId="3512295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[61]</w:t>
      </w:r>
      <w:r w:rsidRPr="00F25939">
        <w:rPr>
          <w:rFonts w:ascii="Times New Roman" w:hAnsi="Times New Roman" w:cs="Times New Roman"/>
          <w:sz w:val="24"/>
          <w:szCs w:val="24"/>
        </w:rPr>
        <w:tab/>
        <w:t>A. van Dorn, R.E. Cooney, M.L. Sabin, COVID-19 exacerbating inequalities in the US, Lancet. 395 (2020) 1243–1244. https://doi.org/10.1016/S0140-6736(20)30893-X.</w:t>
      </w:r>
    </w:p>
    <w:p w14:paraId="14C99D5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[62]</w:t>
      </w:r>
      <w:r w:rsidRPr="00F25939">
        <w:rPr>
          <w:rFonts w:ascii="Times New Roman" w:hAnsi="Times New Roman" w:cs="Times New Roman"/>
          <w:sz w:val="24"/>
          <w:szCs w:val="24"/>
        </w:rPr>
        <w:tab/>
        <w:t>T.N. Rogers, C.R. Rogers, E. VanSant-Webb, L.Y. Gu, B. Yan, F. Qeadan, Racial Disparities in COVID-19 Mortality Among Essential Workers in the United States, World Medical &amp; Health Policy. 12 (2020) 311–327. https://doi.org/10.1002/wmh3.358.</w:t>
      </w:r>
    </w:p>
    <w:p w14:paraId="15A4FFA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[63]</w:t>
      </w:r>
      <w:r w:rsidRPr="00F25939">
        <w:rPr>
          <w:rFonts w:ascii="Times New Roman" w:hAnsi="Times New Roman" w:cs="Times New Roman"/>
          <w:sz w:val="24"/>
          <w:szCs w:val="24"/>
        </w:rPr>
        <w:tab/>
        <w:t>V. Abedi, O. Olulana, V. Avula, D. Chaudhary, A. Khan, S. Shahjouei, J. Li, R. Zand, Racial, Economic, and Health Inequality and COVID-19 Infection in the United States, J. Racial and Ethnic Health Disparities. 8 (2021) 732–742. https://doi.org/10.1007/s40615-020-00833-4.</w:t>
      </w:r>
    </w:p>
    <w:p w14:paraId="75F13BC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[64]</w:t>
      </w:r>
      <w:r w:rsidRPr="00F25939">
        <w:rPr>
          <w:rFonts w:ascii="Times New Roman" w:hAnsi="Times New Roman" w:cs="Times New Roman"/>
          <w:sz w:val="24"/>
          <w:szCs w:val="24"/>
        </w:rPr>
        <w:tab/>
        <w:t>W. Lowery, Why Minneapolis was the Breaking Point, The Atlantic. (2020). https://www.theatlantic.com/politics/archive/2020/06/wesley-lowery-george-floyd-minneapolis-black-lives/612391/.</w:t>
      </w:r>
    </w:p>
    <w:p w14:paraId="428E45E3"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[65]</w:t>
      </w:r>
      <w:r w:rsidRPr="00F25939">
        <w:rPr>
          <w:rFonts w:ascii="Times New Roman" w:hAnsi="Times New Roman" w:cs="Times New Roman"/>
          <w:sz w:val="24"/>
          <w:szCs w:val="24"/>
        </w:rPr>
        <w:tab/>
        <w:t>J.C. Eichstaedt, G.T. Sherman, S. Giorgi, S.O. Roberts, M.E. Reynolds, L.H. Ungar, S.C. Guntuku, The emotional and mental health impact of the murder of George Floyd on the US population, Proceedings of the National Academy of Sciences. 118 (2021) e2109139118. https://doi.org/10.1073/pnas.2109139118.</w:t>
      </w:r>
    </w:p>
    <w:p w14:paraId="671BE92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[66]</w:t>
      </w:r>
      <w:r w:rsidRPr="00F25939">
        <w:rPr>
          <w:rFonts w:ascii="Times New Roman" w:hAnsi="Times New Roman" w:cs="Times New Roman"/>
          <w:sz w:val="24"/>
          <w:szCs w:val="24"/>
        </w:rPr>
        <w:tab/>
        <w:t>B. Hamilton, Total Fertility Rates, by Maternal Educational Attainment and Race and Hispanic Origin: United States, 2019, National Center for Health Statistics, 2021. https://doi.org/10.15620/cdc:105234.</w:t>
      </w:r>
    </w:p>
    <w:p w14:paraId="34CC9F9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[67]</w:t>
      </w:r>
      <w:r w:rsidRPr="00F25939">
        <w:rPr>
          <w:rFonts w:ascii="Times New Roman" w:hAnsi="Times New Roman" w:cs="Times New Roman"/>
          <w:sz w:val="24"/>
          <w:szCs w:val="24"/>
        </w:rPr>
        <w:tab/>
        <w:t>Y. Yang, S.P. Morgan, How big are educational and racial fertility differentials in the U.S.?*, Biodemography and Social Biology. 50 (2003) 167–187. https://doi.org/10.1080/19485565.2003.9989070.</w:t>
      </w:r>
    </w:p>
    <w:p w14:paraId="29141C1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[68]</w:t>
      </w:r>
      <w:r w:rsidRPr="00F25939">
        <w:rPr>
          <w:rFonts w:ascii="Times New Roman" w:hAnsi="Times New Roman" w:cs="Times New Roman"/>
          <w:sz w:val="24"/>
          <w:szCs w:val="24"/>
        </w:rPr>
        <w:tab/>
        <w:t>K. Musick, P. England, S. Edgington, N. Kangas, Education Differences in Intended and Unintended Fertility, Social Forces. 88 (2009) 543–572. https://doi.org/10.1353/sof.0.0278.</w:t>
      </w:r>
    </w:p>
    <w:p w14:paraId="0386278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[69]</w:t>
      </w:r>
      <w:r w:rsidRPr="00F25939">
        <w:rPr>
          <w:rFonts w:ascii="Times New Roman" w:hAnsi="Times New Roman" w:cs="Times New Roman"/>
          <w:sz w:val="24"/>
          <w:szCs w:val="24"/>
        </w:rPr>
        <w:tab/>
        <w:t>M.J. Carlson, F.F. Furstenberg, The Prevalence and Correlates of Multipartnered Fertility among Urban U.S. Parents, Journal of Marriage and Family. 68 (2006) 718–732.</w:t>
      </w:r>
    </w:p>
    <w:p w14:paraId="4CA6131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[70]</w:t>
      </w:r>
      <w:r w:rsidRPr="00F25939">
        <w:rPr>
          <w:rFonts w:ascii="Times New Roman" w:hAnsi="Times New Roman" w:cs="Times New Roman"/>
          <w:sz w:val="24"/>
          <w:szCs w:val="24"/>
        </w:rPr>
        <w:tab/>
        <w:t>C. Mcclain, E. a Vogels, A. Perrin, S. Sechopoulos, L. Rainie, The Internet and the Pandemic, Pew Research Center: Internet, Science &amp; Tech. (2021). https://www.pewresearch.org/internet/2021/09/01/the-internet-and-the-pandemic/ (accessed February 26, 2022).</w:t>
      </w:r>
    </w:p>
    <w:p w14:paraId="1A3859E4"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[71]</w:t>
      </w:r>
      <w:r w:rsidRPr="00F25939">
        <w:rPr>
          <w:rFonts w:ascii="Times New Roman" w:hAnsi="Times New Roman" w:cs="Times New Roman"/>
          <w:sz w:val="24"/>
          <w:szCs w:val="24"/>
        </w:rPr>
        <w:tab/>
        <w:t>D. Romer, K.H. Jamieson, Conspiracy theories as barriers to controlling the spread of COVID-19 in the U.S., Social Science &amp; Medicine. 263 (2020) 113356. https://doi.org/10.1016/j.socscimed.2020.113356.</w:t>
      </w:r>
    </w:p>
    <w:p w14:paraId="7EDD3A3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lastRenderedPageBreak/>
        <w:t>[72]</w:t>
      </w:r>
      <w:r w:rsidRPr="00F25939">
        <w:rPr>
          <w:rFonts w:ascii="Times New Roman" w:hAnsi="Times New Roman" w:cs="Times New Roman"/>
          <w:sz w:val="24"/>
          <w:szCs w:val="24"/>
        </w:rPr>
        <w:tab/>
        <w:t>B. Anderson, Regional and Cultural Factors in the Decline of Marital Fertility in Europe, in: A.J. Coale,, S.C. Watkins (Eds.), The Decline of Fertility in Europe, Princeton University Press, 1986: pp. 293–313. https://doi.org/10.1515/9781400886692-012.</w:t>
      </w:r>
    </w:p>
    <w:p w14:paraId="080E7D1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[73]</w:t>
      </w:r>
      <w:r w:rsidRPr="00F25939">
        <w:rPr>
          <w:rFonts w:ascii="Times New Roman" w:hAnsi="Times New Roman" w:cs="Times New Roman"/>
          <w:sz w:val="24"/>
          <w:szCs w:val="24"/>
        </w:rPr>
        <w:tab/>
        <w:t>K. Allendorf, A. Thornton, Caste and choice: The influence of developmental idealism on marriage behavior, American Journal of Sociology. 121 (2015) 243–287.</w:t>
      </w:r>
    </w:p>
    <w:p w14:paraId="2EE2793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[74]</w:t>
      </w:r>
      <w:r w:rsidRPr="00F25939">
        <w:rPr>
          <w:rFonts w:ascii="Times New Roman" w:hAnsi="Times New Roman" w:cs="Times New Roman"/>
          <w:sz w:val="24"/>
          <w:szCs w:val="24"/>
        </w:rPr>
        <w:tab/>
        <w:t>J.C. Caldwell, Theory of Fertility Decline, Academic Press, London, 1982.</w:t>
      </w:r>
    </w:p>
    <w:p w14:paraId="4150BE8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[75]</w:t>
      </w:r>
      <w:r w:rsidRPr="00F25939">
        <w:rPr>
          <w:rFonts w:ascii="Times New Roman" w:hAnsi="Times New Roman" w:cs="Times New Roman"/>
          <w:sz w:val="24"/>
          <w:szCs w:val="24"/>
        </w:rPr>
        <w:tab/>
        <w:t>D.J. Ghimire, W.G. Axinn, S.T. Yabiku, A. Thornton, Social change, premarital nonfamily experience, and spouse choice in an arranged marriage society, American Journal of Sociology. 111 (2006) 1181–1218. https://doi.org/10.1086/498468.</w:t>
      </w:r>
    </w:p>
    <w:p w14:paraId="51A9CD1B"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[76]</w:t>
      </w:r>
      <w:r w:rsidRPr="00F25939">
        <w:rPr>
          <w:rFonts w:ascii="Times New Roman" w:hAnsi="Times New Roman" w:cs="Times New Roman"/>
          <w:sz w:val="24"/>
          <w:szCs w:val="24"/>
        </w:rPr>
        <w:tab/>
        <w:t>S.C. Watkins, A.D. Danzi, Women’s gossip and social change: Childbirth and fertility control among Italian and Jewish women in the United States, 1920–1940, Gender &amp; Society. 9 (1995) 469–490. https://doi.org/10.1177/089124395009004005.</w:t>
      </w:r>
    </w:p>
    <w:p w14:paraId="7A2E6803"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[77]</w:t>
      </w:r>
      <w:r w:rsidRPr="00F25939">
        <w:rPr>
          <w:rFonts w:ascii="Times New Roman" w:hAnsi="Times New Roman" w:cs="Times New Roman"/>
          <w:sz w:val="24"/>
          <w:szCs w:val="24"/>
        </w:rPr>
        <w:tab/>
        <w:t>M.P. Couper, G. Gremel, W. Axinn, H. Guyer, J. Wagner, B.T. West, New options for national population surveys: The implications of internet and smartphone coverage, Social Science Research. 73 (2018) 221–235. https://doi.org/10.1016/j.ssresearch.2018.03.008.</w:t>
      </w:r>
    </w:p>
    <w:p w14:paraId="615927C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[78]</w:t>
      </w:r>
      <w:r w:rsidRPr="00F25939">
        <w:rPr>
          <w:rFonts w:ascii="Times New Roman" w:hAnsi="Times New Roman" w:cs="Times New Roman"/>
          <w:sz w:val="24"/>
          <w:szCs w:val="24"/>
        </w:rPr>
        <w:tab/>
        <w:t>I. Ajzen, The theory of planned behavior, Organizational Behavior and Human Decision Processes. 50 (1991) 179–211. https://doi.org/10.1016/0749-5978(91)90020-T.</w:t>
      </w:r>
    </w:p>
    <w:p w14:paraId="34591F9E"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[79]</w:t>
      </w:r>
      <w:r w:rsidRPr="00F25939">
        <w:rPr>
          <w:rFonts w:ascii="Times New Roman" w:hAnsi="Times New Roman" w:cs="Times New Roman"/>
          <w:sz w:val="24"/>
          <w:szCs w:val="24"/>
        </w:rPr>
        <w:tab/>
        <w:t>T.J. Madden, P.S. Ellen, I. Ajzen, A Comparison of the Theory of Planned Behavior and the Theory of Reasoned Action, Pers Soc Psychol Bull. 18 (1992) 3–9. https://doi.org/10.1177/0146167292181001.</w:t>
      </w:r>
    </w:p>
    <w:p w14:paraId="5A1ECE0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[80]</w:t>
      </w:r>
      <w:r w:rsidRPr="00F25939">
        <w:rPr>
          <w:rFonts w:ascii="Times New Roman" w:hAnsi="Times New Roman" w:cs="Times New Roman"/>
          <w:sz w:val="24"/>
          <w:szCs w:val="24"/>
        </w:rPr>
        <w:tab/>
        <w:t>I. Ajzen, J. Klobas, Fertility intentions: An approach based on the theory of planned behavior, DemRes. 29 (2013) 203–232. https://doi.org/10.4054/DemRes.2013.29.8.</w:t>
      </w:r>
    </w:p>
    <w:p w14:paraId="6AD3F13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[81]</w:t>
      </w:r>
      <w:r w:rsidRPr="00F25939">
        <w:rPr>
          <w:rFonts w:ascii="Times New Roman" w:hAnsi="Times New Roman" w:cs="Times New Roman"/>
          <w:sz w:val="24"/>
          <w:szCs w:val="24"/>
        </w:rPr>
        <w:tab/>
        <w:t>L. Dommermuth, J. Klobas, T. Lappegård, Now or later? The Theory of Planned Behavior and timing of fertility intentions, Advances in Life Course Research. 16 (2011) 42–53. https://doi.org/10.1016/j.alcr.2011.01.002.</w:t>
      </w:r>
    </w:p>
    <w:p w14:paraId="5FDA783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[82]</w:t>
      </w:r>
      <w:r w:rsidRPr="00F25939">
        <w:rPr>
          <w:rFonts w:ascii="Times New Roman" w:hAnsi="Times New Roman" w:cs="Times New Roman"/>
          <w:sz w:val="24"/>
          <w:szCs w:val="24"/>
        </w:rPr>
        <w:tab/>
        <w:t>J. Knodel, A. Chamratrithirong, N. Debavalya, Thailand’s Reproductive Revolution: Rapid Fertility Decline in the Third World Setting, University of Wisconsin Press, Madison, WI, 1987.</w:t>
      </w:r>
    </w:p>
    <w:p w14:paraId="5B41D12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[83]</w:t>
      </w:r>
      <w:r w:rsidRPr="00F25939">
        <w:rPr>
          <w:rFonts w:ascii="Times New Roman" w:hAnsi="Times New Roman" w:cs="Times New Roman"/>
          <w:sz w:val="24"/>
          <w:szCs w:val="24"/>
        </w:rPr>
        <w:tab/>
        <w:t>R.E. Lightbourne, Desired Number of Births and Prospects for Fertility Decline in 40 Countries, International Family Planning Perspectives. 11 (1985) 34–39. https://doi.org/10.2307/2948116.</w:t>
      </w:r>
    </w:p>
    <w:p w14:paraId="0700DD5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[84]</w:t>
      </w:r>
      <w:r w:rsidRPr="00F25939">
        <w:rPr>
          <w:rFonts w:ascii="Times New Roman" w:hAnsi="Times New Roman" w:cs="Times New Roman"/>
          <w:sz w:val="24"/>
          <w:szCs w:val="24"/>
        </w:rPr>
        <w:tab/>
        <w:t>L.L. Bumpass, What’s Happening to the Family? Interactions Between Demographic and Institutional Change, Demography. 27 (1990) 483–498. https://doi.org/10.2307/2061566.</w:t>
      </w:r>
    </w:p>
    <w:p w14:paraId="47374FB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[85]</w:t>
      </w:r>
      <w:r w:rsidRPr="00F25939">
        <w:rPr>
          <w:rFonts w:ascii="Times New Roman" w:hAnsi="Times New Roman" w:cs="Times New Roman"/>
          <w:sz w:val="24"/>
          <w:szCs w:val="24"/>
        </w:rPr>
        <w:tab/>
        <w:t>R. Lesthaeghe, C. Wilson, Modes of production, secularization and the pace of the fertility decline in Western Europe, 1870-1930, in: The Decline of Fertility in Europe, Princeton University Press, Princeton, 1986: pp. 261–292.</w:t>
      </w:r>
    </w:p>
    <w:p w14:paraId="2FF9A01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[86]</w:t>
      </w:r>
      <w:r w:rsidRPr="00F25939">
        <w:rPr>
          <w:rFonts w:ascii="Times New Roman" w:hAnsi="Times New Roman" w:cs="Times New Roman"/>
          <w:sz w:val="24"/>
          <w:szCs w:val="24"/>
        </w:rPr>
        <w:tab/>
        <w:t>J. Bennett, Three American Mothers, On the Brink, The New York Times. (2021). https://www.nytimes.com/interactive/2021/02/04/parenting/covid-pandemic-mothers-primal-scream.html (accessed March 1, 2022).</w:t>
      </w:r>
    </w:p>
    <w:p w14:paraId="167F0A7E"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[87]</w:t>
      </w:r>
      <w:r w:rsidRPr="00F25939">
        <w:rPr>
          <w:rFonts w:ascii="Times New Roman" w:hAnsi="Times New Roman" w:cs="Times New Roman"/>
          <w:sz w:val="24"/>
          <w:szCs w:val="24"/>
        </w:rPr>
        <w:tab/>
        <w:t>M.W. Moyer, COVID Parenting Has Passed the Point of Absurdity, The Atlantic. (2022). https://www.theatlantic.com/health/archive/2022/01/covid-parenting-challenges-stress/621322/ (accessed March 1, 2022).</w:t>
      </w:r>
    </w:p>
    <w:p w14:paraId="22C2347B"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[88]</w:t>
      </w:r>
      <w:r w:rsidRPr="00F25939">
        <w:rPr>
          <w:rFonts w:ascii="Times New Roman" w:hAnsi="Times New Roman" w:cs="Times New Roman"/>
          <w:sz w:val="24"/>
          <w:szCs w:val="24"/>
        </w:rPr>
        <w:tab/>
        <w:t>N. Puri, E.A. Coomes, H. Haghbayan, K. Gunaratne, Social media and vaccine hesitancy: new updates for the era of COVID-19 and globalized infectious diseases, Human Vaccines &amp; Immunotherapeutics. 16 (2020) 2586–2593. https://doi.org/10.1080/21645515.2020.1780846.</w:t>
      </w:r>
    </w:p>
    <w:p w14:paraId="0F6408B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lastRenderedPageBreak/>
        <w:t>[89]</w:t>
      </w:r>
      <w:r w:rsidRPr="00F25939">
        <w:rPr>
          <w:rFonts w:ascii="Times New Roman" w:hAnsi="Times New Roman" w:cs="Times New Roman"/>
          <w:sz w:val="24"/>
          <w:szCs w:val="24"/>
        </w:rPr>
        <w:tab/>
        <w:t>D.S. Massey, A brief history of human society: The origin and role of emotion in social life, American Sociological Review. 67 (2002) 1–29.</w:t>
      </w:r>
    </w:p>
    <w:p w14:paraId="0BAEE02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[90]</w:t>
      </w:r>
      <w:r w:rsidRPr="00F25939">
        <w:rPr>
          <w:rFonts w:ascii="Times New Roman" w:hAnsi="Times New Roman" w:cs="Times New Roman"/>
          <w:sz w:val="24"/>
          <w:szCs w:val="24"/>
        </w:rPr>
        <w:tab/>
        <w:t>K. Allendorf, D.J. Ghimire, Determinants of marital quality in an arranged marriage society, Social Science Research. 42 (2013) 59–70.</w:t>
      </w:r>
    </w:p>
    <w:p w14:paraId="4EDAB859"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[91]</w:t>
      </w:r>
      <w:r w:rsidRPr="00F25939">
        <w:rPr>
          <w:rFonts w:ascii="Times New Roman" w:hAnsi="Times New Roman" w:cs="Times New Roman"/>
          <w:sz w:val="24"/>
          <w:szCs w:val="24"/>
        </w:rPr>
        <w:tab/>
        <w:t>F.D. Fincham, K.J. Linfield, A new look at marital quality: Can spouses feel positive and negative about their marriage?, Journal of Family Psychology. 11 (1997) 489–502. https://doi.org/10.1037/0893-3200.11.4.489-502.</w:t>
      </w:r>
    </w:p>
    <w:p w14:paraId="37DF094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[92]</w:t>
      </w:r>
      <w:r w:rsidRPr="00F25939">
        <w:rPr>
          <w:rFonts w:ascii="Times New Roman" w:hAnsi="Times New Roman" w:cs="Times New Roman"/>
          <w:sz w:val="24"/>
          <w:szCs w:val="24"/>
        </w:rPr>
        <w:tab/>
        <w:t>S.J. Lee, K.P. Ward, A. Grogan-Kaylor, V. Singh, Anxiety and Depression During COVID-19: Are Adults in Households with Children Faring Worse?, J Gen Intern Med. (2022) 1–3. https://doi.org/10.1007/s11606-021-07256-9.</w:t>
      </w:r>
    </w:p>
    <w:p w14:paraId="02746FB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[93]</w:t>
      </w:r>
      <w:r w:rsidRPr="00F25939">
        <w:rPr>
          <w:rFonts w:ascii="Times New Roman" w:hAnsi="Times New Roman" w:cs="Times New Roman"/>
          <w:sz w:val="24"/>
          <w:szCs w:val="24"/>
        </w:rPr>
        <w:tab/>
        <w:t>W.G. Axinn, D.J. Ghimire, E. Smith-Greenaway, Emotional Variation and Fertility Behavior, Demography. 54 (2017) 437–458. https://doi.org/10.1007/s13524-017-0555-5.</w:t>
      </w:r>
    </w:p>
    <w:p w14:paraId="47EEA7C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[94]</w:t>
      </w:r>
      <w:r w:rsidRPr="00F25939">
        <w:rPr>
          <w:rFonts w:ascii="Times New Roman" w:hAnsi="Times New Roman" w:cs="Times New Roman"/>
          <w:sz w:val="24"/>
          <w:szCs w:val="24"/>
        </w:rPr>
        <w:tab/>
        <w:t>S.R. Brauner-Otto, W.G. Axinn, D.J. Ghimire, Parents’ Marital Quality and Children’s Transition to Adulthood, Demography. 57 (2020) 195–220. https://doi.org/10.1007/s13524-019-00851-w.</w:t>
      </w:r>
    </w:p>
    <w:p w14:paraId="29A7778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[95]</w:t>
      </w:r>
      <w:r w:rsidRPr="00F25939">
        <w:rPr>
          <w:rFonts w:ascii="Times New Roman" w:hAnsi="Times New Roman" w:cs="Times New Roman"/>
          <w:sz w:val="24"/>
          <w:szCs w:val="24"/>
        </w:rPr>
        <w:tab/>
        <w:t>E.A. Armstrong, M. Gleckman-Krut, L. Johnson, Silence, Power, and Inequality: An Intersectional Approach to Sexual Violence, Annual Review of Sociology. 44 (2018) 99–122. https://doi.org/10.1146/annurev-soc-073117-041410.</w:t>
      </w:r>
    </w:p>
    <w:p w14:paraId="18A06429"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[96]</w:t>
      </w:r>
      <w:r w:rsidRPr="00F25939">
        <w:rPr>
          <w:rFonts w:ascii="Times New Roman" w:hAnsi="Times New Roman" w:cs="Times New Roman"/>
          <w:sz w:val="24"/>
          <w:szCs w:val="24"/>
        </w:rPr>
        <w:tab/>
        <w:t>W.G. Axinn, M.E. Bardos, B.T. West, General population estimates of the association between college experience and the odds of forced intercourse, Social Science Research. 70 (2018) 131–143. https://doi.org/10.1016/j.ssresearch.2017.10.006.</w:t>
      </w:r>
    </w:p>
    <w:p w14:paraId="5C2F39A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[97]</w:t>
      </w:r>
      <w:r w:rsidRPr="00F25939">
        <w:rPr>
          <w:rFonts w:ascii="Times New Roman" w:hAnsi="Times New Roman" w:cs="Times New Roman"/>
          <w:sz w:val="24"/>
          <w:szCs w:val="24"/>
        </w:rPr>
        <w:tab/>
        <w:t>J.N. Bergmann, J.K. Stockman, How does intimate partner violence affect condom and oral contraceptive Use in the United States?: A systematic review of the literature, Contraception. 91 (2015) 438–55. https://doi.org/10.1016/j.contraception.2015.02.009.</w:t>
      </w:r>
    </w:p>
    <w:p w14:paraId="1AC2D34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[98]</w:t>
      </w:r>
      <w:r w:rsidRPr="00F25939">
        <w:rPr>
          <w:rFonts w:ascii="Times New Roman" w:hAnsi="Times New Roman" w:cs="Times New Roman"/>
          <w:sz w:val="24"/>
          <w:szCs w:val="24"/>
        </w:rPr>
        <w:tab/>
        <w:t>American Psychiatric Association, Diagnostic and Statistical Manual of Mental Disorders, Fourth Edition, American Psychiatric Association, Washington, D.C, 1994.</w:t>
      </w:r>
    </w:p>
    <w:p w14:paraId="3F30BD1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[99]</w:t>
      </w:r>
      <w:r w:rsidRPr="00F25939">
        <w:rPr>
          <w:rFonts w:ascii="Times New Roman" w:hAnsi="Times New Roman" w:cs="Times New Roman"/>
          <w:sz w:val="24"/>
          <w:szCs w:val="24"/>
        </w:rPr>
        <w:tab/>
        <w:t>R.C. Kessler, T.B. Üstün, eds., The WHO world mental health surveys: global perspectives on the epidemiology of mental disorders, Cambridge University Press, New York, NY, 2008.</w:t>
      </w:r>
    </w:p>
    <w:p w14:paraId="4BD3C55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[100]</w:t>
      </w:r>
      <w:r w:rsidRPr="00F25939">
        <w:rPr>
          <w:rFonts w:ascii="Times New Roman" w:hAnsi="Times New Roman" w:cs="Times New Roman"/>
          <w:sz w:val="24"/>
          <w:szCs w:val="24"/>
        </w:rPr>
        <w:tab/>
        <w:t>C. Benjet, E. Bromet, E.G. Karam, R.C. Kessler, K.A. McLaughlin, A.M. Ruscio, V. Shahly, D.J. Stein, M. Petukhova, E. Hill, J. Alonso, L. Atwoli, B. Bunting, R. Bruffaerts, J.M. Caldas-de-Almeida, G. de Girolamo, S. Florescu, O. Gureje, Y. Huang, J.P. Lepine, N. Kawakami, V. Kovess-Masfety, M.E. Medina-Mora, F. Navarro-Mateu, M. Piazza, J. Posada-Villa, K.M. Scott, A. Shalev, T. Slade, M. ten Have, Y. Torres, M.C. Viana, Z. Zarkov, K.C. Koenen, The epidemiology of traumatic event exposure worldwide: results from the World Mental Health Survey Consortium, Psychological Medicine. 46 (2016) 327–343. https://doi.org/10.1017/S0033291715001981.</w:t>
      </w:r>
    </w:p>
    <w:p w14:paraId="1646A99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[101]</w:t>
      </w:r>
      <w:r w:rsidRPr="00F25939">
        <w:rPr>
          <w:rFonts w:ascii="Times New Roman" w:hAnsi="Times New Roman" w:cs="Times New Roman"/>
          <w:sz w:val="24"/>
          <w:szCs w:val="24"/>
        </w:rPr>
        <w:tab/>
        <w:t>K.M. Scott, P. De Jonge, D.J. Stein, R.C. Kessler, eds., Mental disorders around the world: Facts and figures from WHO World Mental Health Surveys, 1 edition, Cambridge University Press, Cambridge ; New York, NY, 2018.</w:t>
      </w:r>
    </w:p>
    <w:p w14:paraId="2FE40F6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[102]</w:t>
      </w:r>
      <w:r w:rsidRPr="00F25939">
        <w:rPr>
          <w:rFonts w:ascii="Times New Roman" w:hAnsi="Times New Roman" w:cs="Times New Roman"/>
          <w:sz w:val="24"/>
          <w:szCs w:val="24"/>
        </w:rPr>
        <w:tab/>
        <w:t>C.K. Ettman, G.H. Cohen, S.M. Abdalla, L. Sampson, L. Trinquart, B.C. Castrucci, R.H. Bork, M.A. Clark, I. Wilson, P.M. Vivier, S. Galea, Persistent depressive symptoms during COVID-19: a national, population-representative, longitudinal study of U.S. adults, The Lancet Regional Health – Americas. 5 (2022). https://doi.org/10.1016/j.lana.2021.100091.</w:t>
      </w:r>
    </w:p>
    <w:p w14:paraId="5B2F68D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lastRenderedPageBreak/>
        <w:t>[103]</w:t>
      </w:r>
      <w:r w:rsidRPr="00F25939">
        <w:rPr>
          <w:rFonts w:ascii="Times New Roman" w:hAnsi="Times New Roman" w:cs="Times New Roman"/>
          <w:sz w:val="24"/>
          <w:szCs w:val="24"/>
        </w:rPr>
        <w:tab/>
        <w:t>C.K. Ettman, S.M. Abdalla, G.H. Cohen, L. Sampson, P.M. Vivier, S. Galea, Prevalence of Depression Symptoms in US Adults Before and During the COVID-19 Pandemic, JAMA Network Open. 3 (2020) e2019686. https://doi.org/10.1001/jamanetworkopen.2020.19686.</w:t>
      </w:r>
    </w:p>
    <w:p w14:paraId="44D6B197"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[104]</w:t>
      </w:r>
      <w:r w:rsidRPr="00F25939">
        <w:rPr>
          <w:rFonts w:ascii="Times New Roman" w:hAnsi="Times New Roman" w:cs="Times New Roman"/>
          <w:sz w:val="24"/>
          <w:szCs w:val="24"/>
        </w:rPr>
        <w:tab/>
        <w:t>National Center for Health Statistics, National Survey of Family Growth, CDC, 2020. https://www.cdc.gov/nchs/nsfg/.</w:t>
      </w:r>
    </w:p>
    <w:p w14:paraId="7B67B66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[105]</w:t>
      </w:r>
      <w:r w:rsidRPr="00F25939">
        <w:rPr>
          <w:rFonts w:ascii="Times New Roman" w:hAnsi="Times New Roman" w:cs="Times New Roman"/>
          <w:sz w:val="24"/>
          <w:szCs w:val="24"/>
        </w:rPr>
        <w:tab/>
        <w:t>K. Davis, The World’s Most Expensive Survey [Review of Reproductive Change in Developing Countries: Insights from the World Fertility Survey], Sociological Forum. 2 (1987) 829–34.</w:t>
      </w:r>
    </w:p>
    <w:p w14:paraId="54CCC73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[106]</w:t>
      </w:r>
      <w:r w:rsidRPr="00F25939">
        <w:rPr>
          <w:rFonts w:ascii="Times New Roman" w:hAnsi="Times New Roman" w:cs="Times New Roman"/>
          <w:sz w:val="24"/>
          <w:szCs w:val="24"/>
        </w:rPr>
        <w:tab/>
        <w:t>PSID-TAS User Guide, Panel Study of Income Dynamics, Transition into Adulthood Supplement 2017: User Guide, Institute for Social Research, University of Michigan, 2019.</w:t>
      </w:r>
    </w:p>
    <w:p w14:paraId="4F0334F6"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[107]</w:t>
      </w:r>
      <w:r w:rsidRPr="00F25939">
        <w:rPr>
          <w:rFonts w:ascii="Times New Roman" w:hAnsi="Times New Roman" w:cs="Times New Roman"/>
          <w:sz w:val="24"/>
          <w:szCs w:val="24"/>
        </w:rPr>
        <w:tab/>
        <w:t>PSID-TAS Documentation, Transition into Adulthood Supplement to the Panel Study of Income Dynamics, public use dataset, Survey Research Center, Institute for Social Research, University of Michigan, Ann Arbor, MI, 2017.</w:t>
      </w:r>
    </w:p>
    <w:p w14:paraId="4913B31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[108]</w:t>
      </w:r>
      <w:r w:rsidRPr="00F25939">
        <w:rPr>
          <w:rFonts w:ascii="Times New Roman" w:hAnsi="Times New Roman" w:cs="Times New Roman"/>
          <w:sz w:val="24"/>
          <w:szCs w:val="24"/>
        </w:rPr>
        <w:tab/>
        <w:t>B.T. West, W.G. Axinn, M.P. Couper, H. Gatny, H. Schroeder, A Web-based Event History Calendar Approach for Measuring Contraceptive Use Behavior, Field Methods. 34 (2022) 3–19. https://doi.org/10.1177/1525822X211069637.</w:t>
      </w:r>
    </w:p>
    <w:p w14:paraId="13CB08AC"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[109]</w:t>
      </w:r>
      <w:r w:rsidRPr="00F25939">
        <w:rPr>
          <w:rFonts w:ascii="Times New Roman" w:hAnsi="Times New Roman" w:cs="Times New Roman"/>
          <w:sz w:val="24"/>
          <w:szCs w:val="24"/>
        </w:rPr>
        <w:tab/>
        <w:t>A. Thornton, W.G. Axinn, D.H. Hill, Reciprocal effects of religiosity, cohabitation, and marriage, American Journal of Sociology. 98 (1992) 628–651.</w:t>
      </w:r>
    </w:p>
    <w:p w14:paraId="6F187D9B"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[110]</w:t>
      </w:r>
      <w:r w:rsidRPr="00F25939">
        <w:rPr>
          <w:rFonts w:ascii="Times New Roman" w:hAnsi="Times New Roman" w:cs="Times New Roman"/>
          <w:sz w:val="24"/>
          <w:szCs w:val="24"/>
        </w:rPr>
        <w:tab/>
        <w:t>B. Hamilton, J. Martin, M. Osterman, Births: Provisional Data for 2020, National Center for Health Statistics, 2021. https://doi.org/10.15620/cdc:104993.</w:t>
      </w:r>
    </w:p>
    <w:p w14:paraId="19979C5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[111]</w:t>
      </w:r>
      <w:r w:rsidRPr="00F25939">
        <w:rPr>
          <w:rFonts w:ascii="Times New Roman" w:hAnsi="Times New Roman" w:cs="Times New Roman"/>
          <w:sz w:val="24"/>
          <w:szCs w:val="24"/>
        </w:rPr>
        <w:tab/>
        <w:t>R.A. Easterlin, Birth and Fortune, University Of Chicago Press, Chicago, 1987.</w:t>
      </w:r>
    </w:p>
    <w:p w14:paraId="6854B6C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[112]</w:t>
      </w:r>
      <w:r w:rsidRPr="00F25939">
        <w:rPr>
          <w:rFonts w:ascii="Times New Roman" w:hAnsi="Times New Roman" w:cs="Times New Roman"/>
          <w:sz w:val="24"/>
          <w:szCs w:val="24"/>
        </w:rPr>
        <w:tab/>
        <w:t>D. Lam, How the World Survived the Population Bomb: Lessons From 50 Years of Extraordinary Demographic History, Demography. 48 (2011) 1231–62. https://doi.org/10.1007/s13524-011-0070-z.</w:t>
      </w:r>
    </w:p>
    <w:p w14:paraId="14F3D019"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[113]</w:t>
      </w:r>
      <w:r w:rsidRPr="00F25939">
        <w:rPr>
          <w:rFonts w:ascii="Times New Roman" w:hAnsi="Times New Roman" w:cs="Times New Roman"/>
          <w:sz w:val="24"/>
          <w:szCs w:val="24"/>
        </w:rPr>
        <w:tab/>
        <w:t>M.R. Testa, F. Stephany, The educational gradient of fertility intentions: a meta-analysis of European studies, Populationyearbook. 1 (2018) 293–330. https://doi.org/10.1553/populationyearbook2017s293.</w:t>
      </w:r>
    </w:p>
    <w:p w14:paraId="68831B9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[114]</w:t>
      </w:r>
      <w:r w:rsidRPr="00F25939">
        <w:rPr>
          <w:rFonts w:ascii="Times New Roman" w:hAnsi="Times New Roman" w:cs="Times New Roman"/>
          <w:sz w:val="24"/>
          <w:szCs w:val="24"/>
        </w:rPr>
        <w:tab/>
        <w:t>Y. Xie, J.M. Raymo, K. Goyette, A. Thornton, Economic Potential and Entry into Marriage and Cohabitation, Demography. 40 (2003) 351–367. https://doi.org/10.2307/3180805.</w:t>
      </w:r>
    </w:p>
    <w:p w14:paraId="08C60E6E"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[115]</w:t>
      </w:r>
      <w:r w:rsidRPr="00F25939">
        <w:rPr>
          <w:rFonts w:ascii="Times New Roman" w:hAnsi="Times New Roman" w:cs="Times New Roman"/>
          <w:sz w:val="24"/>
          <w:szCs w:val="24"/>
        </w:rPr>
        <w:tab/>
        <w:t>L.D. Lindberg, J. Mueller, M. Kirstein, A. VandeVusse, The Continuing Impacts of the COVID-19 Pandemic in the United States: Findings from the 2021 Guttmacher Survey of Reproductive Health Experiences, (2021). https://doi.org/10.1363/2021.33301.</w:t>
      </w:r>
    </w:p>
    <w:p w14:paraId="312449A2"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[116]</w:t>
      </w:r>
      <w:r w:rsidRPr="00F25939">
        <w:rPr>
          <w:rFonts w:ascii="Times New Roman" w:hAnsi="Times New Roman" w:cs="Times New Roman"/>
          <w:sz w:val="24"/>
          <w:szCs w:val="24"/>
        </w:rPr>
        <w:tab/>
        <w:t>A. Aassve, N. Cavalli, L. Mencarini, S. Plach, S. Sanders, Early assessment of the relationship between the COVID-19 pandemic and births in high-income countries, PNAS. 118 (2021). https://doi.org/10.1073/pnas.2105709118.</w:t>
      </w:r>
    </w:p>
    <w:p w14:paraId="5829A41E"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[117]</w:t>
      </w:r>
      <w:r w:rsidRPr="00F25939">
        <w:rPr>
          <w:rFonts w:ascii="Times New Roman" w:hAnsi="Times New Roman" w:cs="Times New Roman"/>
          <w:sz w:val="24"/>
          <w:szCs w:val="24"/>
        </w:rPr>
        <w:tab/>
        <w:t>T. Sobotka, A. Jasilioniene, A.A. Galarza, K. Zeman, L. Nemeth, D. Jdanov, Baby bust in the wake of the COVID-19 pandemic? First results from the new STFF data series, (2021). https://doi.org/10.31235/osf.io/mvy62.</w:t>
      </w:r>
    </w:p>
    <w:p w14:paraId="5089EBB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[118]</w:t>
      </w:r>
      <w:r w:rsidRPr="00F25939">
        <w:rPr>
          <w:rFonts w:ascii="Times New Roman" w:hAnsi="Times New Roman" w:cs="Times New Roman"/>
          <w:sz w:val="24"/>
          <w:szCs w:val="24"/>
        </w:rPr>
        <w:tab/>
        <w:t>S.J. Lee, K.P. Ward, O.D. Chang, K.M. Downing, Parenting activities and the transition to home-based education during the COVID-19 pandemic, Children and Youth Services Review. 122 (2021) 105585. https://doi.org/10.1016/j.childyouth.2020.105585.</w:t>
      </w:r>
    </w:p>
    <w:p w14:paraId="5623A224"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[119]</w:t>
      </w:r>
      <w:r w:rsidRPr="00F25939">
        <w:rPr>
          <w:rFonts w:ascii="Times New Roman" w:hAnsi="Times New Roman" w:cs="Times New Roman"/>
          <w:sz w:val="24"/>
          <w:szCs w:val="24"/>
        </w:rPr>
        <w:tab/>
        <w:t xml:space="preserve">B.S. Russell, M. Hutchison, R. Tambling, A.J. Tomkunas, A.L. Horton, Initial Challenges of Caregiving During COVID-19: Caregiver Burden, Mental Health, and the Parent–Child </w:t>
      </w:r>
      <w:r w:rsidRPr="00F25939">
        <w:rPr>
          <w:rFonts w:ascii="Times New Roman" w:hAnsi="Times New Roman" w:cs="Times New Roman"/>
          <w:sz w:val="24"/>
          <w:szCs w:val="24"/>
        </w:rPr>
        <w:lastRenderedPageBreak/>
        <w:t>Relationship, Child Psychiatry Hum Dev. 51 (2020) 671–682. https://doi.org/10.1007/s10578-020-01037-x.</w:t>
      </w:r>
    </w:p>
    <w:p w14:paraId="30102BC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[120]</w:t>
      </w:r>
      <w:r w:rsidRPr="00F25939">
        <w:rPr>
          <w:rFonts w:ascii="Times New Roman" w:hAnsi="Times New Roman" w:cs="Times New Roman"/>
          <w:sz w:val="24"/>
          <w:szCs w:val="24"/>
        </w:rPr>
        <w:tab/>
        <w:t>K. Power, The COVID-19 pandemic has increased the care burden of women and families, Sustainability: Science, Practice and Policy. 16 (2020) 67–73. https://doi.org/10.1080/15487733.2020.1776561.</w:t>
      </w:r>
    </w:p>
    <w:p w14:paraId="776D2073"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[121]</w:t>
      </w:r>
      <w:r w:rsidRPr="00F25939">
        <w:rPr>
          <w:rFonts w:ascii="Times New Roman" w:hAnsi="Times New Roman" w:cs="Times New Roman"/>
          <w:sz w:val="24"/>
          <w:szCs w:val="24"/>
        </w:rPr>
        <w:tab/>
        <w:t>S.P. Morgan, M.G. Taylor, Low Fertility at the Turn of the Twenty-First Century, Annu Rev Sociol. 32 (2006) 375–399. https://doi.org/10.1146/annurev.soc.31.041304.122220.</w:t>
      </w:r>
    </w:p>
    <w:p w14:paraId="3082D8D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[122]</w:t>
      </w:r>
      <w:r w:rsidRPr="00F25939">
        <w:rPr>
          <w:rFonts w:ascii="Times New Roman" w:hAnsi="Times New Roman" w:cs="Times New Roman"/>
          <w:sz w:val="24"/>
          <w:szCs w:val="24"/>
        </w:rPr>
        <w:tab/>
        <w:t>J.S. Barber, W.G. Axinn, A. Thornton, Unwanted childbearing, health, and mother-child relationships, Journal of Health and Social Behavior. 40 (1999) 231–257.</w:t>
      </w:r>
    </w:p>
    <w:p w14:paraId="26C5435D"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[123]</w:t>
      </w:r>
      <w:r w:rsidRPr="00F25939">
        <w:rPr>
          <w:rFonts w:ascii="Times New Roman" w:hAnsi="Times New Roman" w:cs="Times New Roman"/>
          <w:sz w:val="24"/>
          <w:szCs w:val="24"/>
        </w:rPr>
        <w:tab/>
        <w:t>J.S. Barber, P.L. East, Home and parenting resources available to siblings depending on their birth intention status, Child Development. 80 (2009) 921–939.</w:t>
      </w:r>
    </w:p>
    <w:p w14:paraId="78B61468"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[124]</w:t>
      </w:r>
      <w:r w:rsidRPr="00F25939">
        <w:rPr>
          <w:rFonts w:ascii="Times New Roman" w:hAnsi="Times New Roman" w:cs="Times New Roman"/>
          <w:sz w:val="24"/>
          <w:szCs w:val="24"/>
        </w:rPr>
        <w:tab/>
        <w:t>J. Perritt, D. Grossman, The Health Consequences of Restrictive Abortion Laws, JAMA Internal Medicine. 181 (2021) 713–714. https://doi.org/10.1001/jamainternmed.2020.9279.</w:t>
      </w:r>
    </w:p>
    <w:p w14:paraId="7C39E0E0"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[125]</w:t>
      </w:r>
      <w:r w:rsidRPr="00F25939">
        <w:rPr>
          <w:rFonts w:ascii="Times New Roman" w:hAnsi="Times New Roman" w:cs="Times New Roman"/>
          <w:sz w:val="24"/>
          <w:szCs w:val="24"/>
        </w:rPr>
        <w:tab/>
        <w:t>M. Doepke, A. Hannusch, F. Kindermann, M. Tertilt, The Economics of Fertility: A New Era, National Bureau of Economic Research, Cambridge, MA, 2022. https://www.nber.org/papers/w29948.</w:t>
      </w:r>
    </w:p>
    <w:p w14:paraId="5374DE6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[126]</w:t>
      </w:r>
      <w:r w:rsidRPr="00F25939">
        <w:rPr>
          <w:rFonts w:ascii="Times New Roman" w:hAnsi="Times New Roman" w:cs="Times New Roman"/>
          <w:sz w:val="24"/>
          <w:szCs w:val="24"/>
        </w:rPr>
        <w:tab/>
        <w:t>World Health Organization, Global and Regional Estimates of Violence against Women: Prevalence and Health Effects of Intimate Partner Violence and Non-Partner Sexual Violence, World Health Organization, Geneva, Switzerland, 2013.</w:t>
      </w:r>
    </w:p>
    <w:p w14:paraId="4584AD9F"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[127]</w:t>
      </w:r>
      <w:r w:rsidRPr="00F25939">
        <w:rPr>
          <w:rFonts w:ascii="Times New Roman" w:hAnsi="Times New Roman" w:cs="Times New Roman"/>
          <w:sz w:val="24"/>
          <w:szCs w:val="24"/>
        </w:rPr>
        <w:tab/>
        <w:t>P.R. Pietromonaco, N.C. Overall, Applying Relationship Science to Evaluate How the COVID-19 Pandemic May Impact Couples’ Relationships, American Psychologist. 76 (2021) 438–50. https://doi.org/10.1037/amp0000714.</w:t>
      </w:r>
    </w:p>
    <w:p w14:paraId="0E0579F1"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[128]</w:t>
      </w:r>
      <w:r w:rsidRPr="00F25939">
        <w:rPr>
          <w:rFonts w:ascii="Times New Roman" w:hAnsi="Times New Roman" w:cs="Times New Roman"/>
          <w:sz w:val="24"/>
          <w:szCs w:val="24"/>
        </w:rPr>
        <w:tab/>
        <w:t>R.C. Kessler, P. Berglund, O. Demler, et al., The epidemiology of major depressive disorder: Results from the national comorbidity survey replication (ncs-r), JAMA. 289 (2003) 3095–3105. https://doi.org/10.1001/jama.289.23.3095.</w:t>
      </w:r>
    </w:p>
    <w:p w14:paraId="0323C97A"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[129]</w:t>
      </w:r>
      <w:r w:rsidRPr="00F25939">
        <w:rPr>
          <w:rFonts w:ascii="Times New Roman" w:hAnsi="Times New Roman" w:cs="Times New Roman"/>
          <w:sz w:val="24"/>
          <w:szCs w:val="24"/>
        </w:rPr>
        <w:tab/>
        <w:t>V.J. Clemente-Suárez, M.B. Martínez-González, J.C. Benitez-Agudelo, E. Navarro-Jiménez, A.I. Beltra-Velasco, P. Ruisoto, E. Diaz Arroyo, C.C. Laborde-Cárdenas, J.F. Tornero-Aguilera, The impact of the COVID-19 pandemic on mental disorders. A critical review, International Journal of Environmental Research and Public Health. 18 (2021) 10041. https://doi.org/10.3390/ijerph181910041.</w:t>
      </w:r>
    </w:p>
    <w:p w14:paraId="0EF50645" w14:textId="77777777" w:rsidR="0003287B" w:rsidRPr="00F25939" w:rsidRDefault="0003287B" w:rsidP="0003287B">
      <w:pPr>
        <w:pStyle w:val="Bibliography"/>
        <w:rPr>
          <w:rFonts w:ascii="Times New Roman" w:hAnsi="Times New Roman" w:cs="Times New Roman"/>
          <w:sz w:val="24"/>
          <w:szCs w:val="24"/>
        </w:rPr>
      </w:pPr>
      <w:r w:rsidRPr="00F25939">
        <w:rPr>
          <w:rFonts w:ascii="Times New Roman" w:hAnsi="Times New Roman" w:cs="Times New Roman"/>
          <w:sz w:val="24"/>
          <w:szCs w:val="24"/>
        </w:rPr>
        <w:t>[130]</w:t>
      </w:r>
      <w:r w:rsidRPr="00F25939">
        <w:rPr>
          <w:rFonts w:ascii="Times New Roman" w:hAnsi="Times New Roman" w:cs="Times New Roman"/>
          <w:sz w:val="24"/>
          <w:szCs w:val="24"/>
        </w:rPr>
        <w:tab/>
        <w:t>P. Winkler, T. Formanek, K. Mlada, A. Kagstrom, Z. Mohrova, P. Mohr, L. Csemy, Increase in prevalence of current mental disorders in the context of COVID-19: Analysis of repeated nationwide cross-sectional surveys, Epidemiology and Psychiatric Sciences. 29 (2020) E173. https://doi.org/10.1017/S2045796020000888.</w:t>
      </w:r>
    </w:p>
    <w:p w14:paraId="5186A324" w14:textId="7C111210" w:rsidR="00617E3B" w:rsidRDefault="001D23E9" w:rsidP="00617E3B">
      <w:pPr>
        <w:rPr>
          <w:rFonts w:ascii="Times New Roman" w:hAnsi="Times New Roman" w:cs="Times New Roman"/>
          <w:b/>
          <w:sz w:val="24"/>
          <w:szCs w:val="24"/>
        </w:rPr>
        <w:sectPr w:rsidR="00617E3B">
          <w:pgSz w:w="12240" w:h="15840"/>
          <w:pgMar w:top="1440" w:right="1440" w:bottom="1440" w:left="1440" w:header="720" w:footer="720" w:gutter="0"/>
          <w:cols w:space="720"/>
          <w:docGrid w:linePitch="360"/>
        </w:sectPr>
      </w:pPr>
      <w:r w:rsidRPr="00F25939">
        <w:rPr>
          <w:rFonts w:ascii="Times New Roman" w:hAnsi="Times New Roman" w:cs="Times New Roman"/>
          <w:sz w:val="24"/>
          <w:szCs w:val="24"/>
        </w:rPr>
        <w:fldChar w:fldCharType="end"/>
      </w:r>
    </w:p>
    <w:p w14:paraId="23087983" w14:textId="48FAFD37" w:rsidR="003D5A53" w:rsidRPr="00F25939" w:rsidRDefault="003D5A53" w:rsidP="00843319">
      <w:pPr>
        <w:pStyle w:val="Heading3"/>
        <w:jc w:val="center"/>
        <w:rPr>
          <w:sz w:val="24"/>
          <w:szCs w:val="24"/>
        </w:rPr>
      </w:pPr>
      <w:r w:rsidRPr="00F25939">
        <w:rPr>
          <w:sz w:val="24"/>
          <w:szCs w:val="24"/>
        </w:rPr>
        <w:lastRenderedPageBreak/>
        <w:t>Tables</w:t>
      </w:r>
    </w:p>
    <w:tbl>
      <w:tblPr>
        <w:tblStyle w:val="TableGrid"/>
        <w:tblpPr w:leftFromText="180" w:rightFromText="180" w:vertAnchor="text" w:tblpXSpec="center" w:tblpY="1"/>
        <w:tblOverlap w:val="never"/>
        <w:tblW w:w="10440" w:type="dxa"/>
        <w:tblLook w:val="04A0" w:firstRow="1" w:lastRow="0" w:firstColumn="1" w:lastColumn="0" w:noHBand="0" w:noVBand="1"/>
      </w:tblPr>
      <w:tblGrid>
        <w:gridCol w:w="3150"/>
        <w:gridCol w:w="1458"/>
        <w:gridCol w:w="1458"/>
        <w:gridCol w:w="1458"/>
        <w:gridCol w:w="1458"/>
        <w:gridCol w:w="1458"/>
      </w:tblGrid>
      <w:tr w:rsidR="00952F9B" w:rsidRPr="00E630F9" w14:paraId="6F068FCC" w14:textId="77777777" w:rsidTr="00952F9B">
        <w:trPr>
          <w:trHeight w:val="620"/>
        </w:trPr>
        <w:tc>
          <w:tcPr>
            <w:tcW w:w="10440" w:type="dxa"/>
            <w:gridSpan w:val="6"/>
            <w:tcBorders>
              <w:top w:val="nil"/>
              <w:left w:val="nil"/>
              <w:bottom w:val="single" w:sz="4" w:space="0" w:color="auto"/>
              <w:right w:val="nil"/>
            </w:tcBorders>
          </w:tcPr>
          <w:p w14:paraId="66DE08DA" w14:textId="6E1C7D72" w:rsidR="00952F9B" w:rsidRDefault="00952F9B" w:rsidP="00952F9B">
            <w:pPr>
              <w:rPr>
                <w:rFonts w:ascii="Times New Roman" w:hAnsi="Times New Roman" w:cs="Times New Roman"/>
                <w:b/>
              </w:rPr>
            </w:pPr>
            <w:r w:rsidRPr="00E630F9">
              <w:rPr>
                <w:rFonts w:ascii="Times New Roman" w:hAnsi="Times New Roman" w:cs="Times New Roman"/>
                <w:b/>
              </w:rPr>
              <w:t>Table 1</w:t>
            </w:r>
            <w:r w:rsidRPr="006545B4">
              <w:rPr>
                <w:rFonts w:ascii="Times New Roman" w:hAnsi="Times New Roman" w:cs="Times New Roman"/>
                <w:b/>
              </w:rPr>
              <w:t>.</w:t>
            </w:r>
            <w:r w:rsidRPr="00E630F9">
              <w:rPr>
                <w:rFonts w:ascii="Times New Roman" w:hAnsi="Times New Roman" w:cs="Times New Roman"/>
              </w:rPr>
              <w:t xml:space="preserve"> Proportion of </w:t>
            </w:r>
            <w:r>
              <w:rPr>
                <w:rFonts w:ascii="Times New Roman" w:hAnsi="Times New Roman" w:cs="Times New Roman"/>
              </w:rPr>
              <w:t>w</w:t>
            </w:r>
            <w:r w:rsidRPr="00E630F9">
              <w:rPr>
                <w:rFonts w:ascii="Times New Roman" w:hAnsi="Times New Roman" w:cs="Times New Roman"/>
              </w:rPr>
              <w:t xml:space="preserve">omen with </w:t>
            </w:r>
            <w:r>
              <w:rPr>
                <w:rFonts w:ascii="Times New Roman" w:hAnsi="Times New Roman" w:cs="Times New Roman"/>
              </w:rPr>
              <w:t>p</w:t>
            </w:r>
            <w:r w:rsidRPr="00E630F9">
              <w:rPr>
                <w:rFonts w:ascii="Times New Roman" w:hAnsi="Times New Roman" w:cs="Times New Roman"/>
              </w:rPr>
              <w:t xml:space="preserve">regnancies in the past 12 months and </w:t>
            </w:r>
            <w:r>
              <w:rPr>
                <w:rFonts w:ascii="Times New Roman" w:hAnsi="Times New Roman" w:cs="Times New Roman"/>
              </w:rPr>
              <w:t>e</w:t>
            </w:r>
            <w:r w:rsidRPr="00E630F9">
              <w:rPr>
                <w:rFonts w:ascii="Times New Roman" w:hAnsi="Times New Roman" w:cs="Times New Roman"/>
              </w:rPr>
              <w:t xml:space="preserve">ver </w:t>
            </w:r>
            <w:r>
              <w:rPr>
                <w:rFonts w:ascii="Times New Roman" w:hAnsi="Times New Roman" w:cs="Times New Roman"/>
              </w:rPr>
              <w:t>h</w:t>
            </w:r>
            <w:r w:rsidRPr="00E630F9">
              <w:rPr>
                <w:rFonts w:ascii="Times New Roman" w:hAnsi="Times New Roman" w:cs="Times New Roman"/>
              </w:rPr>
              <w:t xml:space="preserve">aving </w:t>
            </w:r>
            <w:r>
              <w:rPr>
                <w:rFonts w:ascii="Times New Roman" w:hAnsi="Times New Roman" w:cs="Times New Roman"/>
              </w:rPr>
              <w:t>g</w:t>
            </w:r>
            <w:r w:rsidRPr="00E630F9">
              <w:rPr>
                <w:rFonts w:ascii="Times New Roman" w:hAnsi="Times New Roman" w:cs="Times New Roman"/>
              </w:rPr>
              <w:t xml:space="preserve">iven </w:t>
            </w:r>
            <w:r>
              <w:rPr>
                <w:rFonts w:ascii="Times New Roman" w:hAnsi="Times New Roman" w:cs="Times New Roman"/>
              </w:rPr>
              <w:t>b</w:t>
            </w:r>
            <w:r w:rsidRPr="00E630F9">
              <w:rPr>
                <w:rFonts w:ascii="Times New Roman" w:hAnsi="Times New Roman" w:cs="Times New Roman"/>
              </w:rPr>
              <w:t xml:space="preserve">irth to a </w:t>
            </w:r>
            <w:r>
              <w:rPr>
                <w:rFonts w:ascii="Times New Roman" w:hAnsi="Times New Roman" w:cs="Times New Roman"/>
              </w:rPr>
              <w:t>b</w:t>
            </w:r>
            <w:r w:rsidRPr="00E630F9">
              <w:rPr>
                <w:rFonts w:ascii="Times New Roman" w:hAnsi="Times New Roman" w:cs="Times New Roman"/>
              </w:rPr>
              <w:t>aby. (Values in parentheses are desi</w:t>
            </w:r>
            <w:r>
              <w:rPr>
                <w:rFonts w:ascii="Times New Roman" w:hAnsi="Times New Roman" w:cs="Times New Roman"/>
              </w:rPr>
              <w:t>gn-adjusted standard errors,</w:t>
            </w:r>
            <w:r w:rsidRPr="00E630F9">
              <w:rPr>
                <w:rFonts w:ascii="Times New Roman" w:hAnsi="Times New Roman" w:cs="Times New Roman"/>
              </w:rPr>
              <w:t xml:space="preserve"> and all estimates are weighted.)</w:t>
            </w:r>
          </w:p>
        </w:tc>
      </w:tr>
      <w:tr w:rsidR="003D5A53" w:rsidRPr="00E630F9" w14:paraId="28C3CB80" w14:textId="77777777" w:rsidTr="00B84805">
        <w:trPr>
          <w:trHeight w:val="887"/>
        </w:trPr>
        <w:tc>
          <w:tcPr>
            <w:tcW w:w="3150" w:type="dxa"/>
            <w:tcBorders>
              <w:left w:val="nil"/>
              <w:bottom w:val="single" w:sz="4" w:space="0" w:color="auto"/>
              <w:right w:val="nil"/>
            </w:tcBorders>
          </w:tcPr>
          <w:p w14:paraId="172A5515" w14:textId="77777777" w:rsidR="003D5A53" w:rsidRPr="00E630F9" w:rsidRDefault="003D5A53" w:rsidP="003D5A53">
            <w:pPr>
              <w:rPr>
                <w:rFonts w:ascii="Times New Roman" w:hAnsi="Times New Roman" w:cs="Times New Roman"/>
              </w:rPr>
            </w:pPr>
          </w:p>
        </w:tc>
        <w:tc>
          <w:tcPr>
            <w:tcW w:w="1458" w:type="dxa"/>
            <w:tcBorders>
              <w:left w:val="nil"/>
              <w:bottom w:val="single" w:sz="4" w:space="0" w:color="auto"/>
              <w:right w:val="nil"/>
            </w:tcBorders>
            <w:vAlign w:val="center"/>
          </w:tcPr>
          <w:p w14:paraId="4D6A765A" w14:textId="77777777" w:rsidR="00FA348E" w:rsidRDefault="00FA348E" w:rsidP="003D5A53">
            <w:pPr>
              <w:jc w:val="center"/>
              <w:rPr>
                <w:rFonts w:ascii="Times New Roman" w:hAnsi="Times New Roman" w:cs="Times New Roman"/>
                <w:b/>
              </w:rPr>
            </w:pPr>
            <w:r>
              <w:rPr>
                <w:rFonts w:ascii="Times New Roman" w:hAnsi="Times New Roman" w:cs="Times New Roman"/>
                <w:b/>
              </w:rPr>
              <w:t>NSFG</w:t>
            </w:r>
          </w:p>
          <w:p w14:paraId="4E0ECCD6" w14:textId="5C052BB4"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2015-2017</w:t>
            </w:r>
          </w:p>
        </w:tc>
        <w:tc>
          <w:tcPr>
            <w:tcW w:w="1458" w:type="dxa"/>
            <w:tcBorders>
              <w:left w:val="nil"/>
              <w:bottom w:val="single" w:sz="4" w:space="0" w:color="auto"/>
              <w:right w:val="nil"/>
            </w:tcBorders>
            <w:vAlign w:val="center"/>
          </w:tcPr>
          <w:p w14:paraId="6A37A441" w14:textId="77777777" w:rsidR="00FA348E" w:rsidRDefault="00FA348E" w:rsidP="003D5A53">
            <w:pPr>
              <w:jc w:val="center"/>
              <w:rPr>
                <w:rFonts w:ascii="Times New Roman" w:hAnsi="Times New Roman" w:cs="Times New Roman"/>
                <w:b/>
              </w:rPr>
            </w:pPr>
            <w:r>
              <w:rPr>
                <w:rFonts w:ascii="Times New Roman" w:hAnsi="Times New Roman" w:cs="Times New Roman"/>
                <w:b/>
              </w:rPr>
              <w:t>PSID-TAS</w:t>
            </w:r>
          </w:p>
          <w:p w14:paraId="28D50F27" w14:textId="049BDB45"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2017</w:t>
            </w:r>
          </w:p>
        </w:tc>
        <w:tc>
          <w:tcPr>
            <w:tcW w:w="1458" w:type="dxa"/>
            <w:tcBorders>
              <w:left w:val="nil"/>
              <w:bottom w:val="single" w:sz="4" w:space="0" w:color="auto"/>
              <w:right w:val="nil"/>
            </w:tcBorders>
            <w:vAlign w:val="center"/>
          </w:tcPr>
          <w:p w14:paraId="48BD54B7" w14:textId="77777777" w:rsidR="00FA348E" w:rsidRDefault="00FA348E" w:rsidP="003D5A53">
            <w:pPr>
              <w:jc w:val="center"/>
              <w:rPr>
                <w:rFonts w:ascii="Times New Roman" w:hAnsi="Times New Roman" w:cs="Times New Roman"/>
                <w:b/>
              </w:rPr>
            </w:pPr>
            <w:r>
              <w:rPr>
                <w:rFonts w:ascii="Times New Roman" w:hAnsi="Times New Roman" w:cs="Times New Roman"/>
                <w:b/>
              </w:rPr>
              <w:t>NSFG</w:t>
            </w:r>
          </w:p>
          <w:p w14:paraId="10B303BE" w14:textId="0C9B9C06"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2017-2019</w:t>
            </w:r>
          </w:p>
        </w:tc>
        <w:tc>
          <w:tcPr>
            <w:tcW w:w="1458" w:type="dxa"/>
            <w:tcBorders>
              <w:left w:val="nil"/>
              <w:bottom w:val="single" w:sz="4" w:space="0" w:color="auto"/>
              <w:right w:val="nil"/>
            </w:tcBorders>
            <w:vAlign w:val="center"/>
          </w:tcPr>
          <w:p w14:paraId="365C726C" w14:textId="77777777" w:rsidR="00FA348E" w:rsidRDefault="00FA348E" w:rsidP="003D5A53">
            <w:pPr>
              <w:jc w:val="center"/>
              <w:rPr>
                <w:rFonts w:ascii="Times New Roman" w:hAnsi="Times New Roman" w:cs="Times New Roman"/>
                <w:b/>
              </w:rPr>
            </w:pPr>
            <w:r>
              <w:rPr>
                <w:rFonts w:ascii="Times New Roman" w:hAnsi="Times New Roman" w:cs="Times New Roman"/>
                <w:b/>
              </w:rPr>
              <w:t>PSID-TAS</w:t>
            </w:r>
          </w:p>
          <w:p w14:paraId="3EA348D2" w14:textId="5760C46D"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2019</w:t>
            </w:r>
          </w:p>
        </w:tc>
        <w:tc>
          <w:tcPr>
            <w:tcW w:w="1458" w:type="dxa"/>
            <w:tcBorders>
              <w:left w:val="nil"/>
              <w:bottom w:val="single" w:sz="4" w:space="0" w:color="auto"/>
              <w:right w:val="nil"/>
            </w:tcBorders>
            <w:vAlign w:val="center"/>
          </w:tcPr>
          <w:p w14:paraId="356F521B" w14:textId="77777777" w:rsidR="00FA348E" w:rsidRDefault="00FA348E" w:rsidP="00FA348E">
            <w:pPr>
              <w:jc w:val="center"/>
              <w:rPr>
                <w:rFonts w:ascii="Times New Roman" w:hAnsi="Times New Roman" w:cs="Times New Roman"/>
                <w:b/>
              </w:rPr>
            </w:pPr>
            <w:r>
              <w:rPr>
                <w:rFonts w:ascii="Times New Roman" w:hAnsi="Times New Roman" w:cs="Times New Roman"/>
                <w:b/>
              </w:rPr>
              <w:t>AFHS</w:t>
            </w:r>
          </w:p>
          <w:p w14:paraId="7EE16A9B" w14:textId="23BA1975" w:rsidR="003D5A53" w:rsidRPr="00E630F9" w:rsidRDefault="003D5A53" w:rsidP="00FA348E">
            <w:pPr>
              <w:jc w:val="center"/>
              <w:rPr>
                <w:rFonts w:ascii="Times New Roman" w:hAnsi="Times New Roman" w:cs="Times New Roman"/>
                <w:b/>
              </w:rPr>
            </w:pPr>
            <w:r w:rsidRPr="00E630F9">
              <w:rPr>
                <w:rFonts w:ascii="Times New Roman" w:hAnsi="Times New Roman" w:cs="Times New Roman"/>
                <w:b/>
              </w:rPr>
              <w:t>2020-2021</w:t>
            </w:r>
          </w:p>
        </w:tc>
      </w:tr>
      <w:tr w:rsidR="003D5A53" w:rsidRPr="00E630F9" w14:paraId="0243788A" w14:textId="77777777" w:rsidTr="00B84805">
        <w:tc>
          <w:tcPr>
            <w:tcW w:w="3150" w:type="dxa"/>
            <w:tcBorders>
              <w:left w:val="nil"/>
              <w:bottom w:val="nil"/>
              <w:right w:val="nil"/>
            </w:tcBorders>
          </w:tcPr>
          <w:p w14:paraId="7A62A578" w14:textId="77777777" w:rsidR="003D5A53" w:rsidRPr="00E630F9" w:rsidRDefault="003D5A53" w:rsidP="00EE7DA6">
            <w:pPr>
              <w:rPr>
                <w:rFonts w:ascii="Times New Roman" w:hAnsi="Times New Roman" w:cs="Times New Roman"/>
              </w:rPr>
            </w:pPr>
            <w:r w:rsidRPr="00E630F9">
              <w:rPr>
                <w:rFonts w:ascii="Times New Roman" w:hAnsi="Times New Roman" w:cs="Times New Roman"/>
              </w:rPr>
              <w:t>Pregnancy last 12 months, ages 18-49</w:t>
            </w:r>
          </w:p>
        </w:tc>
        <w:tc>
          <w:tcPr>
            <w:tcW w:w="1458" w:type="dxa"/>
            <w:tcBorders>
              <w:left w:val="nil"/>
              <w:bottom w:val="nil"/>
              <w:right w:val="nil"/>
            </w:tcBorders>
            <w:vAlign w:val="bottom"/>
          </w:tcPr>
          <w:p w14:paraId="3572E0BC"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.15 (.01)</w:t>
            </w:r>
          </w:p>
        </w:tc>
        <w:tc>
          <w:tcPr>
            <w:tcW w:w="1458" w:type="dxa"/>
            <w:tcBorders>
              <w:left w:val="nil"/>
              <w:bottom w:val="nil"/>
              <w:right w:val="nil"/>
            </w:tcBorders>
            <w:vAlign w:val="bottom"/>
          </w:tcPr>
          <w:p w14:paraId="132454C1"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w:t>
            </w:r>
          </w:p>
        </w:tc>
        <w:tc>
          <w:tcPr>
            <w:tcW w:w="1458" w:type="dxa"/>
            <w:tcBorders>
              <w:left w:val="nil"/>
              <w:bottom w:val="nil"/>
              <w:right w:val="nil"/>
            </w:tcBorders>
            <w:vAlign w:val="bottom"/>
          </w:tcPr>
          <w:p w14:paraId="73D43C63"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.11 (.01)</w:t>
            </w:r>
          </w:p>
        </w:tc>
        <w:tc>
          <w:tcPr>
            <w:tcW w:w="1458" w:type="dxa"/>
            <w:tcBorders>
              <w:left w:val="nil"/>
              <w:bottom w:val="nil"/>
              <w:right w:val="nil"/>
            </w:tcBorders>
            <w:vAlign w:val="bottom"/>
          </w:tcPr>
          <w:p w14:paraId="301D9EB9"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w:t>
            </w:r>
          </w:p>
        </w:tc>
        <w:tc>
          <w:tcPr>
            <w:tcW w:w="1458" w:type="dxa"/>
            <w:tcBorders>
              <w:left w:val="nil"/>
              <w:bottom w:val="nil"/>
              <w:right w:val="nil"/>
            </w:tcBorders>
            <w:vAlign w:val="bottom"/>
          </w:tcPr>
          <w:p w14:paraId="7B5EE350"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.10 (.02)</w:t>
            </w:r>
          </w:p>
        </w:tc>
      </w:tr>
      <w:tr w:rsidR="003D5A53" w:rsidRPr="00E630F9" w14:paraId="105A5141" w14:textId="77777777" w:rsidTr="00B84805">
        <w:tc>
          <w:tcPr>
            <w:tcW w:w="3150" w:type="dxa"/>
            <w:tcBorders>
              <w:top w:val="nil"/>
              <w:left w:val="nil"/>
              <w:bottom w:val="nil"/>
              <w:right w:val="nil"/>
            </w:tcBorders>
          </w:tcPr>
          <w:p w14:paraId="7173FF00" w14:textId="77777777" w:rsidR="003D5A53" w:rsidRPr="00E630F9" w:rsidRDefault="003D5A53" w:rsidP="00EE7DA6">
            <w:pPr>
              <w:rPr>
                <w:rFonts w:ascii="Times New Roman" w:hAnsi="Times New Roman" w:cs="Times New Roman"/>
              </w:rPr>
            </w:pPr>
            <w:r w:rsidRPr="00E630F9">
              <w:rPr>
                <w:rFonts w:ascii="Times New Roman" w:hAnsi="Times New Roman" w:cs="Times New Roman"/>
              </w:rPr>
              <w:t>Ever baby, ages 18-49</w:t>
            </w:r>
          </w:p>
        </w:tc>
        <w:tc>
          <w:tcPr>
            <w:tcW w:w="1458" w:type="dxa"/>
            <w:tcBorders>
              <w:top w:val="nil"/>
              <w:left w:val="nil"/>
              <w:bottom w:val="nil"/>
              <w:right w:val="nil"/>
            </w:tcBorders>
          </w:tcPr>
          <w:p w14:paraId="0A0A9E0A"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.63 (.01)</w:t>
            </w:r>
          </w:p>
        </w:tc>
        <w:tc>
          <w:tcPr>
            <w:tcW w:w="1458" w:type="dxa"/>
            <w:tcBorders>
              <w:top w:val="nil"/>
              <w:left w:val="nil"/>
              <w:bottom w:val="nil"/>
              <w:right w:val="nil"/>
            </w:tcBorders>
          </w:tcPr>
          <w:p w14:paraId="545D9390"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w:t>
            </w:r>
          </w:p>
        </w:tc>
        <w:tc>
          <w:tcPr>
            <w:tcW w:w="1458" w:type="dxa"/>
            <w:tcBorders>
              <w:top w:val="nil"/>
              <w:left w:val="nil"/>
              <w:bottom w:val="nil"/>
              <w:right w:val="nil"/>
            </w:tcBorders>
          </w:tcPr>
          <w:p w14:paraId="24F2E26A"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.60 (.01)</w:t>
            </w:r>
          </w:p>
        </w:tc>
        <w:tc>
          <w:tcPr>
            <w:tcW w:w="1458" w:type="dxa"/>
            <w:tcBorders>
              <w:top w:val="nil"/>
              <w:left w:val="nil"/>
              <w:bottom w:val="nil"/>
              <w:right w:val="nil"/>
            </w:tcBorders>
          </w:tcPr>
          <w:p w14:paraId="14E4D3F4"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w:t>
            </w:r>
          </w:p>
        </w:tc>
        <w:tc>
          <w:tcPr>
            <w:tcW w:w="1458" w:type="dxa"/>
            <w:tcBorders>
              <w:top w:val="nil"/>
              <w:left w:val="nil"/>
              <w:bottom w:val="nil"/>
              <w:right w:val="nil"/>
            </w:tcBorders>
          </w:tcPr>
          <w:p w14:paraId="29A3EA25"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.57 (.02)</w:t>
            </w:r>
          </w:p>
        </w:tc>
      </w:tr>
      <w:tr w:rsidR="003D5A53" w:rsidRPr="00E630F9" w14:paraId="7266F211" w14:textId="77777777" w:rsidTr="00B84805">
        <w:trPr>
          <w:trHeight w:val="331"/>
        </w:trPr>
        <w:tc>
          <w:tcPr>
            <w:tcW w:w="3150" w:type="dxa"/>
            <w:tcBorders>
              <w:top w:val="nil"/>
              <w:left w:val="nil"/>
              <w:right w:val="nil"/>
            </w:tcBorders>
          </w:tcPr>
          <w:p w14:paraId="73EBECD9" w14:textId="77777777" w:rsidR="003D5A53" w:rsidRPr="00E630F9" w:rsidRDefault="003D5A53" w:rsidP="00EE7DA6">
            <w:pPr>
              <w:rPr>
                <w:rFonts w:ascii="Times New Roman" w:hAnsi="Times New Roman" w:cs="Times New Roman"/>
              </w:rPr>
            </w:pPr>
            <w:r w:rsidRPr="00E630F9">
              <w:rPr>
                <w:rFonts w:ascii="Times New Roman" w:hAnsi="Times New Roman" w:cs="Times New Roman"/>
              </w:rPr>
              <w:t>Ever baby, ages 18-28</w:t>
            </w:r>
          </w:p>
        </w:tc>
        <w:tc>
          <w:tcPr>
            <w:tcW w:w="1458" w:type="dxa"/>
            <w:tcBorders>
              <w:top w:val="nil"/>
              <w:left w:val="nil"/>
              <w:right w:val="nil"/>
            </w:tcBorders>
          </w:tcPr>
          <w:p w14:paraId="3CEA308D"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.31 (.02)</w:t>
            </w:r>
          </w:p>
        </w:tc>
        <w:tc>
          <w:tcPr>
            <w:tcW w:w="1458" w:type="dxa"/>
            <w:tcBorders>
              <w:top w:val="nil"/>
              <w:left w:val="nil"/>
              <w:right w:val="nil"/>
            </w:tcBorders>
          </w:tcPr>
          <w:p w14:paraId="7F556477"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.27(.02)</w:t>
            </w:r>
          </w:p>
        </w:tc>
        <w:tc>
          <w:tcPr>
            <w:tcW w:w="1458" w:type="dxa"/>
            <w:tcBorders>
              <w:top w:val="nil"/>
              <w:left w:val="nil"/>
              <w:right w:val="nil"/>
            </w:tcBorders>
          </w:tcPr>
          <w:p w14:paraId="09FC21DE"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.25 (.02)</w:t>
            </w:r>
          </w:p>
        </w:tc>
        <w:tc>
          <w:tcPr>
            <w:tcW w:w="1458" w:type="dxa"/>
            <w:tcBorders>
              <w:top w:val="nil"/>
              <w:left w:val="nil"/>
              <w:right w:val="nil"/>
            </w:tcBorders>
          </w:tcPr>
          <w:p w14:paraId="28AC0636"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.24 (.02)</w:t>
            </w:r>
          </w:p>
        </w:tc>
        <w:tc>
          <w:tcPr>
            <w:tcW w:w="1458" w:type="dxa"/>
            <w:tcBorders>
              <w:top w:val="nil"/>
              <w:left w:val="nil"/>
              <w:right w:val="nil"/>
            </w:tcBorders>
          </w:tcPr>
          <w:p w14:paraId="6A7700CF"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.26 (.04)</w:t>
            </w:r>
          </w:p>
        </w:tc>
      </w:tr>
    </w:tbl>
    <w:p w14:paraId="72617374" w14:textId="77777777" w:rsidR="003D5A53" w:rsidRPr="00246944" w:rsidRDefault="003D5A53" w:rsidP="003D5A53">
      <w:pPr>
        <w:spacing w:after="0" w:line="240" w:lineRule="auto"/>
        <w:rPr>
          <w:rFonts w:ascii="Times New Roman" w:hAnsi="Times New Roman" w:cs="Times New Roman"/>
          <w:sz w:val="24"/>
          <w:szCs w:val="24"/>
        </w:rPr>
      </w:pPr>
    </w:p>
    <w:p w14:paraId="5F80AAF8" w14:textId="5DB5F826" w:rsidR="00246944" w:rsidRPr="00BA19E6" w:rsidRDefault="00246944" w:rsidP="00BA19E6">
      <w:pPr>
        <w:tabs>
          <w:tab w:val="center" w:pos="5400"/>
        </w:tabs>
        <w:sectPr w:rsidR="00246944" w:rsidRPr="00BA19E6" w:rsidSect="00CC59DC">
          <w:footerReference w:type="default" r:id="rId10"/>
          <w:pgSz w:w="12240" w:h="15840"/>
          <w:pgMar w:top="720" w:right="720" w:bottom="720" w:left="720" w:header="720" w:footer="720" w:gutter="0"/>
          <w:cols w:space="720"/>
          <w:docGrid w:linePitch="360"/>
        </w:sectPr>
      </w:pPr>
    </w:p>
    <w:p w14:paraId="61F9BD44" w14:textId="6B46CA7D" w:rsidR="003D5A53" w:rsidRPr="00E630F9" w:rsidRDefault="003D5A53" w:rsidP="00246944">
      <w:pPr>
        <w:spacing w:after="120" w:line="240" w:lineRule="auto"/>
        <w:ind w:right="1800"/>
        <w:rPr>
          <w:rFonts w:ascii="Times New Roman" w:hAnsi="Times New Roman" w:cs="Times New Roman"/>
          <w:sz w:val="24"/>
          <w:szCs w:val="24"/>
        </w:rPr>
      </w:pPr>
    </w:p>
    <w:tbl>
      <w:tblPr>
        <w:tblStyle w:val="TableGrid"/>
        <w:tblpPr w:leftFromText="180" w:rightFromText="180" w:vertAnchor="text" w:tblpXSpec="center" w:tblpY="1"/>
        <w:tblOverlap w:val="never"/>
        <w:tblW w:w="7110" w:type="dxa"/>
        <w:tblLook w:val="04A0" w:firstRow="1" w:lastRow="0" w:firstColumn="1" w:lastColumn="0" w:noHBand="0" w:noVBand="1"/>
      </w:tblPr>
      <w:tblGrid>
        <w:gridCol w:w="2250"/>
        <w:gridCol w:w="1620"/>
        <w:gridCol w:w="1620"/>
        <w:gridCol w:w="1620"/>
      </w:tblGrid>
      <w:tr w:rsidR="00952F9B" w14:paraId="370D2B41" w14:textId="77777777" w:rsidTr="00952F9B">
        <w:trPr>
          <w:trHeight w:val="890"/>
        </w:trPr>
        <w:tc>
          <w:tcPr>
            <w:tcW w:w="7110" w:type="dxa"/>
            <w:gridSpan w:val="4"/>
            <w:tcBorders>
              <w:top w:val="nil"/>
              <w:left w:val="nil"/>
              <w:bottom w:val="single" w:sz="4" w:space="0" w:color="auto"/>
              <w:right w:val="nil"/>
            </w:tcBorders>
          </w:tcPr>
          <w:p w14:paraId="2219137B" w14:textId="5DABE715" w:rsidR="00952F9B" w:rsidRPr="00E630F9" w:rsidRDefault="00952F9B" w:rsidP="00952F9B">
            <w:pPr>
              <w:rPr>
                <w:rFonts w:ascii="Times New Roman" w:hAnsi="Times New Roman" w:cs="Times New Roman"/>
                <w:b/>
              </w:rPr>
            </w:pPr>
            <w:r w:rsidRPr="00E630F9">
              <w:rPr>
                <w:rFonts w:ascii="Times New Roman" w:hAnsi="Times New Roman" w:cs="Times New Roman"/>
                <w:b/>
              </w:rPr>
              <w:t>Table 2</w:t>
            </w:r>
            <w:r>
              <w:rPr>
                <w:rFonts w:ascii="Times New Roman" w:hAnsi="Times New Roman" w:cs="Times New Roman"/>
                <w:b/>
              </w:rPr>
              <w:t>.</w:t>
            </w:r>
            <w:r w:rsidRPr="00E630F9">
              <w:rPr>
                <w:rFonts w:ascii="Times New Roman" w:hAnsi="Times New Roman" w:cs="Times New Roman"/>
              </w:rPr>
              <w:t xml:space="preserve"> Proportion of </w:t>
            </w:r>
            <w:r>
              <w:rPr>
                <w:rFonts w:ascii="Times New Roman" w:hAnsi="Times New Roman" w:cs="Times New Roman"/>
              </w:rPr>
              <w:t>w</w:t>
            </w:r>
            <w:r w:rsidRPr="00E630F9">
              <w:rPr>
                <w:rFonts w:ascii="Times New Roman" w:hAnsi="Times New Roman" w:cs="Times New Roman"/>
              </w:rPr>
              <w:t xml:space="preserve">omen </w:t>
            </w:r>
            <w:r>
              <w:rPr>
                <w:rFonts w:ascii="Times New Roman" w:hAnsi="Times New Roman" w:cs="Times New Roman"/>
              </w:rPr>
              <w:t>s</w:t>
            </w:r>
            <w:r w:rsidRPr="00E630F9">
              <w:rPr>
                <w:rFonts w:ascii="Times New Roman" w:hAnsi="Times New Roman" w:cs="Times New Roman"/>
              </w:rPr>
              <w:t xml:space="preserve">exually </w:t>
            </w:r>
            <w:r>
              <w:rPr>
                <w:rFonts w:ascii="Times New Roman" w:hAnsi="Times New Roman" w:cs="Times New Roman"/>
              </w:rPr>
              <w:t>a</w:t>
            </w:r>
            <w:r w:rsidRPr="00E630F9">
              <w:rPr>
                <w:rFonts w:ascii="Times New Roman" w:hAnsi="Times New Roman" w:cs="Times New Roman"/>
              </w:rPr>
              <w:t>ctive in the past 12 months. (Values in parentheses are des</w:t>
            </w:r>
            <w:r>
              <w:rPr>
                <w:rFonts w:ascii="Times New Roman" w:hAnsi="Times New Roman" w:cs="Times New Roman"/>
              </w:rPr>
              <w:t>igned-adjusted standard errors</w:t>
            </w:r>
            <w:r w:rsidRPr="00E630F9">
              <w:rPr>
                <w:rFonts w:ascii="Times New Roman" w:hAnsi="Times New Roman" w:cs="Times New Roman"/>
              </w:rPr>
              <w:t>, and all estimates are weighted.)</w:t>
            </w:r>
          </w:p>
        </w:tc>
      </w:tr>
      <w:tr w:rsidR="003D5A53" w14:paraId="5912AE51" w14:textId="77777777" w:rsidTr="00B84805">
        <w:trPr>
          <w:trHeight w:val="890"/>
        </w:trPr>
        <w:tc>
          <w:tcPr>
            <w:tcW w:w="2250" w:type="dxa"/>
            <w:tcBorders>
              <w:left w:val="nil"/>
              <w:bottom w:val="single" w:sz="4" w:space="0" w:color="auto"/>
              <w:right w:val="nil"/>
            </w:tcBorders>
          </w:tcPr>
          <w:p w14:paraId="44DECD78" w14:textId="77777777" w:rsidR="003D5A53" w:rsidRDefault="003D5A53" w:rsidP="003D5A53"/>
        </w:tc>
        <w:tc>
          <w:tcPr>
            <w:tcW w:w="1620" w:type="dxa"/>
            <w:tcBorders>
              <w:left w:val="nil"/>
              <w:bottom w:val="single" w:sz="4" w:space="0" w:color="auto"/>
              <w:right w:val="nil"/>
            </w:tcBorders>
            <w:vAlign w:val="center"/>
          </w:tcPr>
          <w:p w14:paraId="04307DAA" w14:textId="77777777" w:rsidR="00055CB0" w:rsidRDefault="003D5A53" w:rsidP="003D5A53">
            <w:pPr>
              <w:jc w:val="center"/>
              <w:rPr>
                <w:rFonts w:ascii="Times New Roman" w:hAnsi="Times New Roman" w:cs="Times New Roman"/>
                <w:b/>
              </w:rPr>
            </w:pPr>
            <w:r w:rsidRPr="00E630F9">
              <w:rPr>
                <w:rFonts w:ascii="Times New Roman" w:hAnsi="Times New Roman" w:cs="Times New Roman"/>
                <w:b/>
              </w:rPr>
              <w:t xml:space="preserve">NSFG </w:t>
            </w:r>
          </w:p>
          <w:p w14:paraId="327D406C" w14:textId="7361A62A"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2015-2017</w:t>
            </w:r>
          </w:p>
        </w:tc>
        <w:tc>
          <w:tcPr>
            <w:tcW w:w="1620" w:type="dxa"/>
            <w:tcBorders>
              <w:left w:val="nil"/>
              <w:bottom w:val="single" w:sz="4" w:space="0" w:color="auto"/>
              <w:right w:val="nil"/>
            </w:tcBorders>
            <w:vAlign w:val="center"/>
          </w:tcPr>
          <w:p w14:paraId="144FC6F1" w14:textId="77777777" w:rsidR="00055CB0" w:rsidRDefault="003D5A53" w:rsidP="003D5A53">
            <w:pPr>
              <w:jc w:val="center"/>
              <w:rPr>
                <w:rFonts w:ascii="Times New Roman" w:hAnsi="Times New Roman" w:cs="Times New Roman"/>
                <w:b/>
              </w:rPr>
            </w:pPr>
            <w:r w:rsidRPr="00E630F9">
              <w:rPr>
                <w:rFonts w:ascii="Times New Roman" w:hAnsi="Times New Roman" w:cs="Times New Roman"/>
                <w:b/>
              </w:rPr>
              <w:t xml:space="preserve">NSFG </w:t>
            </w:r>
          </w:p>
          <w:p w14:paraId="0A1D422F" w14:textId="29D610D0"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2017-2019</w:t>
            </w:r>
          </w:p>
        </w:tc>
        <w:tc>
          <w:tcPr>
            <w:tcW w:w="1620" w:type="dxa"/>
            <w:tcBorders>
              <w:left w:val="nil"/>
              <w:bottom w:val="single" w:sz="4" w:space="0" w:color="auto"/>
              <w:right w:val="nil"/>
            </w:tcBorders>
            <w:vAlign w:val="center"/>
          </w:tcPr>
          <w:p w14:paraId="1AB23BED" w14:textId="77777777" w:rsidR="00FA348E" w:rsidRDefault="003D5A53" w:rsidP="00FA348E">
            <w:pPr>
              <w:jc w:val="center"/>
              <w:rPr>
                <w:rFonts w:ascii="Times New Roman" w:hAnsi="Times New Roman" w:cs="Times New Roman"/>
                <w:b/>
              </w:rPr>
            </w:pPr>
            <w:r w:rsidRPr="00E630F9">
              <w:rPr>
                <w:rFonts w:ascii="Times New Roman" w:hAnsi="Times New Roman" w:cs="Times New Roman"/>
                <w:b/>
              </w:rPr>
              <w:t>AFHS</w:t>
            </w:r>
            <w:r w:rsidR="00FA348E">
              <w:rPr>
                <w:rFonts w:ascii="Times New Roman" w:hAnsi="Times New Roman" w:cs="Times New Roman"/>
                <w:b/>
              </w:rPr>
              <w:t xml:space="preserve"> </w:t>
            </w:r>
          </w:p>
          <w:p w14:paraId="28A4E5DA" w14:textId="04646639" w:rsidR="003D5A53" w:rsidRPr="00E630F9" w:rsidRDefault="003D5A53" w:rsidP="00FA348E">
            <w:pPr>
              <w:jc w:val="center"/>
              <w:rPr>
                <w:rFonts w:ascii="Times New Roman" w:hAnsi="Times New Roman" w:cs="Times New Roman"/>
                <w:b/>
              </w:rPr>
            </w:pPr>
            <w:r w:rsidRPr="00E630F9">
              <w:rPr>
                <w:rFonts w:ascii="Times New Roman" w:hAnsi="Times New Roman" w:cs="Times New Roman"/>
                <w:b/>
              </w:rPr>
              <w:t>2020-2021</w:t>
            </w:r>
          </w:p>
        </w:tc>
      </w:tr>
      <w:tr w:rsidR="003D5A53" w14:paraId="73562BF8" w14:textId="77777777" w:rsidTr="00B84805">
        <w:tc>
          <w:tcPr>
            <w:tcW w:w="2250" w:type="dxa"/>
            <w:tcBorders>
              <w:left w:val="nil"/>
              <w:bottom w:val="nil"/>
              <w:right w:val="nil"/>
            </w:tcBorders>
          </w:tcPr>
          <w:p w14:paraId="3CB63643" w14:textId="77777777" w:rsidR="003D5A53" w:rsidRPr="00E630F9" w:rsidRDefault="003D5A53" w:rsidP="00EE7DA6">
            <w:pPr>
              <w:rPr>
                <w:rFonts w:ascii="Times New Roman" w:hAnsi="Times New Roman" w:cs="Times New Roman"/>
              </w:rPr>
            </w:pPr>
            <w:r w:rsidRPr="00E630F9">
              <w:rPr>
                <w:rFonts w:ascii="Times New Roman" w:hAnsi="Times New Roman" w:cs="Times New Roman"/>
              </w:rPr>
              <w:t>Ages 18-22</w:t>
            </w:r>
          </w:p>
        </w:tc>
        <w:tc>
          <w:tcPr>
            <w:tcW w:w="1620" w:type="dxa"/>
            <w:tcBorders>
              <w:left w:val="nil"/>
              <w:bottom w:val="nil"/>
              <w:right w:val="nil"/>
            </w:tcBorders>
          </w:tcPr>
          <w:p w14:paraId="354C8434" w14:textId="77777777" w:rsidR="003D5A53" w:rsidRPr="00E630F9" w:rsidRDefault="003D5A53" w:rsidP="00EE7DA6">
            <w:pPr>
              <w:jc w:val="center"/>
              <w:rPr>
                <w:rFonts w:ascii="Times New Roman" w:hAnsi="Times New Roman" w:cs="Times New Roman"/>
              </w:rPr>
            </w:pPr>
            <w:r w:rsidRPr="00E630F9">
              <w:rPr>
                <w:rFonts w:ascii="Times New Roman" w:hAnsi="Times New Roman" w:cs="Times New Roman"/>
              </w:rPr>
              <w:t>.80 (.02)</w:t>
            </w:r>
          </w:p>
        </w:tc>
        <w:tc>
          <w:tcPr>
            <w:tcW w:w="1620" w:type="dxa"/>
            <w:tcBorders>
              <w:left w:val="nil"/>
              <w:bottom w:val="nil"/>
              <w:right w:val="nil"/>
            </w:tcBorders>
            <w:vAlign w:val="bottom"/>
          </w:tcPr>
          <w:p w14:paraId="53788CE4"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.71 (.03)</w:t>
            </w:r>
          </w:p>
        </w:tc>
        <w:tc>
          <w:tcPr>
            <w:tcW w:w="1620" w:type="dxa"/>
            <w:tcBorders>
              <w:left w:val="nil"/>
              <w:bottom w:val="nil"/>
              <w:right w:val="nil"/>
            </w:tcBorders>
            <w:vAlign w:val="bottom"/>
          </w:tcPr>
          <w:p w14:paraId="52C1E40A" w14:textId="77777777" w:rsidR="003D5A53" w:rsidRPr="00E630F9" w:rsidRDefault="003D5A53" w:rsidP="00055CB0">
            <w:pPr>
              <w:ind w:left="344"/>
              <w:rPr>
                <w:rFonts w:ascii="Times New Roman" w:hAnsi="Times New Roman" w:cs="Times New Roman"/>
              </w:rPr>
            </w:pPr>
            <w:r w:rsidRPr="00E630F9">
              <w:rPr>
                <w:rFonts w:ascii="Times New Roman" w:hAnsi="Times New Roman" w:cs="Times New Roman"/>
              </w:rPr>
              <w:t>.48 (.06)**</w:t>
            </w:r>
          </w:p>
        </w:tc>
      </w:tr>
      <w:tr w:rsidR="003D5A53" w14:paraId="6D62504C" w14:textId="77777777" w:rsidTr="00952F9B">
        <w:tc>
          <w:tcPr>
            <w:tcW w:w="2250" w:type="dxa"/>
            <w:tcBorders>
              <w:top w:val="nil"/>
              <w:left w:val="nil"/>
              <w:bottom w:val="nil"/>
              <w:right w:val="nil"/>
            </w:tcBorders>
          </w:tcPr>
          <w:p w14:paraId="4BE1CF37" w14:textId="77777777" w:rsidR="003D5A53" w:rsidRPr="00E630F9" w:rsidRDefault="003D5A53" w:rsidP="00EE7DA6">
            <w:pPr>
              <w:rPr>
                <w:rFonts w:ascii="Times New Roman" w:hAnsi="Times New Roman" w:cs="Times New Roman"/>
              </w:rPr>
            </w:pPr>
            <w:r w:rsidRPr="00E630F9">
              <w:rPr>
                <w:rFonts w:ascii="Times New Roman" w:hAnsi="Times New Roman" w:cs="Times New Roman"/>
              </w:rPr>
              <w:t>Ages 23-28</w:t>
            </w:r>
          </w:p>
        </w:tc>
        <w:tc>
          <w:tcPr>
            <w:tcW w:w="1620" w:type="dxa"/>
            <w:tcBorders>
              <w:top w:val="nil"/>
              <w:left w:val="nil"/>
              <w:bottom w:val="nil"/>
              <w:right w:val="nil"/>
            </w:tcBorders>
          </w:tcPr>
          <w:p w14:paraId="30D75037" w14:textId="77777777" w:rsidR="003D5A53" w:rsidRPr="00E630F9" w:rsidRDefault="003D5A53" w:rsidP="00EE7DA6">
            <w:pPr>
              <w:jc w:val="center"/>
              <w:rPr>
                <w:rFonts w:ascii="Times New Roman" w:hAnsi="Times New Roman" w:cs="Times New Roman"/>
              </w:rPr>
            </w:pPr>
            <w:r w:rsidRPr="00E630F9">
              <w:rPr>
                <w:rFonts w:ascii="Times New Roman" w:hAnsi="Times New Roman" w:cs="Times New Roman"/>
              </w:rPr>
              <w:t>.85 (.02)</w:t>
            </w:r>
          </w:p>
        </w:tc>
        <w:tc>
          <w:tcPr>
            <w:tcW w:w="1620" w:type="dxa"/>
            <w:tcBorders>
              <w:top w:val="nil"/>
              <w:left w:val="nil"/>
              <w:bottom w:val="nil"/>
              <w:right w:val="nil"/>
            </w:tcBorders>
            <w:vAlign w:val="bottom"/>
          </w:tcPr>
          <w:p w14:paraId="4F2D22A6" w14:textId="77777777" w:rsidR="003D5A53" w:rsidRPr="00E630F9" w:rsidRDefault="003D5A53" w:rsidP="00055CB0">
            <w:pPr>
              <w:jc w:val="center"/>
              <w:rPr>
                <w:rFonts w:ascii="Times New Roman" w:hAnsi="Times New Roman" w:cs="Times New Roman"/>
              </w:rPr>
            </w:pPr>
            <w:r w:rsidRPr="00E630F9">
              <w:rPr>
                <w:rFonts w:ascii="Times New Roman" w:hAnsi="Times New Roman" w:cs="Times New Roman"/>
              </w:rPr>
              <w:t>.84 (.01)</w:t>
            </w:r>
          </w:p>
        </w:tc>
        <w:tc>
          <w:tcPr>
            <w:tcW w:w="1620" w:type="dxa"/>
            <w:tcBorders>
              <w:top w:val="nil"/>
              <w:left w:val="nil"/>
              <w:bottom w:val="nil"/>
              <w:right w:val="nil"/>
            </w:tcBorders>
            <w:vAlign w:val="bottom"/>
          </w:tcPr>
          <w:p w14:paraId="11971DE3" w14:textId="77777777" w:rsidR="003D5A53" w:rsidRPr="00E630F9" w:rsidRDefault="003D5A53" w:rsidP="00055CB0">
            <w:pPr>
              <w:ind w:left="344"/>
              <w:rPr>
                <w:rFonts w:ascii="Times New Roman" w:hAnsi="Times New Roman" w:cs="Times New Roman"/>
              </w:rPr>
            </w:pPr>
            <w:r w:rsidRPr="00E630F9">
              <w:rPr>
                <w:rFonts w:ascii="Times New Roman" w:hAnsi="Times New Roman" w:cs="Times New Roman"/>
              </w:rPr>
              <w:t>.78 (.05)</w:t>
            </w:r>
          </w:p>
        </w:tc>
      </w:tr>
      <w:tr w:rsidR="003D5A53" w14:paraId="09475E09" w14:textId="77777777" w:rsidTr="00952F9B">
        <w:trPr>
          <w:trHeight w:val="342"/>
        </w:trPr>
        <w:tc>
          <w:tcPr>
            <w:tcW w:w="2250" w:type="dxa"/>
            <w:tcBorders>
              <w:top w:val="nil"/>
              <w:left w:val="nil"/>
              <w:bottom w:val="single" w:sz="4" w:space="0" w:color="auto"/>
              <w:right w:val="nil"/>
            </w:tcBorders>
          </w:tcPr>
          <w:p w14:paraId="6FAF74B5" w14:textId="77777777" w:rsidR="003D5A53" w:rsidRPr="00E630F9" w:rsidRDefault="003D5A53" w:rsidP="00EE7DA6">
            <w:pPr>
              <w:rPr>
                <w:rFonts w:ascii="Times New Roman" w:hAnsi="Times New Roman" w:cs="Times New Roman"/>
              </w:rPr>
            </w:pPr>
            <w:r w:rsidRPr="00E630F9">
              <w:rPr>
                <w:rFonts w:ascii="Times New Roman" w:hAnsi="Times New Roman" w:cs="Times New Roman"/>
              </w:rPr>
              <w:t>Ages 29+</w:t>
            </w:r>
          </w:p>
        </w:tc>
        <w:tc>
          <w:tcPr>
            <w:tcW w:w="1620" w:type="dxa"/>
            <w:tcBorders>
              <w:top w:val="nil"/>
              <w:left w:val="nil"/>
              <w:bottom w:val="single" w:sz="4" w:space="0" w:color="auto"/>
              <w:right w:val="nil"/>
            </w:tcBorders>
          </w:tcPr>
          <w:p w14:paraId="391D42C2" w14:textId="77777777" w:rsidR="003D5A53" w:rsidRPr="00E630F9" w:rsidRDefault="003D5A53" w:rsidP="00EE7DA6">
            <w:pPr>
              <w:jc w:val="center"/>
              <w:rPr>
                <w:rFonts w:ascii="Times New Roman" w:hAnsi="Times New Roman" w:cs="Times New Roman"/>
              </w:rPr>
            </w:pPr>
            <w:r w:rsidRPr="00E630F9">
              <w:rPr>
                <w:rFonts w:ascii="Times New Roman" w:hAnsi="Times New Roman" w:cs="Times New Roman"/>
              </w:rPr>
              <w:t>.89 (.01)</w:t>
            </w:r>
          </w:p>
        </w:tc>
        <w:tc>
          <w:tcPr>
            <w:tcW w:w="1620" w:type="dxa"/>
            <w:tcBorders>
              <w:top w:val="nil"/>
              <w:left w:val="nil"/>
              <w:bottom w:val="single" w:sz="4" w:space="0" w:color="auto"/>
              <w:right w:val="nil"/>
            </w:tcBorders>
          </w:tcPr>
          <w:p w14:paraId="3296E1D2" w14:textId="77777777" w:rsidR="003D5A53" w:rsidRPr="00E630F9" w:rsidRDefault="003D5A53" w:rsidP="00EE7DA6">
            <w:pPr>
              <w:jc w:val="center"/>
              <w:rPr>
                <w:rFonts w:ascii="Times New Roman" w:hAnsi="Times New Roman" w:cs="Times New Roman"/>
              </w:rPr>
            </w:pPr>
            <w:r w:rsidRPr="00E630F9">
              <w:rPr>
                <w:rFonts w:ascii="Times New Roman" w:hAnsi="Times New Roman" w:cs="Times New Roman"/>
              </w:rPr>
              <w:t>.87 (.01)</w:t>
            </w:r>
          </w:p>
        </w:tc>
        <w:tc>
          <w:tcPr>
            <w:tcW w:w="1620" w:type="dxa"/>
            <w:tcBorders>
              <w:top w:val="nil"/>
              <w:left w:val="nil"/>
              <w:bottom w:val="single" w:sz="4" w:space="0" w:color="auto"/>
              <w:right w:val="nil"/>
            </w:tcBorders>
          </w:tcPr>
          <w:p w14:paraId="61620ADB" w14:textId="77777777" w:rsidR="003D5A53" w:rsidRPr="00E630F9" w:rsidRDefault="003D5A53" w:rsidP="000B69DF">
            <w:pPr>
              <w:ind w:left="344"/>
              <w:rPr>
                <w:rFonts w:ascii="Times New Roman" w:hAnsi="Times New Roman" w:cs="Times New Roman"/>
              </w:rPr>
            </w:pPr>
            <w:r w:rsidRPr="00E630F9">
              <w:rPr>
                <w:rFonts w:ascii="Times New Roman" w:hAnsi="Times New Roman" w:cs="Times New Roman"/>
              </w:rPr>
              <w:t>.81 (.03)*</w:t>
            </w:r>
          </w:p>
        </w:tc>
      </w:tr>
      <w:tr w:rsidR="00952F9B" w14:paraId="4284E001" w14:textId="77777777" w:rsidTr="00952F9B">
        <w:trPr>
          <w:trHeight w:val="342"/>
        </w:trPr>
        <w:tc>
          <w:tcPr>
            <w:tcW w:w="7110" w:type="dxa"/>
            <w:gridSpan w:val="4"/>
            <w:tcBorders>
              <w:top w:val="single" w:sz="4" w:space="0" w:color="auto"/>
              <w:left w:val="nil"/>
              <w:bottom w:val="nil"/>
              <w:right w:val="nil"/>
            </w:tcBorders>
          </w:tcPr>
          <w:p w14:paraId="636C083C" w14:textId="725217FF" w:rsidR="00952F9B" w:rsidRPr="00E630F9" w:rsidRDefault="00952F9B" w:rsidP="00952F9B">
            <w:pPr>
              <w:spacing w:before="120"/>
              <w:ind w:right="-111"/>
              <w:rPr>
                <w:rFonts w:ascii="Times New Roman" w:hAnsi="Times New Roman" w:cs="Times New Roman"/>
              </w:rPr>
            </w:pPr>
            <w:r w:rsidRPr="00E630F9">
              <w:rPr>
                <w:rFonts w:ascii="Times New Roman" w:hAnsi="Times New Roman" w:cs="Times New Roman"/>
              </w:rPr>
              <w:t xml:space="preserve">NOTE: AFHS </w:t>
            </w:r>
            <w:r>
              <w:rPr>
                <w:rFonts w:ascii="Times New Roman" w:hAnsi="Times New Roman" w:cs="Times New Roman"/>
              </w:rPr>
              <w:t xml:space="preserve">is </w:t>
            </w:r>
            <w:r w:rsidRPr="00E630F9">
              <w:rPr>
                <w:rFonts w:ascii="Times New Roman" w:hAnsi="Times New Roman" w:cs="Times New Roman"/>
              </w:rPr>
              <w:t xml:space="preserve">different </w:t>
            </w:r>
            <w:r w:rsidRPr="00952F9B">
              <w:rPr>
                <w:rFonts w:ascii="Times New Roman" w:hAnsi="Times New Roman" w:cs="Times New Roman"/>
              </w:rPr>
              <w:t>from other samples at *p &lt; 0.05 or ** p &lt; 0.01 (based on design-adjusted chi-square tests).</w:t>
            </w:r>
            <w:r w:rsidRPr="00E630F9">
              <w:rPr>
                <w:rFonts w:ascii="Times New Roman" w:hAnsi="Times New Roman" w:cs="Times New Roman"/>
              </w:rPr>
              <w:t xml:space="preserve"> </w:t>
            </w:r>
          </w:p>
        </w:tc>
      </w:tr>
    </w:tbl>
    <w:p w14:paraId="6B7CCCAB" w14:textId="3F19C8AA" w:rsidR="009D4F8C" w:rsidRDefault="009D4F8C" w:rsidP="009D4F8C">
      <w:pPr>
        <w:spacing w:after="0" w:line="240" w:lineRule="auto"/>
        <w:ind w:right="2610"/>
        <w:rPr>
          <w:b/>
        </w:rPr>
        <w:sectPr w:rsidR="009D4F8C" w:rsidSect="00CC59DC">
          <w:pgSz w:w="12240" w:h="15840"/>
          <w:pgMar w:top="720" w:right="720" w:bottom="720" w:left="720" w:header="720" w:footer="720" w:gutter="0"/>
          <w:cols w:space="720"/>
          <w:docGrid w:linePitch="360"/>
        </w:sectPr>
      </w:pPr>
    </w:p>
    <w:p w14:paraId="3E43F5B4" w14:textId="41E7E7B9" w:rsidR="003D5A53" w:rsidRPr="00E630F9" w:rsidRDefault="003D5A53" w:rsidP="00246944">
      <w:pPr>
        <w:spacing w:after="120" w:line="240" w:lineRule="auto"/>
        <w:ind w:right="1710"/>
        <w:rPr>
          <w:rFonts w:ascii="Times New Roman" w:hAnsi="Times New Roman" w:cs="Times New Roman"/>
          <w:sz w:val="24"/>
          <w:szCs w:val="24"/>
        </w:rPr>
      </w:pPr>
    </w:p>
    <w:tbl>
      <w:tblPr>
        <w:tblStyle w:val="TableGrid"/>
        <w:tblpPr w:leftFromText="180" w:rightFromText="180" w:vertAnchor="text" w:tblpXSpec="center" w:tblpY="1"/>
        <w:tblOverlap w:val="never"/>
        <w:tblW w:w="7290" w:type="dxa"/>
        <w:tblLook w:val="04A0" w:firstRow="1" w:lastRow="0" w:firstColumn="1" w:lastColumn="0" w:noHBand="0" w:noVBand="1"/>
      </w:tblPr>
      <w:tblGrid>
        <w:gridCol w:w="2340"/>
        <w:gridCol w:w="1650"/>
        <w:gridCol w:w="1650"/>
        <w:gridCol w:w="1650"/>
      </w:tblGrid>
      <w:tr w:rsidR="00952F9B" w:rsidRPr="00E630F9" w14:paraId="2E634140" w14:textId="77777777" w:rsidTr="00952F9B">
        <w:trPr>
          <w:trHeight w:val="890"/>
        </w:trPr>
        <w:tc>
          <w:tcPr>
            <w:tcW w:w="7290" w:type="dxa"/>
            <w:gridSpan w:val="4"/>
            <w:tcBorders>
              <w:top w:val="nil"/>
              <w:left w:val="nil"/>
              <w:bottom w:val="single" w:sz="4" w:space="0" w:color="auto"/>
              <w:right w:val="nil"/>
            </w:tcBorders>
          </w:tcPr>
          <w:p w14:paraId="26588E99" w14:textId="2F7628A4" w:rsidR="00952F9B" w:rsidRDefault="00952F9B" w:rsidP="00952F9B">
            <w:pPr>
              <w:rPr>
                <w:rFonts w:ascii="Times New Roman" w:hAnsi="Times New Roman" w:cs="Times New Roman"/>
                <w:b/>
              </w:rPr>
            </w:pPr>
            <w:r w:rsidRPr="00952F9B">
              <w:rPr>
                <w:rFonts w:ascii="Times New Roman" w:hAnsi="Times New Roman" w:cs="Times New Roman"/>
                <w:b/>
              </w:rPr>
              <w:t>Table 3.</w:t>
            </w:r>
            <w:r w:rsidRPr="00952F9B">
              <w:rPr>
                <w:rFonts w:ascii="Times New Roman" w:hAnsi="Times New Roman" w:cs="Times New Roman"/>
              </w:rPr>
              <w:t xml:space="preserve"> Proportion of sexually active women using any contraceptive</w:t>
            </w:r>
            <w:r w:rsidRPr="00E630F9">
              <w:rPr>
                <w:rFonts w:ascii="Times New Roman" w:hAnsi="Times New Roman" w:cs="Times New Roman"/>
              </w:rPr>
              <w:t xml:space="preserve"> </w:t>
            </w:r>
            <w:r>
              <w:rPr>
                <w:rFonts w:ascii="Times New Roman" w:hAnsi="Times New Roman" w:cs="Times New Roman"/>
              </w:rPr>
              <w:t>m</w:t>
            </w:r>
            <w:r w:rsidRPr="00E630F9">
              <w:rPr>
                <w:rFonts w:ascii="Times New Roman" w:hAnsi="Times New Roman" w:cs="Times New Roman"/>
              </w:rPr>
              <w:t>ethod in the past 12 months. (Values in pa</w:t>
            </w:r>
            <w:r>
              <w:rPr>
                <w:rFonts w:ascii="Times New Roman" w:hAnsi="Times New Roman" w:cs="Times New Roman"/>
              </w:rPr>
              <w:t>rentheses are design-adjusted standard error</w:t>
            </w:r>
            <w:r w:rsidRPr="00E630F9">
              <w:rPr>
                <w:rFonts w:ascii="Times New Roman" w:hAnsi="Times New Roman" w:cs="Times New Roman"/>
              </w:rPr>
              <w:t>s, and all estimates are weighted.)</w:t>
            </w:r>
          </w:p>
        </w:tc>
      </w:tr>
      <w:tr w:rsidR="003D5A53" w:rsidRPr="00E630F9" w14:paraId="54A28408" w14:textId="77777777" w:rsidTr="00B84805">
        <w:trPr>
          <w:trHeight w:val="890"/>
        </w:trPr>
        <w:tc>
          <w:tcPr>
            <w:tcW w:w="2340" w:type="dxa"/>
            <w:tcBorders>
              <w:left w:val="nil"/>
              <w:bottom w:val="single" w:sz="4" w:space="0" w:color="auto"/>
              <w:right w:val="nil"/>
            </w:tcBorders>
          </w:tcPr>
          <w:p w14:paraId="5035C8B1" w14:textId="77777777" w:rsidR="003D5A53" w:rsidRPr="00E630F9" w:rsidRDefault="003D5A53" w:rsidP="003D5A53">
            <w:pPr>
              <w:rPr>
                <w:rFonts w:ascii="Times New Roman" w:hAnsi="Times New Roman" w:cs="Times New Roman"/>
              </w:rPr>
            </w:pPr>
          </w:p>
        </w:tc>
        <w:tc>
          <w:tcPr>
            <w:tcW w:w="1650" w:type="dxa"/>
            <w:tcBorders>
              <w:left w:val="nil"/>
              <w:bottom w:val="single" w:sz="4" w:space="0" w:color="auto"/>
              <w:right w:val="nil"/>
            </w:tcBorders>
            <w:vAlign w:val="center"/>
          </w:tcPr>
          <w:p w14:paraId="36B1FE8C" w14:textId="77777777" w:rsidR="00FA348E" w:rsidRDefault="003D5A53" w:rsidP="003D5A53">
            <w:pPr>
              <w:jc w:val="center"/>
              <w:rPr>
                <w:rFonts w:ascii="Times New Roman" w:hAnsi="Times New Roman" w:cs="Times New Roman"/>
                <w:b/>
              </w:rPr>
            </w:pPr>
            <w:r w:rsidRPr="00E630F9">
              <w:rPr>
                <w:rFonts w:ascii="Times New Roman" w:hAnsi="Times New Roman" w:cs="Times New Roman"/>
                <w:b/>
              </w:rPr>
              <w:t xml:space="preserve">NSFG </w:t>
            </w:r>
          </w:p>
          <w:p w14:paraId="3A610106" w14:textId="5648820D"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2015-2017</w:t>
            </w:r>
          </w:p>
        </w:tc>
        <w:tc>
          <w:tcPr>
            <w:tcW w:w="1650" w:type="dxa"/>
            <w:tcBorders>
              <w:left w:val="nil"/>
              <w:bottom w:val="single" w:sz="4" w:space="0" w:color="auto"/>
              <w:right w:val="nil"/>
            </w:tcBorders>
            <w:vAlign w:val="center"/>
          </w:tcPr>
          <w:p w14:paraId="61C9382C" w14:textId="77777777" w:rsidR="00FA348E" w:rsidRDefault="003D5A53" w:rsidP="003D5A53">
            <w:pPr>
              <w:jc w:val="center"/>
              <w:rPr>
                <w:rFonts w:ascii="Times New Roman" w:hAnsi="Times New Roman" w:cs="Times New Roman"/>
                <w:b/>
              </w:rPr>
            </w:pPr>
            <w:r w:rsidRPr="00E630F9">
              <w:rPr>
                <w:rFonts w:ascii="Times New Roman" w:hAnsi="Times New Roman" w:cs="Times New Roman"/>
                <w:b/>
              </w:rPr>
              <w:t xml:space="preserve">NSFG </w:t>
            </w:r>
          </w:p>
          <w:p w14:paraId="36710B09" w14:textId="2AD8FF5C"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2017-2019</w:t>
            </w:r>
          </w:p>
        </w:tc>
        <w:tc>
          <w:tcPr>
            <w:tcW w:w="1650" w:type="dxa"/>
            <w:tcBorders>
              <w:left w:val="nil"/>
              <w:bottom w:val="single" w:sz="4" w:space="0" w:color="auto"/>
              <w:right w:val="nil"/>
            </w:tcBorders>
            <w:vAlign w:val="center"/>
          </w:tcPr>
          <w:p w14:paraId="308C5993" w14:textId="77777777" w:rsidR="00FA348E" w:rsidRDefault="00FA348E" w:rsidP="00FA348E">
            <w:pPr>
              <w:jc w:val="center"/>
              <w:rPr>
                <w:rFonts w:ascii="Times New Roman" w:hAnsi="Times New Roman" w:cs="Times New Roman"/>
                <w:b/>
              </w:rPr>
            </w:pPr>
            <w:r>
              <w:rPr>
                <w:rFonts w:ascii="Times New Roman" w:hAnsi="Times New Roman" w:cs="Times New Roman"/>
                <w:b/>
              </w:rPr>
              <w:t xml:space="preserve">AFHS </w:t>
            </w:r>
          </w:p>
          <w:p w14:paraId="74C8C10A" w14:textId="5F53E530" w:rsidR="003D5A53" w:rsidRPr="00E630F9" w:rsidRDefault="003D5A53" w:rsidP="00FA348E">
            <w:pPr>
              <w:jc w:val="center"/>
              <w:rPr>
                <w:rFonts w:ascii="Times New Roman" w:hAnsi="Times New Roman" w:cs="Times New Roman"/>
                <w:b/>
              </w:rPr>
            </w:pPr>
            <w:r w:rsidRPr="00E630F9">
              <w:rPr>
                <w:rFonts w:ascii="Times New Roman" w:hAnsi="Times New Roman" w:cs="Times New Roman"/>
                <w:b/>
              </w:rPr>
              <w:t>2020-2021</w:t>
            </w:r>
          </w:p>
        </w:tc>
      </w:tr>
      <w:tr w:rsidR="003D5A53" w:rsidRPr="00E630F9" w14:paraId="52DF80BE" w14:textId="77777777" w:rsidTr="00952F9B">
        <w:tc>
          <w:tcPr>
            <w:tcW w:w="2340" w:type="dxa"/>
            <w:tcBorders>
              <w:left w:val="nil"/>
              <w:bottom w:val="nil"/>
              <w:right w:val="nil"/>
            </w:tcBorders>
          </w:tcPr>
          <w:p w14:paraId="79B01A38" w14:textId="77777777" w:rsidR="003D5A53" w:rsidRPr="00E630F9" w:rsidRDefault="003D5A53" w:rsidP="003D5A53">
            <w:pPr>
              <w:rPr>
                <w:rFonts w:ascii="Times New Roman" w:hAnsi="Times New Roman" w:cs="Times New Roman"/>
              </w:rPr>
            </w:pPr>
            <w:r w:rsidRPr="00E630F9">
              <w:rPr>
                <w:rFonts w:ascii="Times New Roman" w:hAnsi="Times New Roman" w:cs="Times New Roman"/>
              </w:rPr>
              <w:t>Ages 18-49</w:t>
            </w:r>
          </w:p>
        </w:tc>
        <w:tc>
          <w:tcPr>
            <w:tcW w:w="1650" w:type="dxa"/>
            <w:tcBorders>
              <w:left w:val="nil"/>
              <w:bottom w:val="nil"/>
              <w:right w:val="nil"/>
            </w:tcBorders>
          </w:tcPr>
          <w:p w14:paraId="73EAC516"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.87 (.01)</w:t>
            </w:r>
          </w:p>
        </w:tc>
        <w:tc>
          <w:tcPr>
            <w:tcW w:w="1650" w:type="dxa"/>
            <w:tcBorders>
              <w:left w:val="nil"/>
              <w:bottom w:val="nil"/>
              <w:right w:val="nil"/>
            </w:tcBorders>
          </w:tcPr>
          <w:p w14:paraId="1097C8D1"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.87 (.01)</w:t>
            </w:r>
          </w:p>
        </w:tc>
        <w:tc>
          <w:tcPr>
            <w:tcW w:w="1650" w:type="dxa"/>
            <w:tcBorders>
              <w:left w:val="nil"/>
              <w:bottom w:val="nil"/>
              <w:right w:val="nil"/>
            </w:tcBorders>
          </w:tcPr>
          <w:p w14:paraId="29FFBC17"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.66 (.03)**</w:t>
            </w:r>
          </w:p>
        </w:tc>
      </w:tr>
      <w:tr w:rsidR="003D5A53" w:rsidRPr="00E630F9" w14:paraId="6914C593" w14:textId="77777777" w:rsidTr="00952F9B">
        <w:tc>
          <w:tcPr>
            <w:tcW w:w="2340" w:type="dxa"/>
            <w:tcBorders>
              <w:top w:val="nil"/>
              <w:left w:val="nil"/>
              <w:bottom w:val="single" w:sz="4" w:space="0" w:color="auto"/>
              <w:right w:val="nil"/>
            </w:tcBorders>
          </w:tcPr>
          <w:p w14:paraId="635AD050" w14:textId="77777777" w:rsidR="003D5A53" w:rsidRPr="00E630F9" w:rsidRDefault="003D5A53" w:rsidP="003D5A53">
            <w:pPr>
              <w:rPr>
                <w:rFonts w:ascii="Times New Roman" w:hAnsi="Times New Roman" w:cs="Times New Roman"/>
              </w:rPr>
            </w:pPr>
            <w:r w:rsidRPr="00E630F9">
              <w:rPr>
                <w:rFonts w:ascii="Times New Roman" w:hAnsi="Times New Roman" w:cs="Times New Roman"/>
              </w:rPr>
              <w:t>Ages 18-28</w:t>
            </w:r>
          </w:p>
        </w:tc>
        <w:tc>
          <w:tcPr>
            <w:tcW w:w="1650" w:type="dxa"/>
            <w:tcBorders>
              <w:top w:val="nil"/>
              <w:left w:val="nil"/>
              <w:bottom w:val="single" w:sz="4" w:space="0" w:color="auto"/>
              <w:right w:val="nil"/>
            </w:tcBorders>
          </w:tcPr>
          <w:p w14:paraId="2DF67E5B"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.90 (.01)</w:t>
            </w:r>
          </w:p>
        </w:tc>
        <w:tc>
          <w:tcPr>
            <w:tcW w:w="1650" w:type="dxa"/>
            <w:tcBorders>
              <w:top w:val="nil"/>
              <w:left w:val="nil"/>
              <w:bottom w:val="single" w:sz="4" w:space="0" w:color="auto"/>
              <w:right w:val="nil"/>
            </w:tcBorders>
          </w:tcPr>
          <w:p w14:paraId="645A351C"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.88 (.01)</w:t>
            </w:r>
          </w:p>
        </w:tc>
        <w:tc>
          <w:tcPr>
            <w:tcW w:w="1650" w:type="dxa"/>
            <w:tcBorders>
              <w:top w:val="nil"/>
              <w:left w:val="nil"/>
              <w:bottom w:val="single" w:sz="4" w:space="0" w:color="auto"/>
              <w:right w:val="nil"/>
            </w:tcBorders>
          </w:tcPr>
          <w:p w14:paraId="73B45B05"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.64 (.06)**</w:t>
            </w:r>
          </w:p>
        </w:tc>
      </w:tr>
      <w:tr w:rsidR="00952F9B" w:rsidRPr="00E630F9" w14:paraId="68B95D8D" w14:textId="77777777" w:rsidTr="00952F9B">
        <w:tc>
          <w:tcPr>
            <w:tcW w:w="7290" w:type="dxa"/>
            <w:gridSpan w:val="4"/>
            <w:tcBorders>
              <w:top w:val="single" w:sz="4" w:space="0" w:color="auto"/>
              <w:left w:val="nil"/>
              <w:bottom w:val="nil"/>
              <w:right w:val="nil"/>
            </w:tcBorders>
          </w:tcPr>
          <w:p w14:paraId="202C90BD" w14:textId="00B761F7" w:rsidR="00952F9B" w:rsidRPr="00E630F9" w:rsidRDefault="00952F9B" w:rsidP="001A0F9E">
            <w:pPr>
              <w:spacing w:before="120"/>
              <w:ind w:left="-10" w:right="-106"/>
              <w:rPr>
                <w:rFonts w:ascii="Times New Roman" w:hAnsi="Times New Roman" w:cs="Times New Roman"/>
              </w:rPr>
            </w:pPr>
            <w:r w:rsidRPr="00E630F9">
              <w:rPr>
                <w:rFonts w:ascii="Times New Roman" w:hAnsi="Times New Roman" w:cs="Times New Roman"/>
              </w:rPr>
              <w:t xml:space="preserve">NOTE: AFHS </w:t>
            </w:r>
            <w:r>
              <w:rPr>
                <w:rFonts w:ascii="Times New Roman" w:hAnsi="Times New Roman" w:cs="Times New Roman"/>
              </w:rPr>
              <w:t xml:space="preserve">is </w:t>
            </w:r>
            <w:r w:rsidRPr="00E630F9">
              <w:rPr>
                <w:rFonts w:ascii="Times New Roman" w:hAnsi="Times New Roman" w:cs="Times New Roman"/>
              </w:rPr>
              <w:t>different from other samples at ** p &lt; 0.01 (based on des</w:t>
            </w:r>
            <w:r>
              <w:rPr>
                <w:rFonts w:ascii="Times New Roman" w:hAnsi="Times New Roman" w:cs="Times New Roman"/>
              </w:rPr>
              <w:t>ign-adjusted chi-square tests).</w:t>
            </w:r>
          </w:p>
        </w:tc>
      </w:tr>
    </w:tbl>
    <w:p w14:paraId="670B0A22" w14:textId="6CEDA424" w:rsidR="009D4F8C" w:rsidRDefault="009D4F8C" w:rsidP="003D5A53">
      <w:pPr>
        <w:spacing w:after="0" w:line="240" w:lineRule="auto"/>
        <w:ind w:right="810"/>
        <w:rPr>
          <w:b/>
        </w:rPr>
        <w:sectPr w:rsidR="009D4F8C" w:rsidSect="00CC59DC">
          <w:pgSz w:w="12240" w:h="15840"/>
          <w:pgMar w:top="720" w:right="720" w:bottom="720" w:left="720" w:header="720" w:footer="720" w:gutter="0"/>
          <w:cols w:space="720"/>
          <w:docGrid w:linePitch="360"/>
        </w:sectPr>
      </w:pPr>
    </w:p>
    <w:p w14:paraId="40B1A7DD" w14:textId="4EF65720" w:rsidR="003D5A53" w:rsidRPr="00E630F9" w:rsidRDefault="003D5A53" w:rsidP="00246944">
      <w:pPr>
        <w:spacing w:after="120" w:line="240" w:lineRule="auto"/>
        <w:ind w:left="360" w:right="270"/>
        <w:rPr>
          <w:rFonts w:ascii="Times New Roman" w:hAnsi="Times New Roman" w:cs="Times New Roman"/>
          <w:sz w:val="24"/>
          <w:szCs w:val="24"/>
        </w:rPr>
      </w:pPr>
    </w:p>
    <w:tbl>
      <w:tblPr>
        <w:tblStyle w:val="TableGrid"/>
        <w:tblpPr w:leftFromText="180" w:rightFromText="180" w:vertAnchor="text" w:tblpXSpec="center" w:tblpY="1"/>
        <w:tblOverlap w:val="never"/>
        <w:tblW w:w="10260" w:type="dxa"/>
        <w:tblLook w:val="04A0" w:firstRow="1" w:lastRow="0" w:firstColumn="1" w:lastColumn="0" w:noHBand="0" w:noVBand="1"/>
      </w:tblPr>
      <w:tblGrid>
        <w:gridCol w:w="2340"/>
        <w:gridCol w:w="1584"/>
        <w:gridCol w:w="1584"/>
        <w:gridCol w:w="1584"/>
        <w:gridCol w:w="1584"/>
        <w:gridCol w:w="1584"/>
      </w:tblGrid>
      <w:tr w:rsidR="00952F9B" w:rsidRPr="00E630F9" w14:paraId="35E8E355" w14:textId="77777777" w:rsidTr="00952F9B">
        <w:trPr>
          <w:trHeight w:val="616"/>
        </w:trPr>
        <w:tc>
          <w:tcPr>
            <w:tcW w:w="10260" w:type="dxa"/>
            <w:gridSpan w:val="6"/>
            <w:tcBorders>
              <w:top w:val="nil"/>
              <w:left w:val="nil"/>
              <w:bottom w:val="single" w:sz="4" w:space="0" w:color="auto"/>
              <w:right w:val="nil"/>
            </w:tcBorders>
          </w:tcPr>
          <w:p w14:paraId="62BE344A" w14:textId="05CE5990" w:rsidR="00952F9B" w:rsidRPr="00E630F9" w:rsidRDefault="00952F9B" w:rsidP="00952F9B">
            <w:pPr>
              <w:rPr>
                <w:rFonts w:ascii="Times New Roman" w:hAnsi="Times New Roman" w:cs="Times New Roman"/>
                <w:b/>
              </w:rPr>
            </w:pPr>
            <w:r w:rsidRPr="00E630F9">
              <w:rPr>
                <w:rFonts w:ascii="Times New Roman" w:hAnsi="Times New Roman" w:cs="Times New Roman"/>
                <w:b/>
              </w:rPr>
              <w:t>Table 4</w:t>
            </w:r>
            <w:r w:rsidRPr="00952F9B">
              <w:rPr>
                <w:rFonts w:ascii="Times New Roman" w:hAnsi="Times New Roman" w:cs="Times New Roman"/>
                <w:b/>
              </w:rPr>
              <w:t>.</w:t>
            </w:r>
            <w:r w:rsidRPr="00952F9B">
              <w:rPr>
                <w:rFonts w:ascii="Times New Roman" w:hAnsi="Times New Roman" w:cs="Times New Roman"/>
              </w:rPr>
              <w:t xml:space="preserve"> Proportion of women who desire (want) any future pregnancy. (Values in parentheses are design-adjusted standard errors, and all estimates are weighted.)</w:t>
            </w:r>
          </w:p>
        </w:tc>
      </w:tr>
      <w:tr w:rsidR="003D5A53" w:rsidRPr="00E630F9" w14:paraId="4160DC6E" w14:textId="77777777" w:rsidTr="00B84805">
        <w:trPr>
          <w:trHeight w:val="886"/>
        </w:trPr>
        <w:tc>
          <w:tcPr>
            <w:tcW w:w="2340" w:type="dxa"/>
            <w:tcBorders>
              <w:left w:val="nil"/>
              <w:bottom w:val="single" w:sz="4" w:space="0" w:color="auto"/>
              <w:right w:val="nil"/>
            </w:tcBorders>
          </w:tcPr>
          <w:p w14:paraId="7A819855" w14:textId="77777777" w:rsidR="003D5A53" w:rsidRPr="00E630F9" w:rsidRDefault="003D5A53" w:rsidP="003D5A53">
            <w:pPr>
              <w:rPr>
                <w:rFonts w:ascii="Times New Roman" w:hAnsi="Times New Roman" w:cs="Times New Roman"/>
              </w:rPr>
            </w:pPr>
          </w:p>
        </w:tc>
        <w:tc>
          <w:tcPr>
            <w:tcW w:w="1584" w:type="dxa"/>
            <w:tcBorders>
              <w:left w:val="nil"/>
              <w:bottom w:val="single" w:sz="4" w:space="0" w:color="auto"/>
              <w:right w:val="nil"/>
            </w:tcBorders>
            <w:vAlign w:val="center"/>
          </w:tcPr>
          <w:p w14:paraId="6228E8EE" w14:textId="77777777" w:rsidR="00751E9E" w:rsidRDefault="003D5A53" w:rsidP="00751E9E">
            <w:pPr>
              <w:jc w:val="center"/>
              <w:rPr>
                <w:rFonts w:ascii="Times New Roman" w:hAnsi="Times New Roman" w:cs="Times New Roman"/>
                <w:b/>
              </w:rPr>
            </w:pPr>
            <w:r w:rsidRPr="00E630F9">
              <w:rPr>
                <w:rFonts w:ascii="Times New Roman" w:hAnsi="Times New Roman" w:cs="Times New Roman"/>
                <w:b/>
              </w:rPr>
              <w:t>NSFG</w:t>
            </w:r>
          </w:p>
          <w:p w14:paraId="58BDFDEC" w14:textId="139BFC40" w:rsidR="003D5A53" w:rsidRPr="00E630F9" w:rsidRDefault="003D5A53" w:rsidP="00751E9E">
            <w:pPr>
              <w:jc w:val="center"/>
              <w:rPr>
                <w:rFonts w:ascii="Times New Roman" w:hAnsi="Times New Roman" w:cs="Times New Roman"/>
                <w:b/>
              </w:rPr>
            </w:pPr>
            <w:r w:rsidRPr="00E630F9">
              <w:rPr>
                <w:rFonts w:ascii="Times New Roman" w:hAnsi="Times New Roman" w:cs="Times New Roman"/>
                <w:b/>
              </w:rPr>
              <w:t>2015-2017</w:t>
            </w:r>
          </w:p>
        </w:tc>
        <w:tc>
          <w:tcPr>
            <w:tcW w:w="1584" w:type="dxa"/>
            <w:tcBorders>
              <w:left w:val="nil"/>
              <w:bottom w:val="single" w:sz="4" w:space="0" w:color="auto"/>
              <w:right w:val="nil"/>
            </w:tcBorders>
            <w:vAlign w:val="center"/>
          </w:tcPr>
          <w:p w14:paraId="6E52BE63" w14:textId="77777777" w:rsidR="00751E9E" w:rsidRDefault="003D5A53" w:rsidP="00751E9E">
            <w:pPr>
              <w:jc w:val="center"/>
              <w:rPr>
                <w:rFonts w:ascii="Times New Roman" w:hAnsi="Times New Roman" w:cs="Times New Roman"/>
                <w:b/>
              </w:rPr>
            </w:pPr>
            <w:r w:rsidRPr="00E630F9">
              <w:rPr>
                <w:rFonts w:ascii="Times New Roman" w:hAnsi="Times New Roman" w:cs="Times New Roman"/>
                <w:b/>
              </w:rPr>
              <w:t>PSID-TAS</w:t>
            </w:r>
          </w:p>
          <w:p w14:paraId="0BC3291E" w14:textId="0E7D0C6F" w:rsidR="003D5A53" w:rsidRPr="00E630F9" w:rsidRDefault="003D5A53" w:rsidP="00751E9E">
            <w:pPr>
              <w:jc w:val="center"/>
              <w:rPr>
                <w:rFonts w:ascii="Times New Roman" w:hAnsi="Times New Roman" w:cs="Times New Roman"/>
                <w:b/>
              </w:rPr>
            </w:pPr>
            <w:r w:rsidRPr="00E630F9">
              <w:rPr>
                <w:rFonts w:ascii="Times New Roman" w:hAnsi="Times New Roman" w:cs="Times New Roman"/>
                <w:b/>
              </w:rPr>
              <w:t>2017</w:t>
            </w:r>
          </w:p>
        </w:tc>
        <w:tc>
          <w:tcPr>
            <w:tcW w:w="1584" w:type="dxa"/>
            <w:tcBorders>
              <w:left w:val="nil"/>
              <w:bottom w:val="single" w:sz="4" w:space="0" w:color="auto"/>
              <w:right w:val="nil"/>
            </w:tcBorders>
            <w:vAlign w:val="center"/>
          </w:tcPr>
          <w:p w14:paraId="359B77D7" w14:textId="77777777" w:rsidR="00751E9E" w:rsidRDefault="003D5A53" w:rsidP="00751E9E">
            <w:pPr>
              <w:jc w:val="center"/>
              <w:rPr>
                <w:rFonts w:ascii="Times New Roman" w:hAnsi="Times New Roman" w:cs="Times New Roman"/>
                <w:b/>
              </w:rPr>
            </w:pPr>
            <w:r w:rsidRPr="00E630F9">
              <w:rPr>
                <w:rFonts w:ascii="Times New Roman" w:hAnsi="Times New Roman" w:cs="Times New Roman"/>
                <w:b/>
              </w:rPr>
              <w:t>NSFG</w:t>
            </w:r>
          </w:p>
          <w:p w14:paraId="590D2A54" w14:textId="6B3A45FA" w:rsidR="003D5A53" w:rsidRPr="00E630F9" w:rsidRDefault="003D5A53" w:rsidP="00751E9E">
            <w:pPr>
              <w:jc w:val="center"/>
              <w:rPr>
                <w:rFonts w:ascii="Times New Roman" w:hAnsi="Times New Roman" w:cs="Times New Roman"/>
                <w:b/>
              </w:rPr>
            </w:pPr>
            <w:r w:rsidRPr="00E630F9">
              <w:rPr>
                <w:rFonts w:ascii="Times New Roman" w:hAnsi="Times New Roman" w:cs="Times New Roman"/>
                <w:b/>
              </w:rPr>
              <w:t>2017-2019</w:t>
            </w:r>
          </w:p>
        </w:tc>
        <w:tc>
          <w:tcPr>
            <w:tcW w:w="1584" w:type="dxa"/>
            <w:tcBorders>
              <w:left w:val="nil"/>
              <w:bottom w:val="single" w:sz="4" w:space="0" w:color="auto"/>
              <w:right w:val="nil"/>
            </w:tcBorders>
            <w:vAlign w:val="center"/>
          </w:tcPr>
          <w:p w14:paraId="5FB52D27" w14:textId="77777777" w:rsidR="00751E9E" w:rsidRDefault="003D5A53" w:rsidP="00751E9E">
            <w:pPr>
              <w:jc w:val="center"/>
              <w:rPr>
                <w:rFonts w:ascii="Times New Roman" w:hAnsi="Times New Roman" w:cs="Times New Roman"/>
                <w:b/>
              </w:rPr>
            </w:pPr>
            <w:r w:rsidRPr="00E630F9">
              <w:rPr>
                <w:rFonts w:ascii="Times New Roman" w:hAnsi="Times New Roman" w:cs="Times New Roman"/>
                <w:b/>
              </w:rPr>
              <w:t>PSID-TAS</w:t>
            </w:r>
          </w:p>
          <w:p w14:paraId="691DCED3" w14:textId="1E528B42" w:rsidR="003D5A53" w:rsidRPr="00E630F9" w:rsidRDefault="003D5A53" w:rsidP="00751E9E">
            <w:pPr>
              <w:jc w:val="center"/>
              <w:rPr>
                <w:rFonts w:ascii="Times New Roman" w:hAnsi="Times New Roman" w:cs="Times New Roman"/>
                <w:b/>
              </w:rPr>
            </w:pPr>
            <w:r w:rsidRPr="00E630F9">
              <w:rPr>
                <w:rFonts w:ascii="Times New Roman" w:hAnsi="Times New Roman" w:cs="Times New Roman"/>
                <w:b/>
              </w:rPr>
              <w:t>2019</w:t>
            </w:r>
          </w:p>
        </w:tc>
        <w:tc>
          <w:tcPr>
            <w:tcW w:w="1584" w:type="dxa"/>
            <w:tcBorders>
              <w:left w:val="nil"/>
              <w:bottom w:val="single" w:sz="4" w:space="0" w:color="auto"/>
              <w:right w:val="nil"/>
            </w:tcBorders>
            <w:vAlign w:val="center"/>
          </w:tcPr>
          <w:p w14:paraId="2CC7BDBE" w14:textId="363F8DD1" w:rsidR="00751E9E" w:rsidRPr="00E630F9" w:rsidRDefault="003D5A53" w:rsidP="00751E9E">
            <w:pPr>
              <w:jc w:val="center"/>
              <w:rPr>
                <w:rFonts w:ascii="Times New Roman" w:hAnsi="Times New Roman" w:cs="Times New Roman"/>
                <w:b/>
              </w:rPr>
            </w:pPr>
            <w:r w:rsidRPr="00E630F9">
              <w:rPr>
                <w:rFonts w:ascii="Times New Roman" w:hAnsi="Times New Roman" w:cs="Times New Roman"/>
                <w:b/>
              </w:rPr>
              <w:t>AFHS</w:t>
            </w:r>
          </w:p>
          <w:p w14:paraId="543CF3C6" w14:textId="77777777" w:rsidR="003D5A53" w:rsidRPr="00E630F9" w:rsidRDefault="003D5A53" w:rsidP="003D5A53">
            <w:pPr>
              <w:jc w:val="center"/>
              <w:rPr>
                <w:rFonts w:ascii="Times New Roman" w:hAnsi="Times New Roman" w:cs="Times New Roman"/>
                <w:b/>
              </w:rPr>
            </w:pPr>
            <w:r w:rsidRPr="00E630F9">
              <w:rPr>
                <w:rFonts w:ascii="Times New Roman" w:hAnsi="Times New Roman" w:cs="Times New Roman"/>
                <w:b/>
              </w:rPr>
              <w:t>2020-2021</w:t>
            </w:r>
          </w:p>
        </w:tc>
      </w:tr>
      <w:tr w:rsidR="003D5A53" w:rsidRPr="00E630F9" w14:paraId="4D5DF17E" w14:textId="77777777" w:rsidTr="00B84805">
        <w:tc>
          <w:tcPr>
            <w:tcW w:w="2340" w:type="dxa"/>
            <w:tcBorders>
              <w:left w:val="nil"/>
              <w:bottom w:val="nil"/>
              <w:right w:val="nil"/>
            </w:tcBorders>
          </w:tcPr>
          <w:p w14:paraId="3BF53836" w14:textId="77777777" w:rsidR="003D5A53" w:rsidRPr="00E630F9" w:rsidRDefault="003D5A53" w:rsidP="003D5A53">
            <w:pPr>
              <w:rPr>
                <w:rFonts w:ascii="Times New Roman" w:hAnsi="Times New Roman" w:cs="Times New Roman"/>
              </w:rPr>
            </w:pPr>
            <w:r w:rsidRPr="00E630F9">
              <w:rPr>
                <w:rFonts w:ascii="Times New Roman" w:hAnsi="Times New Roman" w:cs="Times New Roman"/>
              </w:rPr>
              <w:t>Ages 18-49</w:t>
            </w:r>
          </w:p>
        </w:tc>
        <w:tc>
          <w:tcPr>
            <w:tcW w:w="1584" w:type="dxa"/>
            <w:tcBorders>
              <w:left w:val="nil"/>
              <w:bottom w:val="nil"/>
              <w:right w:val="nil"/>
            </w:tcBorders>
          </w:tcPr>
          <w:p w14:paraId="497A37B3"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.51 (.01)</w:t>
            </w:r>
          </w:p>
        </w:tc>
        <w:tc>
          <w:tcPr>
            <w:tcW w:w="1584" w:type="dxa"/>
            <w:tcBorders>
              <w:left w:val="nil"/>
              <w:bottom w:val="nil"/>
              <w:right w:val="nil"/>
            </w:tcBorders>
          </w:tcPr>
          <w:p w14:paraId="70B79DD3"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w:t>
            </w:r>
          </w:p>
        </w:tc>
        <w:tc>
          <w:tcPr>
            <w:tcW w:w="1584" w:type="dxa"/>
            <w:tcBorders>
              <w:left w:val="nil"/>
              <w:bottom w:val="nil"/>
              <w:right w:val="nil"/>
            </w:tcBorders>
          </w:tcPr>
          <w:p w14:paraId="4F2E92A6"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.48 (.01)</w:t>
            </w:r>
          </w:p>
        </w:tc>
        <w:tc>
          <w:tcPr>
            <w:tcW w:w="1584" w:type="dxa"/>
            <w:tcBorders>
              <w:left w:val="nil"/>
              <w:bottom w:val="nil"/>
              <w:right w:val="nil"/>
            </w:tcBorders>
          </w:tcPr>
          <w:p w14:paraId="48BCD2D4"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w:t>
            </w:r>
          </w:p>
        </w:tc>
        <w:tc>
          <w:tcPr>
            <w:tcW w:w="1584" w:type="dxa"/>
            <w:tcBorders>
              <w:left w:val="nil"/>
              <w:bottom w:val="nil"/>
              <w:right w:val="nil"/>
            </w:tcBorders>
          </w:tcPr>
          <w:p w14:paraId="0EF0F7C5"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.37 (.02)**</w:t>
            </w:r>
          </w:p>
        </w:tc>
      </w:tr>
      <w:tr w:rsidR="003D5A53" w:rsidRPr="00E630F9" w14:paraId="6FA609D0" w14:textId="77777777" w:rsidTr="00246944">
        <w:tc>
          <w:tcPr>
            <w:tcW w:w="2340" w:type="dxa"/>
            <w:tcBorders>
              <w:top w:val="nil"/>
              <w:left w:val="nil"/>
              <w:bottom w:val="single" w:sz="4" w:space="0" w:color="auto"/>
              <w:right w:val="nil"/>
            </w:tcBorders>
          </w:tcPr>
          <w:p w14:paraId="28066011" w14:textId="77777777" w:rsidR="003D5A53" w:rsidRPr="00E630F9" w:rsidRDefault="003D5A53" w:rsidP="003D5A53">
            <w:pPr>
              <w:rPr>
                <w:rFonts w:ascii="Times New Roman" w:hAnsi="Times New Roman" w:cs="Times New Roman"/>
              </w:rPr>
            </w:pPr>
            <w:r w:rsidRPr="00E630F9">
              <w:rPr>
                <w:rFonts w:ascii="Times New Roman" w:hAnsi="Times New Roman" w:cs="Times New Roman"/>
              </w:rPr>
              <w:t>Ages 18-28</w:t>
            </w:r>
          </w:p>
        </w:tc>
        <w:tc>
          <w:tcPr>
            <w:tcW w:w="1584" w:type="dxa"/>
            <w:tcBorders>
              <w:top w:val="nil"/>
              <w:left w:val="nil"/>
              <w:bottom w:val="single" w:sz="4" w:space="0" w:color="auto"/>
              <w:right w:val="nil"/>
            </w:tcBorders>
          </w:tcPr>
          <w:p w14:paraId="17A0383B"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.81 (.02)</w:t>
            </w:r>
          </w:p>
        </w:tc>
        <w:tc>
          <w:tcPr>
            <w:tcW w:w="1584" w:type="dxa"/>
            <w:tcBorders>
              <w:top w:val="nil"/>
              <w:left w:val="nil"/>
              <w:bottom w:val="single" w:sz="4" w:space="0" w:color="auto"/>
              <w:right w:val="nil"/>
            </w:tcBorders>
          </w:tcPr>
          <w:p w14:paraId="7899F0EB"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.83 (.01)</w:t>
            </w:r>
          </w:p>
        </w:tc>
        <w:tc>
          <w:tcPr>
            <w:tcW w:w="1584" w:type="dxa"/>
            <w:tcBorders>
              <w:top w:val="nil"/>
              <w:left w:val="nil"/>
              <w:bottom w:val="single" w:sz="4" w:space="0" w:color="auto"/>
              <w:right w:val="nil"/>
            </w:tcBorders>
          </w:tcPr>
          <w:p w14:paraId="44BC5E22"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.78 (.01)</w:t>
            </w:r>
          </w:p>
        </w:tc>
        <w:tc>
          <w:tcPr>
            <w:tcW w:w="1584" w:type="dxa"/>
            <w:tcBorders>
              <w:top w:val="nil"/>
              <w:left w:val="nil"/>
              <w:bottom w:val="single" w:sz="4" w:space="0" w:color="auto"/>
              <w:right w:val="nil"/>
            </w:tcBorders>
          </w:tcPr>
          <w:p w14:paraId="09741473"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.84 (.01)</w:t>
            </w:r>
          </w:p>
        </w:tc>
        <w:tc>
          <w:tcPr>
            <w:tcW w:w="1584" w:type="dxa"/>
            <w:tcBorders>
              <w:top w:val="nil"/>
              <w:left w:val="nil"/>
              <w:bottom w:val="single" w:sz="4" w:space="0" w:color="auto"/>
              <w:right w:val="nil"/>
            </w:tcBorders>
          </w:tcPr>
          <w:p w14:paraId="454127F0" w14:textId="77777777" w:rsidR="003D5A53" w:rsidRPr="00E630F9" w:rsidRDefault="003D5A53" w:rsidP="00B84805">
            <w:pPr>
              <w:jc w:val="center"/>
              <w:rPr>
                <w:rFonts w:ascii="Times New Roman" w:hAnsi="Times New Roman" w:cs="Times New Roman"/>
              </w:rPr>
            </w:pPr>
            <w:r w:rsidRPr="00E630F9">
              <w:rPr>
                <w:rFonts w:ascii="Times New Roman" w:hAnsi="Times New Roman" w:cs="Times New Roman"/>
              </w:rPr>
              <w:t>.54 (.04)**</w:t>
            </w:r>
          </w:p>
        </w:tc>
      </w:tr>
      <w:tr w:rsidR="00952F9B" w:rsidRPr="00E630F9" w14:paraId="4FE53CA6" w14:textId="77777777" w:rsidTr="00246944">
        <w:tc>
          <w:tcPr>
            <w:tcW w:w="10260" w:type="dxa"/>
            <w:gridSpan w:val="6"/>
            <w:tcBorders>
              <w:top w:val="single" w:sz="4" w:space="0" w:color="auto"/>
              <w:left w:val="nil"/>
              <w:bottom w:val="nil"/>
              <w:right w:val="nil"/>
            </w:tcBorders>
          </w:tcPr>
          <w:p w14:paraId="18AA149B" w14:textId="4D864925" w:rsidR="0054255D" w:rsidRPr="00E630F9" w:rsidRDefault="00246944" w:rsidP="00246944">
            <w:pPr>
              <w:spacing w:before="120"/>
              <w:ind w:right="-23"/>
              <w:rPr>
                <w:rFonts w:ascii="Times New Roman" w:hAnsi="Times New Roman" w:cs="Times New Roman"/>
              </w:rPr>
            </w:pPr>
            <w:r w:rsidRPr="00E630F9">
              <w:rPr>
                <w:rFonts w:ascii="Times New Roman" w:hAnsi="Times New Roman" w:cs="Times New Roman"/>
              </w:rPr>
              <w:t>NOTE: AFHS</w:t>
            </w:r>
            <w:r>
              <w:rPr>
                <w:rFonts w:ascii="Times New Roman" w:hAnsi="Times New Roman" w:cs="Times New Roman"/>
              </w:rPr>
              <w:t xml:space="preserve"> is</w:t>
            </w:r>
            <w:r w:rsidRPr="00E630F9">
              <w:rPr>
                <w:rFonts w:ascii="Times New Roman" w:hAnsi="Times New Roman" w:cs="Times New Roman"/>
              </w:rPr>
              <w:t xml:space="preserve"> different from other samples at ** p &lt; 0.01 (based on design-adjusted chi-square tests). Also, the differences between AFHS and the two NSFG samples remain statistically significant when examined among only those who were sexually active in the past 12 months (sexually active in the past 12 months is not available from PSID-TAS).</w:t>
            </w:r>
          </w:p>
        </w:tc>
      </w:tr>
    </w:tbl>
    <w:p w14:paraId="66814490" w14:textId="29F2DC56" w:rsidR="00E630F9" w:rsidRDefault="00E630F9" w:rsidP="00E630F9">
      <w:pPr>
        <w:spacing w:after="0" w:line="240" w:lineRule="auto"/>
        <w:rPr>
          <w:b/>
        </w:rPr>
      </w:pPr>
    </w:p>
    <w:p w14:paraId="0BF899CF" w14:textId="77777777" w:rsidR="0054255D" w:rsidRDefault="0054255D" w:rsidP="003D5A53">
      <w:pPr>
        <w:spacing w:after="0" w:line="240" w:lineRule="auto"/>
        <w:ind w:right="900"/>
        <w:rPr>
          <w:rFonts w:ascii="Times New Roman" w:hAnsi="Times New Roman" w:cs="Times New Roman"/>
        </w:rPr>
        <w:sectPr w:rsidR="0054255D" w:rsidSect="00CC59DC">
          <w:pgSz w:w="12240" w:h="15840"/>
          <w:pgMar w:top="720" w:right="720" w:bottom="720" w:left="720" w:header="720" w:footer="720" w:gutter="0"/>
          <w:cols w:space="720"/>
          <w:docGrid w:linePitch="360"/>
        </w:sectPr>
      </w:pPr>
    </w:p>
    <w:p w14:paraId="0EDE97C0" w14:textId="1DBB7591" w:rsidR="00843319" w:rsidRDefault="00843319" w:rsidP="00C119CB">
      <w:pPr>
        <w:spacing w:after="0" w:line="240" w:lineRule="auto"/>
        <w:ind w:left="180" w:right="900"/>
        <w:rPr>
          <w:rFonts w:ascii="Times New Roman" w:hAnsi="Times New Roman" w:cs="Times New Roman"/>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66"/>
        <w:gridCol w:w="1566"/>
        <w:gridCol w:w="1566"/>
        <w:gridCol w:w="1566"/>
        <w:gridCol w:w="1566"/>
      </w:tblGrid>
      <w:tr w:rsidR="0054255D" w:rsidRPr="00E630F9" w14:paraId="39820335" w14:textId="77777777" w:rsidTr="00C119CB">
        <w:trPr>
          <w:trHeight w:val="647"/>
        </w:trPr>
        <w:tc>
          <w:tcPr>
            <w:tcW w:w="10170" w:type="dxa"/>
            <w:gridSpan w:val="6"/>
            <w:tcBorders>
              <w:bottom w:val="single" w:sz="4" w:space="0" w:color="auto"/>
            </w:tcBorders>
          </w:tcPr>
          <w:p w14:paraId="6AD99DA7" w14:textId="77777777" w:rsidR="0054255D" w:rsidRPr="00E630F9" w:rsidRDefault="0054255D" w:rsidP="000D317A">
            <w:pPr>
              <w:ind w:right="-113"/>
              <w:rPr>
                <w:rFonts w:ascii="Times New Roman" w:hAnsi="Times New Roman" w:cs="Times New Roman"/>
                <w:b/>
              </w:rPr>
            </w:pPr>
            <w:r w:rsidRPr="00E630F9">
              <w:rPr>
                <w:rFonts w:ascii="Times New Roman" w:hAnsi="Times New Roman" w:cs="Times New Roman"/>
                <w:b/>
              </w:rPr>
              <w:t>Table 5</w:t>
            </w:r>
            <w:r>
              <w:rPr>
                <w:rFonts w:ascii="Times New Roman" w:hAnsi="Times New Roman" w:cs="Times New Roman"/>
                <w:b/>
              </w:rPr>
              <w:t>.</w:t>
            </w:r>
            <w:r w:rsidRPr="00E630F9">
              <w:rPr>
                <w:rFonts w:ascii="Times New Roman" w:hAnsi="Times New Roman" w:cs="Times New Roman"/>
              </w:rPr>
              <w:t xml:space="preserve"> Proportion of </w:t>
            </w:r>
            <w:r>
              <w:rPr>
                <w:rFonts w:ascii="Times New Roman" w:hAnsi="Times New Roman" w:cs="Times New Roman"/>
              </w:rPr>
              <w:t>w</w:t>
            </w:r>
            <w:r w:rsidRPr="00E630F9">
              <w:rPr>
                <w:rFonts w:ascii="Times New Roman" w:hAnsi="Times New Roman" w:cs="Times New Roman"/>
              </w:rPr>
              <w:t xml:space="preserve">omen ages 18-28 who reported they were </w:t>
            </w:r>
            <w:r>
              <w:rPr>
                <w:rFonts w:ascii="Times New Roman" w:hAnsi="Times New Roman" w:cs="Times New Roman"/>
              </w:rPr>
              <w:t>e</w:t>
            </w:r>
            <w:r w:rsidRPr="00E630F9">
              <w:rPr>
                <w:rFonts w:ascii="Times New Roman" w:hAnsi="Times New Roman" w:cs="Times New Roman"/>
              </w:rPr>
              <w:t xml:space="preserve">ver </w:t>
            </w:r>
            <w:r>
              <w:rPr>
                <w:rFonts w:ascii="Times New Roman" w:hAnsi="Times New Roman" w:cs="Times New Roman"/>
              </w:rPr>
              <w:t>f</w:t>
            </w:r>
            <w:r w:rsidRPr="00E630F9">
              <w:rPr>
                <w:rFonts w:ascii="Times New Roman" w:hAnsi="Times New Roman" w:cs="Times New Roman"/>
              </w:rPr>
              <w:t xml:space="preserve">orced to </w:t>
            </w:r>
            <w:r>
              <w:rPr>
                <w:rFonts w:ascii="Times New Roman" w:hAnsi="Times New Roman" w:cs="Times New Roman"/>
              </w:rPr>
              <w:t>h</w:t>
            </w:r>
            <w:r w:rsidRPr="00E630F9">
              <w:rPr>
                <w:rFonts w:ascii="Times New Roman" w:hAnsi="Times New Roman" w:cs="Times New Roman"/>
              </w:rPr>
              <w:t xml:space="preserve">ave </w:t>
            </w:r>
            <w:r>
              <w:rPr>
                <w:rFonts w:ascii="Times New Roman" w:hAnsi="Times New Roman" w:cs="Times New Roman"/>
              </w:rPr>
              <w:t>i</w:t>
            </w:r>
            <w:r w:rsidRPr="00E630F9">
              <w:rPr>
                <w:rFonts w:ascii="Times New Roman" w:hAnsi="Times New Roman" w:cs="Times New Roman"/>
              </w:rPr>
              <w:t>ntercourse</w:t>
            </w:r>
            <w:r>
              <w:rPr>
                <w:rFonts w:ascii="Times New Roman" w:hAnsi="Times New Roman" w:cs="Times New Roman"/>
              </w:rPr>
              <w:t>.</w:t>
            </w:r>
            <w:r w:rsidRPr="00E630F9">
              <w:rPr>
                <w:rFonts w:ascii="Times New Roman" w:hAnsi="Times New Roman" w:cs="Times New Roman"/>
              </w:rPr>
              <w:t xml:space="preserve"> (Values in pa</w:t>
            </w:r>
            <w:r>
              <w:rPr>
                <w:rFonts w:ascii="Times New Roman" w:hAnsi="Times New Roman" w:cs="Times New Roman"/>
              </w:rPr>
              <w:t>rentheses are design-adjusted standard error</w:t>
            </w:r>
            <w:r w:rsidRPr="00E630F9">
              <w:rPr>
                <w:rFonts w:ascii="Times New Roman" w:hAnsi="Times New Roman" w:cs="Times New Roman"/>
              </w:rPr>
              <w:t>s, a</w:t>
            </w:r>
            <w:r>
              <w:rPr>
                <w:rFonts w:ascii="Times New Roman" w:hAnsi="Times New Roman" w:cs="Times New Roman"/>
              </w:rPr>
              <w:t>nd all estimates are weighted.)</w:t>
            </w:r>
          </w:p>
        </w:tc>
      </w:tr>
      <w:tr w:rsidR="0054255D" w:rsidRPr="00E630F9" w14:paraId="6662080C" w14:textId="77777777" w:rsidTr="00C119CB">
        <w:trPr>
          <w:trHeight w:val="854"/>
        </w:trPr>
        <w:tc>
          <w:tcPr>
            <w:tcW w:w="2340" w:type="dxa"/>
            <w:tcBorders>
              <w:top w:val="single" w:sz="4" w:space="0" w:color="auto"/>
              <w:bottom w:val="single" w:sz="4" w:space="0" w:color="auto"/>
            </w:tcBorders>
          </w:tcPr>
          <w:p w14:paraId="4BC1E5B0" w14:textId="77777777" w:rsidR="0054255D" w:rsidRPr="00E630F9" w:rsidRDefault="0054255D" w:rsidP="000D317A">
            <w:pPr>
              <w:jc w:val="center"/>
              <w:rPr>
                <w:rFonts w:ascii="Times New Roman" w:hAnsi="Times New Roman" w:cs="Times New Roman"/>
                <w:b/>
              </w:rPr>
            </w:pPr>
          </w:p>
        </w:tc>
        <w:tc>
          <w:tcPr>
            <w:tcW w:w="1566" w:type="dxa"/>
            <w:tcBorders>
              <w:top w:val="single" w:sz="4" w:space="0" w:color="auto"/>
              <w:bottom w:val="single" w:sz="4" w:space="0" w:color="auto"/>
            </w:tcBorders>
            <w:vAlign w:val="center"/>
          </w:tcPr>
          <w:p w14:paraId="68957E2E" w14:textId="77777777" w:rsidR="0054255D" w:rsidRDefault="0054255D" w:rsidP="000D317A">
            <w:pPr>
              <w:jc w:val="center"/>
              <w:rPr>
                <w:rFonts w:ascii="Times New Roman" w:hAnsi="Times New Roman" w:cs="Times New Roman"/>
                <w:b/>
              </w:rPr>
            </w:pPr>
            <w:r w:rsidRPr="00E630F9">
              <w:rPr>
                <w:rFonts w:ascii="Times New Roman" w:hAnsi="Times New Roman" w:cs="Times New Roman"/>
                <w:b/>
              </w:rPr>
              <w:t>NSFG</w:t>
            </w:r>
          </w:p>
          <w:p w14:paraId="4A16A478" w14:textId="77777777" w:rsidR="0054255D" w:rsidRPr="00E630F9" w:rsidRDefault="0054255D" w:rsidP="000D317A">
            <w:pPr>
              <w:jc w:val="center"/>
              <w:rPr>
                <w:rFonts w:ascii="Times New Roman" w:hAnsi="Times New Roman" w:cs="Times New Roman"/>
                <w:b/>
              </w:rPr>
            </w:pPr>
            <w:r w:rsidRPr="00E630F9">
              <w:rPr>
                <w:rFonts w:ascii="Times New Roman" w:hAnsi="Times New Roman" w:cs="Times New Roman"/>
                <w:b/>
              </w:rPr>
              <w:t>2011-2013</w:t>
            </w:r>
          </w:p>
        </w:tc>
        <w:tc>
          <w:tcPr>
            <w:tcW w:w="1566" w:type="dxa"/>
            <w:tcBorders>
              <w:top w:val="single" w:sz="4" w:space="0" w:color="auto"/>
              <w:bottom w:val="single" w:sz="4" w:space="0" w:color="auto"/>
            </w:tcBorders>
            <w:vAlign w:val="center"/>
          </w:tcPr>
          <w:p w14:paraId="61B06FCD" w14:textId="77777777" w:rsidR="0054255D" w:rsidRDefault="0054255D" w:rsidP="000D317A">
            <w:pPr>
              <w:jc w:val="center"/>
              <w:rPr>
                <w:rFonts w:ascii="Times New Roman" w:hAnsi="Times New Roman" w:cs="Times New Roman"/>
                <w:b/>
              </w:rPr>
            </w:pPr>
            <w:r w:rsidRPr="00E630F9">
              <w:rPr>
                <w:rFonts w:ascii="Times New Roman" w:hAnsi="Times New Roman" w:cs="Times New Roman"/>
                <w:b/>
              </w:rPr>
              <w:t>NSFG</w:t>
            </w:r>
          </w:p>
          <w:p w14:paraId="48BDEE01" w14:textId="77777777" w:rsidR="0054255D" w:rsidRPr="00E630F9" w:rsidRDefault="0054255D" w:rsidP="000D317A">
            <w:pPr>
              <w:jc w:val="center"/>
              <w:rPr>
                <w:rFonts w:ascii="Times New Roman" w:hAnsi="Times New Roman" w:cs="Times New Roman"/>
                <w:b/>
              </w:rPr>
            </w:pPr>
            <w:r w:rsidRPr="00E630F9">
              <w:rPr>
                <w:rFonts w:ascii="Times New Roman" w:hAnsi="Times New Roman" w:cs="Times New Roman"/>
                <w:b/>
              </w:rPr>
              <w:t>2015-2017</w:t>
            </w:r>
          </w:p>
        </w:tc>
        <w:tc>
          <w:tcPr>
            <w:tcW w:w="1566" w:type="dxa"/>
            <w:tcBorders>
              <w:top w:val="single" w:sz="4" w:space="0" w:color="auto"/>
              <w:bottom w:val="single" w:sz="4" w:space="0" w:color="auto"/>
            </w:tcBorders>
            <w:vAlign w:val="center"/>
          </w:tcPr>
          <w:p w14:paraId="396070BC" w14:textId="77777777" w:rsidR="0054255D" w:rsidRDefault="0054255D" w:rsidP="000D317A">
            <w:pPr>
              <w:jc w:val="center"/>
              <w:rPr>
                <w:rFonts w:ascii="Times New Roman" w:hAnsi="Times New Roman" w:cs="Times New Roman"/>
                <w:b/>
              </w:rPr>
            </w:pPr>
            <w:r w:rsidRPr="00E630F9">
              <w:rPr>
                <w:rFonts w:ascii="Times New Roman" w:hAnsi="Times New Roman" w:cs="Times New Roman"/>
                <w:b/>
              </w:rPr>
              <w:t>PSID-TAS</w:t>
            </w:r>
          </w:p>
          <w:p w14:paraId="43D1A401" w14:textId="77777777" w:rsidR="0054255D" w:rsidRPr="00E630F9" w:rsidRDefault="0054255D" w:rsidP="000D317A">
            <w:pPr>
              <w:jc w:val="center"/>
              <w:rPr>
                <w:rFonts w:ascii="Times New Roman" w:hAnsi="Times New Roman" w:cs="Times New Roman"/>
                <w:b/>
              </w:rPr>
            </w:pPr>
            <w:r w:rsidRPr="00E630F9">
              <w:rPr>
                <w:rFonts w:ascii="Times New Roman" w:hAnsi="Times New Roman" w:cs="Times New Roman"/>
                <w:b/>
              </w:rPr>
              <w:t>2017</w:t>
            </w:r>
          </w:p>
        </w:tc>
        <w:tc>
          <w:tcPr>
            <w:tcW w:w="1566" w:type="dxa"/>
            <w:tcBorders>
              <w:top w:val="single" w:sz="4" w:space="0" w:color="auto"/>
              <w:bottom w:val="single" w:sz="4" w:space="0" w:color="auto"/>
            </w:tcBorders>
            <w:vAlign w:val="center"/>
          </w:tcPr>
          <w:p w14:paraId="5C8D8DAF" w14:textId="77777777" w:rsidR="0054255D" w:rsidRDefault="0054255D" w:rsidP="000D317A">
            <w:pPr>
              <w:jc w:val="center"/>
              <w:rPr>
                <w:rFonts w:ascii="Times New Roman" w:hAnsi="Times New Roman" w:cs="Times New Roman"/>
                <w:b/>
              </w:rPr>
            </w:pPr>
            <w:r w:rsidRPr="00E630F9">
              <w:rPr>
                <w:rFonts w:ascii="Times New Roman" w:hAnsi="Times New Roman" w:cs="Times New Roman"/>
                <w:b/>
              </w:rPr>
              <w:t>PSID-TAS</w:t>
            </w:r>
          </w:p>
          <w:p w14:paraId="3D814BD0" w14:textId="77777777" w:rsidR="0054255D" w:rsidRPr="00E630F9" w:rsidRDefault="0054255D" w:rsidP="000D317A">
            <w:pPr>
              <w:jc w:val="center"/>
              <w:rPr>
                <w:rFonts w:ascii="Times New Roman" w:hAnsi="Times New Roman" w:cs="Times New Roman"/>
                <w:b/>
              </w:rPr>
            </w:pPr>
            <w:r w:rsidRPr="00E630F9">
              <w:rPr>
                <w:rFonts w:ascii="Times New Roman" w:hAnsi="Times New Roman" w:cs="Times New Roman"/>
                <w:b/>
              </w:rPr>
              <w:t>2019</w:t>
            </w:r>
          </w:p>
        </w:tc>
        <w:tc>
          <w:tcPr>
            <w:tcW w:w="1566" w:type="dxa"/>
            <w:tcBorders>
              <w:top w:val="single" w:sz="4" w:space="0" w:color="auto"/>
              <w:bottom w:val="single" w:sz="4" w:space="0" w:color="auto"/>
            </w:tcBorders>
            <w:vAlign w:val="center"/>
          </w:tcPr>
          <w:p w14:paraId="24465137" w14:textId="77777777" w:rsidR="0054255D" w:rsidRDefault="0054255D" w:rsidP="000D317A">
            <w:pPr>
              <w:jc w:val="center"/>
              <w:rPr>
                <w:rFonts w:ascii="Times New Roman" w:hAnsi="Times New Roman" w:cs="Times New Roman"/>
                <w:b/>
              </w:rPr>
            </w:pPr>
            <w:r w:rsidRPr="00E630F9">
              <w:rPr>
                <w:rFonts w:ascii="Times New Roman" w:hAnsi="Times New Roman" w:cs="Times New Roman"/>
                <w:b/>
              </w:rPr>
              <w:t>AFHS</w:t>
            </w:r>
          </w:p>
          <w:p w14:paraId="38A67EFA" w14:textId="77777777" w:rsidR="0054255D" w:rsidRPr="00E630F9" w:rsidRDefault="0054255D" w:rsidP="000D317A">
            <w:pPr>
              <w:jc w:val="center"/>
              <w:rPr>
                <w:rFonts w:ascii="Times New Roman" w:hAnsi="Times New Roman" w:cs="Times New Roman"/>
                <w:b/>
              </w:rPr>
            </w:pPr>
            <w:r w:rsidRPr="00E630F9">
              <w:rPr>
                <w:rFonts w:ascii="Times New Roman" w:hAnsi="Times New Roman" w:cs="Times New Roman"/>
                <w:b/>
              </w:rPr>
              <w:t>2020-</w:t>
            </w:r>
            <w:r>
              <w:rPr>
                <w:rFonts w:ascii="Times New Roman" w:hAnsi="Times New Roman" w:cs="Times New Roman"/>
                <w:b/>
              </w:rPr>
              <w:t>20</w:t>
            </w:r>
            <w:r w:rsidRPr="00E630F9">
              <w:rPr>
                <w:rFonts w:ascii="Times New Roman" w:hAnsi="Times New Roman" w:cs="Times New Roman"/>
                <w:b/>
              </w:rPr>
              <w:t>21</w:t>
            </w:r>
          </w:p>
        </w:tc>
      </w:tr>
      <w:tr w:rsidR="0054255D" w:rsidRPr="00E630F9" w14:paraId="3D897844" w14:textId="77777777" w:rsidTr="00C119CB">
        <w:trPr>
          <w:trHeight w:val="386"/>
        </w:trPr>
        <w:tc>
          <w:tcPr>
            <w:tcW w:w="2340" w:type="dxa"/>
            <w:tcBorders>
              <w:top w:val="single" w:sz="4" w:space="0" w:color="auto"/>
            </w:tcBorders>
          </w:tcPr>
          <w:p w14:paraId="59DB9C49" w14:textId="77777777" w:rsidR="0054255D" w:rsidRPr="00E630F9" w:rsidRDefault="0054255D" w:rsidP="000D317A">
            <w:pPr>
              <w:rPr>
                <w:rFonts w:ascii="Times New Roman" w:hAnsi="Times New Roman" w:cs="Times New Roman"/>
              </w:rPr>
            </w:pPr>
            <w:r w:rsidRPr="00E630F9">
              <w:rPr>
                <w:rFonts w:ascii="Times New Roman" w:hAnsi="Times New Roman" w:cs="Times New Roman"/>
              </w:rPr>
              <w:t>Percent (SE)</w:t>
            </w:r>
          </w:p>
        </w:tc>
        <w:tc>
          <w:tcPr>
            <w:tcW w:w="1566" w:type="dxa"/>
            <w:tcBorders>
              <w:top w:val="single" w:sz="4" w:space="0" w:color="auto"/>
            </w:tcBorders>
          </w:tcPr>
          <w:p w14:paraId="590773E2" w14:textId="77777777" w:rsidR="0054255D" w:rsidRPr="00E630F9" w:rsidRDefault="0054255D" w:rsidP="000D317A">
            <w:pPr>
              <w:jc w:val="center"/>
              <w:rPr>
                <w:rFonts w:ascii="Times New Roman" w:hAnsi="Times New Roman" w:cs="Times New Roman"/>
              </w:rPr>
            </w:pPr>
            <w:r w:rsidRPr="00796BF6">
              <w:rPr>
                <w:rFonts w:ascii="Times New Roman" w:hAnsi="Times New Roman" w:cs="Times New Roman"/>
              </w:rPr>
              <w:t>.16 (.01)</w:t>
            </w:r>
          </w:p>
        </w:tc>
        <w:tc>
          <w:tcPr>
            <w:tcW w:w="1566" w:type="dxa"/>
            <w:tcBorders>
              <w:top w:val="single" w:sz="4" w:space="0" w:color="auto"/>
            </w:tcBorders>
          </w:tcPr>
          <w:p w14:paraId="0DF59D5D" w14:textId="77777777" w:rsidR="0054255D" w:rsidRPr="00E630F9" w:rsidRDefault="0054255D" w:rsidP="000D317A">
            <w:pPr>
              <w:jc w:val="center"/>
              <w:rPr>
                <w:rFonts w:ascii="Times New Roman" w:hAnsi="Times New Roman" w:cs="Times New Roman"/>
              </w:rPr>
            </w:pPr>
            <w:r w:rsidRPr="00796BF6">
              <w:rPr>
                <w:rFonts w:ascii="Times New Roman" w:hAnsi="Times New Roman" w:cs="Times New Roman"/>
              </w:rPr>
              <w:t>.17 (.01)</w:t>
            </w:r>
          </w:p>
        </w:tc>
        <w:tc>
          <w:tcPr>
            <w:tcW w:w="1566" w:type="dxa"/>
            <w:tcBorders>
              <w:top w:val="single" w:sz="4" w:space="0" w:color="auto"/>
            </w:tcBorders>
          </w:tcPr>
          <w:p w14:paraId="22A2C0B8" w14:textId="77777777" w:rsidR="0054255D" w:rsidRPr="00E630F9" w:rsidRDefault="0054255D" w:rsidP="000D317A">
            <w:pPr>
              <w:jc w:val="center"/>
              <w:rPr>
                <w:rFonts w:ascii="Times New Roman" w:hAnsi="Times New Roman" w:cs="Times New Roman"/>
              </w:rPr>
            </w:pPr>
            <w:r w:rsidRPr="00796BF6">
              <w:rPr>
                <w:rFonts w:ascii="Times New Roman" w:hAnsi="Times New Roman" w:cs="Times New Roman"/>
              </w:rPr>
              <w:t>.11 (.01)</w:t>
            </w:r>
          </w:p>
        </w:tc>
        <w:tc>
          <w:tcPr>
            <w:tcW w:w="1566" w:type="dxa"/>
            <w:tcBorders>
              <w:top w:val="single" w:sz="4" w:space="0" w:color="auto"/>
            </w:tcBorders>
          </w:tcPr>
          <w:p w14:paraId="58C814B4" w14:textId="77777777" w:rsidR="0054255D" w:rsidRPr="00E630F9" w:rsidRDefault="0054255D" w:rsidP="000D317A">
            <w:pPr>
              <w:jc w:val="center"/>
              <w:rPr>
                <w:rFonts w:ascii="Times New Roman" w:hAnsi="Times New Roman" w:cs="Times New Roman"/>
              </w:rPr>
            </w:pPr>
            <w:r w:rsidRPr="00796BF6">
              <w:rPr>
                <w:rFonts w:ascii="Times New Roman" w:hAnsi="Times New Roman" w:cs="Times New Roman"/>
              </w:rPr>
              <w:t>.07 (.01)</w:t>
            </w:r>
          </w:p>
        </w:tc>
        <w:tc>
          <w:tcPr>
            <w:tcW w:w="1566" w:type="dxa"/>
            <w:tcBorders>
              <w:top w:val="single" w:sz="4" w:space="0" w:color="auto"/>
            </w:tcBorders>
          </w:tcPr>
          <w:p w14:paraId="0ECF30A2" w14:textId="77777777" w:rsidR="0054255D" w:rsidRPr="00E630F9" w:rsidRDefault="0054255D" w:rsidP="000D317A">
            <w:pPr>
              <w:jc w:val="center"/>
              <w:rPr>
                <w:rFonts w:ascii="Times New Roman" w:hAnsi="Times New Roman" w:cs="Times New Roman"/>
              </w:rPr>
            </w:pPr>
            <w:r w:rsidRPr="00796BF6">
              <w:rPr>
                <w:rFonts w:ascii="Times New Roman" w:hAnsi="Times New Roman" w:cs="Times New Roman"/>
              </w:rPr>
              <w:t>.26 (.05)</w:t>
            </w:r>
            <w:r w:rsidRPr="00E630F9">
              <w:rPr>
                <w:rFonts w:ascii="Times New Roman" w:hAnsi="Times New Roman" w:cs="Times New Roman"/>
                <w:b/>
              </w:rPr>
              <w:t>*</w:t>
            </w:r>
          </w:p>
        </w:tc>
      </w:tr>
      <w:tr w:rsidR="0054255D" w:rsidRPr="00E630F9" w14:paraId="75697611" w14:textId="77777777" w:rsidTr="00C119CB">
        <w:trPr>
          <w:trHeight w:val="359"/>
        </w:trPr>
        <w:tc>
          <w:tcPr>
            <w:tcW w:w="2340" w:type="dxa"/>
            <w:tcBorders>
              <w:top w:val="single" w:sz="4" w:space="0" w:color="auto"/>
              <w:bottom w:val="single" w:sz="4" w:space="0" w:color="auto"/>
            </w:tcBorders>
          </w:tcPr>
          <w:p w14:paraId="5DD79222" w14:textId="77777777" w:rsidR="0054255D" w:rsidRPr="00E630F9" w:rsidRDefault="0054255D" w:rsidP="000D317A">
            <w:pPr>
              <w:rPr>
                <w:rFonts w:ascii="Times New Roman" w:hAnsi="Times New Roman" w:cs="Times New Roman"/>
              </w:rPr>
            </w:pPr>
            <w:r w:rsidRPr="00E630F9">
              <w:rPr>
                <w:rFonts w:ascii="Times New Roman" w:hAnsi="Times New Roman" w:cs="Times New Roman"/>
              </w:rPr>
              <w:t>N</w:t>
            </w:r>
          </w:p>
        </w:tc>
        <w:tc>
          <w:tcPr>
            <w:tcW w:w="1566" w:type="dxa"/>
            <w:tcBorders>
              <w:top w:val="single" w:sz="4" w:space="0" w:color="auto"/>
              <w:bottom w:val="single" w:sz="4" w:space="0" w:color="auto"/>
            </w:tcBorders>
          </w:tcPr>
          <w:p w14:paraId="320DFC7E" w14:textId="77777777" w:rsidR="0054255D" w:rsidRPr="00E630F9" w:rsidRDefault="0054255D" w:rsidP="000D317A">
            <w:pPr>
              <w:jc w:val="center"/>
              <w:rPr>
                <w:rFonts w:ascii="Times New Roman" w:hAnsi="Times New Roman" w:cs="Times New Roman"/>
              </w:rPr>
            </w:pPr>
            <w:r w:rsidRPr="00E630F9">
              <w:rPr>
                <w:rFonts w:ascii="Times New Roman" w:hAnsi="Times New Roman" w:cs="Times New Roman"/>
              </w:rPr>
              <w:t>2218</w:t>
            </w:r>
          </w:p>
        </w:tc>
        <w:tc>
          <w:tcPr>
            <w:tcW w:w="1566" w:type="dxa"/>
            <w:tcBorders>
              <w:top w:val="single" w:sz="4" w:space="0" w:color="auto"/>
              <w:bottom w:val="single" w:sz="4" w:space="0" w:color="auto"/>
            </w:tcBorders>
          </w:tcPr>
          <w:p w14:paraId="5D9C34F4" w14:textId="77777777" w:rsidR="0054255D" w:rsidRPr="00E630F9" w:rsidRDefault="0054255D" w:rsidP="000D317A">
            <w:pPr>
              <w:jc w:val="center"/>
              <w:rPr>
                <w:rFonts w:ascii="Times New Roman" w:hAnsi="Times New Roman" w:cs="Times New Roman"/>
              </w:rPr>
            </w:pPr>
            <w:r w:rsidRPr="00E630F9">
              <w:rPr>
                <w:rFonts w:ascii="Times New Roman" w:hAnsi="Times New Roman" w:cs="Times New Roman"/>
              </w:rPr>
              <w:t>1,849</w:t>
            </w:r>
          </w:p>
        </w:tc>
        <w:tc>
          <w:tcPr>
            <w:tcW w:w="1566" w:type="dxa"/>
            <w:tcBorders>
              <w:top w:val="single" w:sz="4" w:space="0" w:color="auto"/>
              <w:bottom w:val="single" w:sz="4" w:space="0" w:color="auto"/>
            </w:tcBorders>
          </w:tcPr>
          <w:p w14:paraId="4CA863E9" w14:textId="77777777" w:rsidR="0054255D" w:rsidRPr="00E630F9" w:rsidRDefault="0054255D" w:rsidP="000D317A">
            <w:pPr>
              <w:jc w:val="center"/>
              <w:rPr>
                <w:rFonts w:ascii="Times New Roman" w:hAnsi="Times New Roman" w:cs="Times New Roman"/>
              </w:rPr>
            </w:pPr>
            <w:r w:rsidRPr="00E630F9">
              <w:rPr>
                <w:rFonts w:ascii="Times New Roman" w:hAnsi="Times New Roman" w:cs="Times New Roman"/>
              </w:rPr>
              <w:t>1,311</w:t>
            </w:r>
          </w:p>
        </w:tc>
        <w:tc>
          <w:tcPr>
            <w:tcW w:w="1566" w:type="dxa"/>
            <w:tcBorders>
              <w:top w:val="single" w:sz="4" w:space="0" w:color="auto"/>
              <w:bottom w:val="single" w:sz="4" w:space="0" w:color="auto"/>
            </w:tcBorders>
          </w:tcPr>
          <w:p w14:paraId="730DB15E" w14:textId="77777777" w:rsidR="0054255D" w:rsidRPr="00E630F9" w:rsidRDefault="0054255D" w:rsidP="000D317A">
            <w:pPr>
              <w:jc w:val="center"/>
              <w:rPr>
                <w:rFonts w:ascii="Times New Roman" w:hAnsi="Times New Roman" w:cs="Times New Roman"/>
              </w:rPr>
            </w:pPr>
            <w:r w:rsidRPr="00E630F9">
              <w:rPr>
                <w:rFonts w:ascii="Times New Roman" w:hAnsi="Times New Roman" w:cs="Times New Roman"/>
              </w:rPr>
              <w:t>1,348</w:t>
            </w:r>
          </w:p>
        </w:tc>
        <w:tc>
          <w:tcPr>
            <w:tcW w:w="1566" w:type="dxa"/>
            <w:tcBorders>
              <w:top w:val="single" w:sz="4" w:space="0" w:color="auto"/>
              <w:bottom w:val="single" w:sz="4" w:space="0" w:color="auto"/>
            </w:tcBorders>
          </w:tcPr>
          <w:p w14:paraId="6F5A472D" w14:textId="77777777" w:rsidR="0054255D" w:rsidRPr="00E630F9" w:rsidRDefault="0054255D" w:rsidP="000D317A">
            <w:pPr>
              <w:jc w:val="center"/>
              <w:rPr>
                <w:rFonts w:ascii="Times New Roman" w:hAnsi="Times New Roman" w:cs="Times New Roman"/>
              </w:rPr>
            </w:pPr>
            <w:r w:rsidRPr="00E630F9">
              <w:rPr>
                <w:rFonts w:ascii="Times New Roman" w:hAnsi="Times New Roman" w:cs="Times New Roman"/>
              </w:rPr>
              <w:t>103</w:t>
            </w:r>
          </w:p>
        </w:tc>
      </w:tr>
      <w:tr w:rsidR="0054255D" w:rsidRPr="00E630F9" w14:paraId="51F0F9F4" w14:textId="77777777" w:rsidTr="00C119CB">
        <w:trPr>
          <w:trHeight w:val="359"/>
        </w:trPr>
        <w:tc>
          <w:tcPr>
            <w:tcW w:w="10170" w:type="dxa"/>
            <w:gridSpan w:val="6"/>
            <w:tcBorders>
              <w:top w:val="single" w:sz="4" w:space="0" w:color="auto"/>
            </w:tcBorders>
          </w:tcPr>
          <w:p w14:paraId="69E35998" w14:textId="77777777" w:rsidR="0054255D" w:rsidRPr="00E630F9" w:rsidRDefault="0054255D" w:rsidP="000D317A">
            <w:pPr>
              <w:spacing w:before="120"/>
              <w:ind w:right="-113"/>
              <w:rPr>
                <w:rFonts w:ascii="Times New Roman" w:hAnsi="Times New Roman" w:cs="Times New Roman"/>
              </w:rPr>
            </w:pPr>
            <w:r w:rsidRPr="00E630F9">
              <w:rPr>
                <w:rFonts w:ascii="Times New Roman" w:hAnsi="Times New Roman" w:cs="Times New Roman"/>
              </w:rPr>
              <w:t>Note: * Means that the AFHS</w:t>
            </w:r>
            <w:r>
              <w:rPr>
                <w:rFonts w:ascii="Times New Roman" w:hAnsi="Times New Roman" w:cs="Times New Roman"/>
              </w:rPr>
              <w:t xml:space="preserve"> is </w:t>
            </w:r>
            <w:r w:rsidRPr="00E630F9">
              <w:rPr>
                <w:rFonts w:ascii="Times New Roman" w:hAnsi="Times New Roman" w:cs="Times New Roman"/>
              </w:rPr>
              <w:t>different from the NSFG 2011-</w:t>
            </w:r>
            <w:r>
              <w:rPr>
                <w:rFonts w:ascii="Times New Roman" w:hAnsi="Times New Roman" w:cs="Times New Roman"/>
              </w:rPr>
              <w:t>20</w:t>
            </w:r>
            <w:r w:rsidRPr="00E630F9">
              <w:rPr>
                <w:rFonts w:ascii="Times New Roman" w:hAnsi="Times New Roman" w:cs="Times New Roman"/>
              </w:rPr>
              <w:t>13 at p &lt; .05, different from NSFG 2015-</w:t>
            </w:r>
            <w:r>
              <w:rPr>
                <w:rFonts w:ascii="Times New Roman" w:hAnsi="Times New Roman" w:cs="Times New Roman"/>
              </w:rPr>
              <w:t>20</w:t>
            </w:r>
            <w:r w:rsidRPr="00E630F9">
              <w:rPr>
                <w:rFonts w:ascii="Times New Roman" w:hAnsi="Times New Roman" w:cs="Times New Roman"/>
              </w:rPr>
              <w:t>17 at p = .07, and different from PSID-TAS 2017 and 2019 at p &lt; 0.01 (based on design-adjusted chi-square tests). The National Center for Health Statistics, CDC chose to place the NSFG 2017-</w:t>
            </w:r>
            <w:r>
              <w:rPr>
                <w:rFonts w:ascii="Times New Roman" w:hAnsi="Times New Roman" w:cs="Times New Roman"/>
              </w:rPr>
              <w:t>20</w:t>
            </w:r>
            <w:r w:rsidRPr="00E630F9">
              <w:rPr>
                <w:rFonts w:ascii="Times New Roman" w:hAnsi="Times New Roman" w:cs="Times New Roman"/>
              </w:rPr>
              <w:t>19 measures of forced intercourse into restricted use data for the first time since NSFG began measuring forced intercourse. We display the NSFG 2011-</w:t>
            </w:r>
            <w:r>
              <w:rPr>
                <w:rFonts w:ascii="Times New Roman" w:hAnsi="Times New Roman" w:cs="Times New Roman"/>
              </w:rPr>
              <w:t>20</w:t>
            </w:r>
            <w:r w:rsidRPr="00E630F9">
              <w:rPr>
                <w:rFonts w:ascii="Times New Roman" w:hAnsi="Times New Roman" w:cs="Times New Roman"/>
              </w:rPr>
              <w:t>13 estimate here to demonstrate the long-term stability in this proportion.</w:t>
            </w:r>
          </w:p>
        </w:tc>
      </w:tr>
    </w:tbl>
    <w:p w14:paraId="30ECD02F" w14:textId="77777777" w:rsidR="0054255D" w:rsidRDefault="0054255D" w:rsidP="003D5A53">
      <w:pPr>
        <w:spacing w:after="0" w:line="240" w:lineRule="auto"/>
        <w:ind w:right="900"/>
        <w:rPr>
          <w:rFonts w:ascii="Times New Roman" w:hAnsi="Times New Roman" w:cs="Times New Roman"/>
        </w:rPr>
        <w:sectPr w:rsidR="0054255D" w:rsidSect="00CC59DC">
          <w:pgSz w:w="12240" w:h="15840"/>
          <w:pgMar w:top="720" w:right="720" w:bottom="720" w:left="720" w:header="720" w:footer="720" w:gutter="0"/>
          <w:cols w:space="720"/>
          <w:docGrid w:linePitch="360"/>
        </w:sectPr>
      </w:pPr>
      <w:bookmarkStart w:id="0" w:name="_GoBack"/>
      <w:bookmarkEnd w:id="0"/>
    </w:p>
    <w:tbl>
      <w:tblPr>
        <w:tblStyle w:val="TableGrid"/>
        <w:tblpPr w:leftFromText="180" w:rightFromText="180" w:vertAnchor="text" w:horzAnchor="margin" w:tblpXSpec="center" w:tblpY="202"/>
        <w:tblW w:w="9810" w:type="dxa"/>
        <w:tblLook w:val="04A0" w:firstRow="1" w:lastRow="0" w:firstColumn="1" w:lastColumn="0" w:noHBand="0" w:noVBand="1"/>
      </w:tblPr>
      <w:tblGrid>
        <w:gridCol w:w="2790"/>
        <w:gridCol w:w="1404"/>
        <w:gridCol w:w="1404"/>
        <w:gridCol w:w="1404"/>
        <w:gridCol w:w="1404"/>
        <w:gridCol w:w="1404"/>
      </w:tblGrid>
      <w:tr w:rsidR="005727DE" w:rsidRPr="00E630F9" w14:paraId="35FE965F" w14:textId="77777777" w:rsidTr="00B84805">
        <w:tc>
          <w:tcPr>
            <w:tcW w:w="9810" w:type="dxa"/>
            <w:gridSpan w:val="6"/>
            <w:tcBorders>
              <w:top w:val="nil"/>
              <w:left w:val="nil"/>
              <w:bottom w:val="single" w:sz="4" w:space="0" w:color="auto"/>
              <w:right w:val="nil"/>
            </w:tcBorders>
          </w:tcPr>
          <w:p w14:paraId="7FC14EF2" w14:textId="1D69FCF2" w:rsidR="005727DE" w:rsidRPr="00E630F9" w:rsidRDefault="005727DE" w:rsidP="00751E9E">
            <w:pPr>
              <w:spacing w:after="120"/>
              <w:ind w:right="-115"/>
              <w:rPr>
                <w:rFonts w:ascii="Times New Roman" w:hAnsi="Times New Roman" w:cs="Times New Roman"/>
              </w:rPr>
            </w:pPr>
            <w:r w:rsidRPr="00E630F9">
              <w:rPr>
                <w:rFonts w:ascii="Times New Roman" w:hAnsi="Times New Roman" w:cs="Times New Roman"/>
                <w:b/>
              </w:rPr>
              <w:lastRenderedPageBreak/>
              <w:t>Table 6</w:t>
            </w:r>
            <w:r w:rsidR="006545B4">
              <w:rPr>
                <w:rFonts w:ascii="Times New Roman" w:hAnsi="Times New Roman" w:cs="Times New Roman"/>
                <w:b/>
              </w:rPr>
              <w:t>.</w:t>
            </w:r>
            <w:r w:rsidRPr="00E630F9">
              <w:rPr>
                <w:rFonts w:ascii="Times New Roman" w:hAnsi="Times New Roman" w:cs="Times New Roman"/>
              </w:rPr>
              <w:t xml:space="preserve"> Estimates of </w:t>
            </w:r>
            <w:r>
              <w:rPr>
                <w:rFonts w:ascii="Times New Roman" w:hAnsi="Times New Roman" w:cs="Times New Roman"/>
              </w:rPr>
              <w:t>a</w:t>
            </w:r>
            <w:r w:rsidRPr="00E630F9">
              <w:rPr>
                <w:rFonts w:ascii="Times New Roman" w:hAnsi="Times New Roman" w:cs="Times New Roman"/>
              </w:rPr>
              <w:t xml:space="preserve">djusted </w:t>
            </w:r>
            <w:r>
              <w:rPr>
                <w:rFonts w:ascii="Times New Roman" w:hAnsi="Times New Roman" w:cs="Times New Roman"/>
              </w:rPr>
              <w:t>o</w:t>
            </w:r>
            <w:r w:rsidRPr="00E630F9">
              <w:rPr>
                <w:rFonts w:ascii="Times New Roman" w:hAnsi="Times New Roman" w:cs="Times New Roman"/>
              </w:rPr>
              <w:t xml:space="preserve">dds </w:t>
            </w:r>
            <w:r>
              <w:rPr>
                <w:rFonts w:ascii="Times New Roman" w:hAnsi="Times New Roman" w:cs="Times New Roman"/>
              </w:rPr>
              <w:t>r</w:t>
            </w:r>
            <w:r w:rsidRPr="00E630F9">
              <w:rPr>
                <w:rFonts w:ascii="Times New Roman" w:hAnsi="Times New Roman" w:cs="Times New Roman"/>
              </w:rPr>
              <w:t xml:space="preserve">atios in </w:t>
            </w:r>
            <w:r>
              <w:rPr>
                <w:rFonts w:ascii="Times New Roman" w:hAnsi="Times New Roman" w:cs="Times New Roman"/>
              </w:rPr>
              <w:t>l</w:t>
            </w:r>
            <w:r w:rsidRPr="00E630F9">
              <w:rPr>
                <w:rFonts w:ascii="Times New Roman" w:hAnsi="Times New Roman" w:cs="Times New Roman"/>
              </w:rPr>
              <w:t xml:space="preserve">ogistic </w:t>
            </w:r>
            <w:r>
              <w:rPr>
                <w:rFonts w:ascii="Times New Roman" w:hAnsi="Times New Roman" w:cs="Times New Roman"/>
              </w:rPr>
              <w:t>r</w:t>
            </w:r>
            <w:r w:rsidRPr="00E630F9">
              <w:rPr>
                <w:rFonts w:ascii="Times New Roman" w:hAnsi="Times New Roman" w:cs="Times New Roman"/>
              </w:rPr>
              <w:t xml:space="preserve">egression </w:t>
            </w:r>
            <w:r>
              <w:rPr>
                <w:rFonts w:ascii="Times New Roman" w:hAnsi="Times New Roman" w:cs="Times New Roman"/>
              </w:rPr>
              <w:t>m</w:t>
            </w:r>
            <w:r w:rsidRPr="00E630F9">
              <w:rPr>
                <w:rFonts w:ascii="Times New Roman" w:hAnsi="Times New Roman" w:cs="Times New Roman"/>
              </w:rPr>
              <w:t xml:space="preserve">odels </w:t>
            </w:r>
            <w:r>
              <w:rPr>
                <w:rFonts w:ascii="Times New Roman" w:hAnsi="Times New Roman" w:cs="Times New Roman"/>
              </w:rPr>
              <w:t>p</w:t>
            </w:r>
            <w:r w:rsidRPr="00E630F9">
              <w:rPr>
                <w:rFonts w:ascii="Times New Roman" w:hAnsi="Times New Roman" w:cs="Times New Roman"/>
              </w:rPr>
              <w:t xml:space="preserve">redicting the </w:t>
            </w:r>
            <w:r>
              <w:rPr>
                <w:rFonts w:ascii="Times New Roman" w:hAnsi="Times New Roman" w:cs="Times New Roman"/>
              </w:rPr>
              <w:t>p</w:t>
            </w:r>
            <w:r w:rsidRPr="00E630F9">
              <w:rPr>
                <w:rFonts w:ascii="Times New Roman" w:hAnsi="Times New Roman" w:cs="Times New Roman"/>
              </w:rPr>
              <w:t xml:space="preserve">robability of wanting a (another) </w:t>
            </w:r>
            <w:r>
              <w:rPr>
                <w:rFonts w:ascii="Times New Roman" w:hAnsi="Times New Roman" w:cs="Times New Roman"/>
              </w:rPr>
              <w:t>p</w:t>
            </w:r>
            <w:r w:rsidR="004A1827">
              <w:rPr>
                <w:rFonts w:ascii="Times New Roman" w:hAnsi="Times New Roman" w:cs="Times New Roman"/>
              </w:rPr>
              <w:t xml:space="preserve">regnancy, </w:t>
            </w:r>
            <w:r w:rsidRPr="00E630F9">
              <w:rPr>
                <w:rFonts w:ascii="Times New Roman" w:hAnsi="Times New Roman" w:cs="Times New Roman"/>
              </w:rPr>
              <w:t>women age</w:t>
            </w:r>
            <w:r w:rsidR="00751E9E">
              <w:rPr>
                <w:rFonts w:ascii="Times New Roman" w:hAnsi="Times New Roman" w:cs="Times New Roman"/>
              </w:rPr>
              <w:t>s</w:t>
            </w:r>
            <w:r w:rsidRPr="00E630F9">
              <w:rPr>
                <w:rFonts w:ascii="Times New Roman" w:hAnsi="Times New Roman" w:cs="Times New Roman"/>
              </w:rPr>
              <w:t xml:space="preserve"> 18-28</w:t>
            </w:r>
            <w:r w:rsidR="004A1827">
              <w:rPr>
                <w:rFonts w:ascii="Times New Roman" w:hAnsi="Times New Roman" w:cs="Times New Roman"/>
              </w:rPr>
              <w:t>.</w:t>
            </w:r>
            <w:r w:rsidRPr="00E630F9">
              <w:rPr>
                <w:rFonts w:ascii="Times New Roman" w:hAnsi="Times New Roman" w:cs="Times New Roman"/>
              </w:rPr>
              <w:t xml:space="preserve"> </w:t>
            </w:r>
            <w:r w:rsidR="004A1827">
              <w:rPr>
                <w:rFonts w:ascii="Times New Roman" w:hAnsi="Times New Roman" w:cs="Times New Roman"/>
              </w:rPr>
              <w:t>(</w:t>
            </w:r>
            <w:r w:rsidR="004A1827" w:rsidRPr="005727DE">
              <w:rPr>
                <w:rFonts w:ascii="Times New Roman" w:hAnsi="Times New Roman" w:cs="Times New Roman"/>
              </w:rPr>
              <w:t xml:space="preserve">Odds ratios </w:t>
            </w:r>
            <w:r w:rsidR="004A1827">
              <w:rPr>
                <w:rFonts w:ascii="Times New Roman" w:hAnsi="Times New Roman" w:cs="Times New Roman"/>
              </w:rPr>
              <w:t xml:space="preserve">presented with </w:t>
            </w:r>
            <w:r w:rsidR="004A1827" w:rsidRPr="005727DE">
              <w:rPr>
                <w:rFonts w:ascii="Times New Roman" w:hAnsi="Times New Roman" w:cs="Times New Roman"/>
              </w:rPr>
              <w:t>95% confidence intervals in parentheses</w:t>
            </w:r>
            <w:r w:rsidR="004A1827">
              <w:rPr>
                <w:rFonts w:ascii="Times New Roman" w:hAnsi="Times New Roman" w:cs="Times New Roman"/>
              </w:rPr>
              <w:t>.)</w:t>
            </w:r>
          </w:p>
        </w:tc>
      </w:tr>
      <w:tr w:rsidR="005727DE" w:rsidRPr="00E630F9" w14:paraId="676E129A" w14:textId="77777777" w:rsidTr="00B84805">
        <w:trPr>
          <w:trHeight w:val="791"/>
        </w:trPr>
        <w:tc>
          <w:tcPr>
            <w:tcW w:w="2790" w:type="dxa"/>
            <w:tcBorders>
              <w:left w:val="nil"/>
              <w:bottom w:val="single" w:sz="4" w:space="0" w:color="auto"/>
              <w:right w:val="nil"/>
            </w:tcBorders>
          </w:tcPr>
          <w:p w14:paraId="02DB891E" w14:textId="77777777" w:rsidR="005727DE" w:rsidRPr="00E630F9" w:rsidRDefault="005727DE" w:rsidP="005727DE">
            <w:pPr>
              <w:rPr>
                <w:rFonts w:ascii="Times New Roman" w:hAnsi="Times New Roman" w:cs="Times New Roman"/>
              </w:rPr>
            </w:pPr>
          </w:p>
        </w:tc>
        <w:tc>
          <w:tcPr>
            <w:tcW w:w="1404" w:type="dxa"/>
            <w:tcBorders>
              <w:left w:val="nil"/>
              <w:bottom w:val="single" w:sz="4" w:space="0" w:color="auto"/>
              <w:right w:val="nil"/>
            </w:tcBorders>
            <w:vAlign w:val="center"/>
          </w:tcPr>
          <w:p w14:paraId="34DCB83C" w14:textId="77777777" w:rsidR="00751E9E" w:rsidRDefault="005727DE" w:rsidP="00751E9E">
            <w:pPr>
              <w:jc w:val="center"/>
              <w:rPr>
                <w:rFonts w:ascii="Times New Roman" w:hAnsi="Times New Roman" w:cs="Times New Roman"/>
                <w:b/>
              </w:rPr>
            </w:pPr>
            <w:r w:rsidRPr="00E630F9">
              <w:rPr>
                <w:rFonts w:ascii="Times New Roman" w:hAnsi="Times New Roman" w:cs="Times New Roman"/>
                <w:b/>
              </w:rPr>
              <w:t>NSFG</w:t>
            </w:r>
          </w:p>
          <w:p w14:paraId="3B27E5C4" w14:textId="6BF86F8F" w:rsidR="005727DE" w:rsidRPr="00E630F9" w:rsidRDefault="005727DE" w:rsidP="00751E9E">
            <w:pPr>
              <w:jc w:val="center"/>
              <w:rPr>
                <w:rFonts w:ascii="Times New Roman" w:hAnsi="Times New Roman" w:cs="Times New Roman"/>
                <w:b/>
              </w:rPr>
            </w:pPr>
            <w:r w:rsidRPr="00E630F9">
              <w:rPr>
                <w:rFonts w:ascii="Times New Roman" w:hAnsi="Times New Roman" w:cs="Times New Roman"/>
                <w:b/>
              </w:rPr>
              <w:t>2015-2017</w:t>
            </w:r>
          </w:p>
        </w:tc>
        <w:tc>
          <w:tcPr>
            <w:tcW w:w="1404" w:type="dxa"/>
            <w:tcBorders>
              <w:left w:val="nil"/>
              <w:bottom w:val="single" w:sz="4" w:space="0" w:color="auto"/>
              <w:right w:val="nil"/>
            </w:tcBorders>
            <w:vAlign w:val="center"/>
          </w:tcPr>
          <w:p w14:paraId="69959471" w14:textId="77777777" w:rsidR="00751E9E" w:rsidRDefault="005727DE" w:rsidP="00751E9E">
            <w:pPr>
              <w:jc w:val="center"/>
              <w:rPr>
                <w:rFonts w:ascii="Times New Roman" w:hAnsi="Times New Roman" w:cs="Times New Roman"/>
                <w:b/>
              </w:rPr>
            </w:pPr>
            <w:r w:rsidRPr="00E630F9">
              <w:rPr>
                <w:rFonts w:ascii="Times New Roman" w:hAnsi="Times New Roman" w:cs="Times New Roman"/>
                <w:b/>
              </w:rPr>
              <w:t>PSID-TAS</w:t>
            </w:r>
          </w:p>
          <w:p w14:paraId="04A66DF2" w14:textId="2A99CE8C" w:rsidR="005727DE" w:rsidRPr="00E630F9" w:rsidRDefault="005727DE" w:rsidP="00751E9E">
            <w:pPr>
              <w:jc w:val="center"/>
              <w:rPr>
                <w:rFonts w:ascii="Times New Roman" w:hAnsi="Times New Roman" w:cs="Times New Roman"/>
                <w:b/>
              </w:rPr>
            </w:pPr>
            <w:r w:rsidRPr="00E630F9">
              <w:rPr>
                <w:rFonts w:ascii="Times New Roman" w:hAnsi="Times New Roman" w:cs="Times New Roman"/>
                <w:b/>
              </w:rPr>
              <w:t>2017</w:t>
            </w:r>
          </w:p>
        </w:tc>
        <w:tc>
          <w:tcPr>
            <w:tcW w:w="1404" w:type="dxa"/>
            <w:tcBorders>
              <w:left w:val="nil"/>
              <w:bottom w:val="single" w:sz="4" w:space="0" w:color="auto"/>
              <w:right w:val="nil"/>
            </w:tcBorders>
            <w:vAlign w:val="center"/>
          </w:tcPr>
          <w:p w14:paraId="26162F26" w14:textId="77777777" w:rsidR="00751E9E" w:rsidRDefault="005727DE" w:rsidP="00751E9E">
            <w:pPr>
              <w:jc w:val="center"/>
              <w:rPr>
                <w:rFonts w:ascii="Times New Roman" w:hAnsi="Times New Roman" w:cs="Times New Roman"/>
                <w:b/>
              </w:rPr>
            </w:pPr>
            <w:r w:rsidRPr="00E630F9">
              <w:rPr>
                <w:rFonts w:ascii="Times New Roman" w:hAnsi="Times New Roman" w:cs="Times New Roman"/>
                <w:b/>
              </w:rPr>
              <w:t>NSFG</w:t>
            </w:r>
          </w:p>
          <w:p w14:paraId="7FD489F1" w14:textId="58007F08" w:rsidR="005727DE" w:rsidRPr="00E630F9" w:rsidRDefault="005727DE" w:rsidP="00751E9E">
            <w:pPr>
              <w:jc w:val="center"/>
              <w:rPr>
                <w:rFonts w:ascii="Times New Roman" w:hAnsi="Times New Roman" w:cs="Times New Roman"/>
                <w:b/>
              </w:rPr>
            </w:pPr>
            <w:r w:rsidRPr="00E630F9">
              <w:rPr>
                <w:rFonts w:ascii="Times New Roman" w:hAnsi="Times New Roman" w:cs="Times New Roman"/>
                <w:b/>
              </w:rPr>
              <w:t>2017-2019</w:t>
            </w:r>
          </w:p>
        </w:tc>
        <w:tc>
          <w:tcPr>
            <w:tcW w:w="1404" w:type="dxa"/>
            <w:tcBorders>
              <w:left w:val="nil"/>
              <w:bottom w:val="single" w:sz="4" w:space="0" w:color="auto"/>
              <w:right w:val="nil"/>
            </w:tcBorders>
            <w:vAlign w:val="center"/>
          </w:tcPr>
          <w:p w14:paraId="75654F43" w14:textId="77777777" w:rsidR="00751E9E" w:rsidRDefault="005727DE" w:rsidP="00751E9E">
            <w:pPr>
              <w:jc w:val="center"/>
              <w:rPr>
                <w:rFonts w:ascii="Times New Roman" w:hAnsi="Times New Roman" w:cs="Times New Roman"/>
                <w:b/>
              </w:rPr>
            </w:pPr>
            <w:r w:rsidRPr="00E630F9">
              <w:rPr>
                <w:rFonts w:ascii="Times New Roman" w:hAnsi="Times New Roman" w:cs="Times New Roman"/>
                <w:b/>
              </w:rPr>
              <w:t>PSID-TAS</w:t>
            </w:r>
          </w:p>
          <w:p w14:paraId="17BCE920" w14:textId="612F79EC" w:rsidR="005727DE" w:rsidRPr="00E630F9" w:rsidRDefault="005727DE" w:rsidP="00751E9E">
            <w:pPr>
              <w:jc w:val="center"/>
              <w:rPr>
                <w:rFonts w:ascii="Times New Roman" w:hAnsi="Times New Roman" w:cs="Times New Roman"/>
                <w:b/>
              </w:rPr>
            </w:pPr>
            <w:r w:rsidRPr="00E630F9">
              <w:rPr>
                <w:rFonts w:ascii="Times New Roman" w:hAnsi="Times New Roman" w:cs="Times New Roman"/>
                <w:b/>
              </w:rPr>
              <w:t>2019</w:t>
            </w:r>
          </w:p>
        </w:tc>
        <w:tc>
          <w:tcPr>
            <w:tcW w:w="1404" w:type="dxa"/>
            <w:tcBorders>
              <w:left w:val="nil"/>
              <w:bottom w:val="single" w:sz="4" w:space="0" w:color="auto"/>
              <w:right w:val="nil"/>
            </w:tcBorders>
            <w:shd w:val="clear" w:color="auto" w:fill="E7E6E6" w:themeFill="background2"/>
            <w:vAlign w:val="center"/>
          </w:tcPr>
          <w:p w14:paraId="1EFF0337" w14:textId="5ADF4E3A" w:rsidR="00751E9E" w:rsidRPr="00E630F9" w:rsidRDefault="005727DE" w:rsidP="00751E9E">
            <w:pPr>
              <w:jc w:val="center"/>
              <w:rPr>
                <w:rFonts w:ascii="Times New Roman" w:hAnsi="Times New Roman" w:cs="Times New Roman"/>
                <w:b/>
              </w:rPr>
            </w:pPr>
            <w:r w:rsidRPr="00E630F9">
              <w:rPr>
                <w:rFonts w:ascii="Times New Roman" w:hAnsi="Times New Roman" w:cs="Times New Roman"/>
                <w:b/>
              </w:rPr>
              <w:t>AFHS</w:t>
            </w:r>
          </w:p>
          <w:p w14:paraId="7CEB3C1D"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b/>
              </w:rPr>
              <w:t>2020-2021</w:t>
            </w:r>
          </w:p>
        </w:tc>
      </w:tr>
      <w:tr w:rsidR="005727DE" w:rsidRPr="00E630F9" w14:paraId="7D12CCAB" w14:textId="77777777" w:rsidTr="00B84805">
        <w:tc>
          <w:tcPr>
            <w:tcW w:w="2790" w:type="dxa"/>
            <w:tcBorders>
              <w:left w:val="nil"/>
              <w:bottom w:val="nil"/>
              <w:right w:val="nil"/>
            </w:tcBorders>
          </w:tcPr>
          <w:p w14:paraId="04CC97B5" w14:textId="77777777" w:rsidR="005727DE" w:rsidRPr="00E630F9" w:rsidRDefault="005727DE" w:rsidP="005727DE">
            <w:pPr>
              <w:rPr>
                <w:rFonts w:ascii="Times New Roman" w:hAnsi="Times New Roman" w:cs="Times New Roman"/>
                <w:b/>
              </w:rPr>
            </w:pPr>
            <w:r w:rsidRPr="00E630F9">
              <w:rPr>
                <w:rFonts w:ascii="Times New Roman" w:hAnsi="Times New Roman" w:cs="Times New Roman"/>
                <w:b/>
              </w:rPr>
              <w:t>Nonfamily Activities</w:t>
            </w:r>
          </w:p>
        </w:tc>
        <w:tc>
          <w:tcPr>
            <w:tcW w:w="1404" w:type="dxa"/>
            <w:tcBorders>
              <w:left w:val="nil"/>
              <w:bottom w:val="nil"/>
              <w:right w:val="nil"/>
            </w:tcBorders>
            <w:vAlign w:val="center"/>
          </w:tcPr>
          <w:p w14:paraId="37E4B499" w14:textId="77777777" w:rsidR="005727DE" w:rsidRPr="00E630F9" w:rsidRDefault="005727DE" w:rsidP="005727DE">
            <w:pPr>
              <w:jc w:val="center"/>
              <w:rPr>
                <w:rFonts w:ascii="Times New Roman" w:hAnsi="Times New Roman" w:cs="Times New Roman"/>
                <w:b/>
              </w:rPr>
            </w:pPr>
          </w:p>
        </w:tc>
        <w:tc>
          <w:tcPr>
            <w:tcW w:w="1404" w:type="dxa"/>
            <w:tcBorders>
              <w:left w:val="nil"/>
              <w:bottom w:val="nil"/>
              <w:right w:val="nil"/>
            </w:tcBorders>
            <w:vAlign w:val="center"/>
          </w:tcPr>
          <w:p w14:paraId="5BF1341D" w14:textId="77777777" w:rsidR="005727DE" w:rsidRPr="00E630F9" w:rsidRDefault="005727DE" w:rsidP="005727DE">
            <w:pPr>
              <w:jc w:val="center"/>
              <w:rPr>
                <w:rFonts w:ascii="Times New Roman" w:hAnsi="Times New Roman" w:cs="Times New Roman"/>
                <w:b/>
              </w:rPr>
            </w:pPr>
          </w:p>
        </w:tc>
        <w:tc>
          <w:tcPr>
            <w:tcW w:w="1404" w:type="dxa"/>
            <w:tcBorders>
              <w:left w:val="nil"/>
              <w:bottom w:val="nil"/>
              <w:right w:val="nil"/>
            </w:tcBorders>
            <w:vAlign w:val="center"/>
          </w:tcPr>
          <w:p w14:paraId="4F6910E7" w14:textId="77777777" w:rsidR="005727DE" w:rsidRPr="00E630F9" w:rsidRDefault="005727DE" w:rsidP="005727DE">
            <w:pPr>
              <w:jc w:val="center"/>
              <w:rPr>
                <w:rFonts w:ascii="Times New Roman" w:hAnsi="Times New Roman" w:cs="Times New Roman"/>
                <w:b/>
              </w:rPr>
            </w:pPr>
          </w:p>
        </w:tc>
        <w:tc>
          <w:tcPr>
            <w:tcW w:w="1404" w:type="dxa"/>
            <w:tcBorders>
              <w:left w:val="nil"/>
              <w:bottom w:val="nil"/>
              <w:right w:val="nil"/>
            </w:tcBorders>
            <w:vAlign w:val="center"/>
          </w:tcPr>
          <w:p w14:paraId="0CBA5BFE" w14:textId="77777777" w:rsidR="005727DE" w:rsidRPr="00E630F9" w:rsidRDefault="005727DE" w:rsidP="005727DE">
            <w:pPr>
              <w:jc w:val="center"/>
              <w:rPr>
                <w:rFonts w:ascii="Times New Roman" w:hAnsi="Times New Roman" w:cs="Times New Roman"/>
                <w:b/>
              </w:rPr>
            </w:pPr>
          </w:p>
        </w:tc>
        <w:tc>
          <w:tcPr>
            <w:tcW w:w="1404" w:type="dxa"/>
            <w:tcBorders>
              <w:left w:val="nil"/>
              <w:bottom w:val="nil"/>
              <w:right w:val="nil"/>
            </w:tcBorders>
            <w:shd w:val="clear" w:color="auto" w:fill="E7E6E6" w:themeFill="background2"/>
            <w:vAlign w:val="center"/>
          </w:tcPr>
          <w:p w14:paraId="6467CC3B" w14:textId="77777777" w:rsidR="005727DE" w:rsidRPr="00E630F9" w:rsidRDefault="005727DE" w:rsidP="005727DE">
            <w:pPr>
              <w:jc w:val="center"/>
              <w:rPr>
                <w:rFonts w:ascii="Times New Roman" w:hAnsi="Times New Roman" w:cs="Times New Roman"/>
                <w:b/>
              </w:rPr>
            </w:pPr>
          </w:p>
        </w:tc>
      </w:tr>
      <w:tr w:rsidR="005727DE" w:rsidRPr="00E630F9" w14:paraId="55D2AE74" w14:textId="77777777" w:rsidTr="00B84805">
        <w:tc>
          <w:tcPr>
            <w:tcW w:w="2790" w:type="dxa"/>
            <w:tcBorders>
              <w:top w:val="nil"/>
              <w:left w:val="nil"/>
              <w:bottom w:val="nil"/>
              <w:right w:val="nil"/>
            </w:tcBorders>
          </w:tcPr>
          <w:p w14:paraId="5542C923" w14:textId="647CA20E" w:rsidR="005727DE" w:rsidRPr="00E630F9" w:rsidRDefault="005727DE" w:rsidP="00D05089">
            <w:pPr>
              <w:ind w:left="170"/>
              <w:rPr>
                <w:rFonts w:ascii="Times New Roman" w:hAnsi="Times New Roman" w:cs="Times New Roman"/>
              </w:rPr>
            </w:pPr>
            <w:r w:rsidRPr="00E630F9">
              <w:rPr>
                <w:rFonts w:ascii="Times New Roman" w:hAnsi="Times New Roman" w:cs="Times New Roman"/>
              </w:rPr>
              <w:t>Ever worked</w:t>
            </w:r>
          </w:p>
        </w:tc>
        <w:tc>
          <w:tcPr>
            <w:tcW w:w="1404" w:type="dxa"/>
            <w:vMerge w:val="restart"/>
            <w:tcBorders>
              <w:top w:val="nil"/>
              <w:left w:val="nil"/>
              <w:right w:val="nil"/>
            </w:tcBorders>
            <w:vAlign w:val="center"/>
          </w:tcPr>
          <w:p w14:paraId="7E2B17DB"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rPr>
              <w:t>1.85*</w:t>
            </w:r>
          </w:p>
          <w:p w14:paraId="563F2C16"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rPr>
              <w:t>(1.03,3.32)</w:t>
            </w:r>
          </w:p>
        </w:tc>
        <w:tc>
          <w:tcPr>
            <w:tcW w:w="1404" w:type="dxa"/>
            <w:vMerge w:val="restart"/>
            <w:tcBorders>
              <w:top w:val="nil"/>
              <w:left w:val="nil"/>
              <w:right w:val="nil"/>
            </w:tcBorders>
            <w:vAlign w:val="center"/>
          </w:tcPr>
          <w:p w14:paraId="508B27D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1.17</w:t>
            </w:r>
          </w:p>
          <w:p w14:paraId="0583AFB5"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rPr>
              <w:t>(0.67,2.03)</w:t>
            </w:r>
          </w:p>
        </w:tc>
        <w:tc>
          <w:tcPr>
            <w:tcW w:w="1404" w:type="dxa"/>
            <w:vMerge w:val="restart"/>
            <w:tcBorders>
              <w:top w:val="nil"/>
              <w:left w:val="nil"/>
              <w:right w:val="nil"/>
            </w:tcBorders>
            <w:vAlign w:val="center"/>
          </w:tcPr>
          <w:p w14:paraId="27F8755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1.62</w:t>
            </w:r>
          </w:p>
          <w:p w14:paraId="01BB5CF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(0.80,3.27)</w:t>
            </w:r>
          </w:p>
        </w:tc>
        <w:tc>
          <w:tcPr>
            <w:tcW w:w="1404" w:type="dxa"/>
            <w:vMerge w:val="restart"/>
            <w:tcBorders>
              <w:top w:val="nil"/>
              <w:left w:val="nil"/>
              <w:right w:val="nil"/>
            </w:tcBorders>
            <w:vAlign w:val="center"/>
          </w:tcPr>
          <w:p w14:paraId="0BEAEE1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1.25</w:t>
            </w:r>
          </w:p>
          <w:p w14:paraId="4EBD9BB7"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rPr>
              <w:t>(0.78,2.01)</w:t>
            </w:r>
          </w:p>
        </w:tc>
        <w:tc>
          <w:tcPr>
            <w:tcW w:w="1404" w:type="dxa"/>
            <w:vMerge w:val="restart"/>
            <w:tcBorders>
              <w:top w:val="nil"/>
              <w:left w:val="nil"/>
              <w:right w:val="nil"/>
            </w:tcBorders>
            <w:shd w:val="clear" w:color="auto" w:fill="E7E6E6" w:themeFill="background2"/>
            <w:vAlign w:val="center"/>
          </w:tcPr>
          <w:p w14:paraId="5B0B8965" w14:textId="77777777" w:rsidR="005727DE" w:rsidRPr="00E630F9" w:rsidRDefault="005727DE" w:rsidP="005727DE">
            <w:pPr>
              <w:jc w:val="center"/>
              <w:rPr>
                <w:rFonts w:ascii="Times New Roman" w:hAnsi="Times New Roman" w:cs="Times New Roman"/>
                <w:color w:val="FF0000"/>
              </w:rPr>
            </w:pPr>
            <w:r w:rsidRPr="00E630F9">
              <w:rPr>
                <w:rFonts w:ascii="Times New Roman" w:hAnsi="Times New Roman" w:cs="Times New Roman"/>
                <w:color w:val="FF0000"/>
              </w:rPr>
              <w:t>16.07**</w:t>
            </w:r>
          </w:p>
          <w:p w14:paraId="64A2D503"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color w:val="FF0000"/>
              </w:rPr>
              <w:t>(3.06,84.47)</w:t>
            </w:r>
          </w:p>
        </w:tc>
      </w:tr>
      <w:tr w:rsidR="005727DE" w:rsidRPr="00E630F9" w14:paraId="0A529E65" w14:textId="77777777" w:rsidTr="00B84805">
        <w:tc>
          <w:tcPr>
            <w:tcW w:w="2790" w:type="dxa"/>
            <w:tcBorders>
              <w:top w:val="nil"/>
              <w:left w:val="nil"/>
              <w:bottom w:val="nil"/>
              <w:right w:val="nil"/>
            </w:tcBorders>
          </w:tcPr>
          <w:p w14:paraId="0E7B743B" w14:textId="77777777" w:rsidR="005727DE" w:rsidRPr="00E630F9" w:rsidRDefault="005727DE" w:rsidP="00D05089">
            <w:pPr>
              <w:ind w:left="170"/>
              <w:rPr>
                <w:rFonts w:ascii="Times New Roman" w:hAnsi="Times New Roman" w:cs="Times New Roman"/>
              </w:rPr>
            </w:pPr>
          </w:p>
        </w:tc>
        <w:tc>
          <w:tcPr>
            <w:tcW w:w="1404" w:type="dxa"/>
            <w:vMerge/>
            <w:tcBorders>
              <w:left w:val="nil"/>
              <w:bottom w:val="nil"/>
              <w:right w:val="nil"/>
            </w:tcBorders>
            <w:vAlign w:val="center"/>
          </w:tcPr>
          <w:p w14:paraId="3126B7FA"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356CC2AB"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2874F396"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29B196B0"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1CEEA592" w14:textId="77777777" w:rsidR="005727DE" w:rsidRPr="00E630F9" w:rsidRDefault="005727DE" w:rsidP="005727DE">
            <w:pPr>
              <w:jc w:val="center"/>
              <w:rPr>
                <w:rFonts w:ascii="Times New Roman" w:hAnsi="Times New Roman" w:cs="Times New Roman"/>
                <w:color w:val="FF0000"/>
              </w:rPr>
            </w:pPr>
          </w:p>
        </w:tc>
      </w:tr>
      <w:tr w:rsidR="005727DE" w:rsidRPr="00E630F9" w14:paraId="290D9459" w14:textId="77777777" w:rsidTr="00B84805">
        <w:tc>
          <w:tcPr>
            <w:tcW w:w="2790" w:type="dxa"/>
            <w:tcBorders>
              <w:top w:val="nil"/>
              <w:left w:val="nil"/>
              <w:bottom w:val="nil"/>
              <w:right w:val="nil"/>
            </w:tcBorders>
          </w:tcPr>
          <w:p w14:paraId="1E933FB1" w14:textId="447CC8BA" w:rsidR="005727DE" w:rsidRPr="00E630F9" w:rsidRDefault="005727DE" w:rsidP="00D05089">
            <w:pPr>
              <w:ind w:left="170"/>
              <w:rPr>
                <w:rFonts w:ascii="Times New Roman" w:hAnsi="Times New Roman" w:cs="Times New Roman"/>
              </w:rPr>
            </w:pPr>
            <w:r w:rsidRPr="00E630F9">
              <w:rPr>
                <w:rFonts w:ascii="Times New Roman" w:hAnsi="Times New Roman" w:cs="Times New Roman"/>
              </w:rPr>
              <w:t>&lt; 4 years of college</w:t>
            </w:r>
          </w:p>
        </w:tc>
        <w:tc>
          <w:tcPr>
            <w:tcW w:w="1404" w:type="dxa"/>
            <w:vMerge w:val="restart"/>
            <w:tcBorders>
              <w:top w:val="nil"/>
              <w:left w:val="nil"/>
              <w:right w:val="nil"/>
            </w:tcBorders>
            <w:vAlign w:val="center"/>
          </w:tcPr>
          <w:p w14:paraId="11FF293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0.73</w:t>
            </w:r>
          </w:p>
          <w:p w14:paraId="04DCFA80"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(0.48,1.12)</w:t>
            </w:r>
          </w:p>
        </w:tc>
        <w:tc>
          <w:tcPr>
            <w:tcW w:w="1404" w:type="dxa"/>
            <w:vMerge w:val="restart"/>
            <w:tcBorders>
              <w:top w:val="nil"/>
              <w:left w:val="nil"/>
              <w:right w:val="nil"/>
            </w:tcBorders>
            <w:vAlign w:val="center"/>
          </w:tcPr>
          <w:p w14:paraId="2C82B9F9"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0.61</w:t>
            </w:r>
          </w:p>
          <w:p w14:paraId="2E254526"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(0.33,1.13)</w:t>
            </w:r>
          </w:p>
        </w:tc>
        <w:tc>
          <w:tcPr>
            <w:tcW w:w="1404" w:type="dxa"/>
            <w:vMerge w:val="restart"/>
            <w:tcBorders>
              <w:top w:val="nil"/>
              <w:left w:val="nil"/>
              <w:right w:val="nil"/>
            </w:tcBorders>
            <w:vAlign w:val="center"/>
          </w:tcPr>
          <w:p w14:paraId="66DA856A"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1.27</w:t>
            </w:r>
          </w:p>
          <w:p w14:paraId="683D1FB4"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(0,74,2.17)</w:t>
            </w:r>
          </w:p>
        </w:tc>
        <w:tc>
          <w:tcPr>
            <w:tcW w:w="1404" w:type="dxa"/>
            <w:vMerge w:val="restart"/>
            <w:tcBorders>
              <w:top w:val="nil"/>
              <w:left w:val="nil"/>
              <w:right w:val="nil"/>
            </w:tcBorders>
            <w:vAlign w:val="center"/>
          </w:tcPr>
          <w:p w14:paraId="0BF6215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0.41**</w:t>
            </w:r>
          </w:p>
          <w:p w14:paraId="7C6913F6"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(0.22,0.74)</w:t>
            </w:r>
          </w:p>
        </w:tc>
        <w:tc>
          <w:tcPr>
            <w:tcW w:w="1404" w:type="dxa"/>
            <w:vMerge w:val="restart"/>
            <w:tcBorders>
              <w:top w:val="nil"/>
              <w:left w:val="nil"/>
              <w:right w:val="nil"/>
            </w:tcBorders>
            <w:shd w:val="clear" w:color="auto" w:fill="E7E6E6" w:themeFill="background2"/>
            <w:vAlign w:val="center"/>
          </w:tcPr>
          <w:p w14:paraId="662FC804"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0.20**</w:t>
            </w:r>
          </w:p>
          <w:p w14:paraId="521920D6" w14:textId="77777777" w:rsidR="005727DE" w:rsidRPr="00E630F9" w:rsidRDefault="005727DE" w:rsidP="005727DE">
            <w:pPr>
              <w:jc w:val="center"/>
              <w:rPr>
                <w:rFonts w:ascii="Times New Roman" w:hAnsi="Times New Roman" w:cs="Times New Roman"/>
                <w:color w:val="FF0000"/>
              </w:rPr>
            </w:pPr>
            <w:r w:rsidRPr="00E630F9">
              <w:rPr>
                <w:rFonts w:ascii="Times New Roman" w:hAnsi="Times New Roman" w:cs="Times New Roman"/>
              </w:rPr>
              <w:t>(0.06,0.65)</w:t>
            </w:r>
          </w:p>
        </w:tc>
      </w:tr>
      <w:tr w:rsidR="005727DE" w:rsidRPr="00E630F9" w14:paraId="5BC9A3A1" w14:textId="77777777" w:rsidTr="00B84805">
        <w:tc>
          <w:tcPr>
            <w:tcW w:w="2790" w:type="dxa"/>
            <w:tcBorders>
              <w:top w:val="nil"/>
              <w:left w:val="nil"/>
              <w:bottom w:val="nil"/>
              <w:right w:val="nil"/>
            </w:tcBorders>
          </w:tcPr>
          <w:p w14:paraId="0900F5AC" w14:textId="77777777" w:rsidR="005727DE" w:rsidRPr="00E630F9" w:rsidRDefault="005727DE" w:rsidP="005727DE">
            <w:pPr>
              <w:rPr>
                <w:rFonts w:ascii="Times New Roman" w:hAnsi="Times New Roman" w:cs="Times New Roman"/>
              </w:rPr>
            </w:pPr>
          </w:p>
        </w:tc>
        <w:tc>
          <w:tcPr>
            <w:tcW w:w="1404" w:type="dxa"/>
            <w:vMerge/>
            <w:tcBorders>
              <w:left w:val="nil"/>
              <w:bottom w:val="nil"/>
              <w:right w:val="nil"/>
            </w:tcBorders>
            <w:vAlign w:val="center"/>
          </w:tcPr>
          <w:p w14:paraId="04DD8B13"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422D053C"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542EA484"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1C6A2E01"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30738BDE" w14:textId="77777777" w:rsidR="005727DE" w:rsidRPr="00E630F9" w:rsidRDefault="005727DE" w:rsidP="005727DE">
            <w:pPr>
              <w:jc w:val="center"/>
              <w:rPr>
                <w:rFonts w:ascii="Times New Roman" w:hAnsi="Times New Roman" w:cs="Times New Roman"/>
              </w:rPr>
            </w:pPr>
          </w:p>
        </w:tc>
      </w:tr>
      <w:tr w:rsidR="005727DE" w:rsidRPr="00E630F9" w14:paraId="67990F5A" w14:textId="77777777" w:rsidTr="00B84805">
        <w:tc>
          <w:tcPr>
            <w:tcW w:w="2790" w:type="dxa"/>
            <w:tcBorders>
              <w:top w:val="nil"/>
              <w:left w:val="nil"/>
              <w:bottom w:val="nil"/>
              <w:right w:val="nil"/>
            </w:tcBorders>
          </w:tcPr>
          <w:p w14:paraId="61974B7A" w14:textId="77777777" w:rsidR="005727DE" w:rsidRPr="00E630F9" w:rsidRDefault="005727DE" w:rsidP="005727DE">
            <w:pPr>
              <w:rPr>
                <w:rFonts w:ascii="Times New Roman" w:hAnsi="Times New Roman" w:cs="Times New Roman"/>
                <w:b/>
              </w:rPr>
            </w:pPr>
            <w:r w:rsidRPr="00E630F9">
              <w:rPr>
                <w:rFonts w:ascii="Times New Roman" w:hAnsi="Times New Roman" w:cs="Times New Roman"/>
                <w:b/>
              </w:rPr>
              <w:t>Family Formation</w:t>
            </w:r>
          </w:p>
        </w:tc>
        <w:tc>
          <w:tcPr>
            <w:tcW w:w="1404" w:type="dxa"/>
            <w:tcBorders>
              <w:top w:val="nil"/>
              <w:left w:val="nil"/>
              <w:bottom w:val="nil"/>
              <w:right w:val="nil"/>
            </w:tcBorders>
            <w:vAlign w:val="center"/>
          </w:tcPr>
          <w:p w14:paraId="0437680F"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5C9FA7AB"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73F02901"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5F61FC0E"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shd w:val="clear" w:color="auto" w:fill="E7E6E6" w:themeFill="background2"/>
            <w:vAlign w:val="center"/>
          </w:tcPr>
          <w:p w14:paraId="4D0F861E" w14:textId="77777777" w:rsidR="005727DE" w:rsidRPr="00E630F9" w:rsidRDefault="005727DE" w:rsidP="005727DE">
            <w:pPr>
              <w:jc w:val="center"/>
              <w:rPr>
                <w:rFonts w:ascii="Times New Roman" w:hAnsi="Times New Roman" w:cs="Times New Roman"/>
              </w:rPr>
            </w:pPr>
          </w:p>
        </w:tc>
      </w:tr>
      <w:tr w:rsidR="005727DE" w:rsidRPr="00E630F9" w14:paraId="18AB9756" w14:textId="77777777" w:rsidTr="00B84805">
        <w:tc>
          <w:tcPr>
            <w:tcW w:w="2790" w:type="dxa"/>
            <w:tcBorders>
              <w:top w:val="nil"/>
              <w:left w:val="nil"/>
              <w:bottom w:val="nil"/>
              <w:right w:val="nil"/>
            </w:tcBorders>
          </w:tcPr>
          <w:p w14:paraId="75EEE375" w14:textId="7C57C29D" w:rsidR="005727DE" w:rsidRPr="00E630F9" w:rsidRDefault="005727DE" w:rsidP="00D05089">
            <w:pPr>
              <w:ind w:left="170"/>
              <w:rPr>
                <w:rFonts w:ascii="Times New Roman" w:hAnsi="Times New Roman" w:cs="Times New Roman"/>
              </w:rPr>
            </w:pPr>
            <w:r w:rsidRPr="00E630F9">
              <w:rPr>
                <w:rFonts w:ascii="Times New Roman" w:hAnsi="Times New Roman" w:cs="Times New Roman"/>
              </w:rPr>
              <w:t>Currently married</w:t>
            </w:r>
          </w:p>
        </w:tc>
        <w:tc>
          <w:tcPr>
            <w:tcW w:w="1404" w:type="dxa"/>
            <w:vMerge w:val="restart"/>
            <w:tcBorders>
              <w:top w:val="nil"/>
              <w:left w:val="nil"/>
              <w:right w:val="nil"/>
            </w:tcBorders>
            <w:vAlign w:val="center"/>
          </w:tcPr>
          <w:p w14:paraId="6898F1B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1.43</w:t>
            </w:r>
          </w:p>
          <w:p w14:paraId="4E7D0C9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(0.97,2.12)</w:t>
            </w:r>
          </w:p>
        </w:tc>
        <w:tc>
          <w:tcPr>
            <w:tcW w:w="1404" w:type="dxa"/>
            <w:vMerge w:val="restart"/>
            <w:tcBorders>
              <w:top w:val="nil"/>
              <w:left w:val="nil"/>
              <w:right w:val="nil"/>
            </w:tcBorders>
            <w:vAlign w:val="center"/>
          </w:tcPr>
          <w:p w14:paraId="2E59996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1.71</w:t>
            </w:r>
          </w:p>
          <w:p w14:paraId="3E600C3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(0.89,3.29)</w:t>
            </w:r>
          </w:p>
        </w:tc>
        <w:tc>
          <w:tcPr>
            <w:tcW w:w="1404" w:type="dxa"/>
            <w:vMerge w:val="restart"/>
            <w:tcBorders>
              <w:top w:val="nil"/>
              <w:left w:val="nil"/>
              <w:right w:val="nil"/>
            </w:tcBorders>
            <w:vAlign w:val="center"/>
          </w:tcPr>
          <w:p w14:paraId="05C1927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2.55**</w:t>
            </w:r>
          </w:p>
          <w:p w14:paraId="6E1CBC10"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(1.54,4.23)</w:t>
            </w:r>
          </w:p>
        </w:tc>
        <w:tc>
          <w:tcPr>
            <w:tcW w:w="1404" w:type="dxa"/>
            <w:vMerge w:val="restart"/>
            <w:tcBorders>
              <w:top w:val="nil"/>
              <w:left w:val="nil"/>
              <w:right w:val="nil"/>
            </w:tcBorders>
            <w:vAlign w:val="center"/>
          </w:tcPr>
          <w:p w14:paraId="5F67B409"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1.60</w:t>
            </w:r>
          </w:p>
          <w:p w14:paraId="2872B1C9"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(0.84,3.04)</w:t>
            </w:r>
          </w:p>
        </w:tc>
        <w:tc>
          <w:tcPr>
            <w:tcW w:w="1404" w:type="dxa"/>
            <w:vMerge w:val="restart"/>
            <w:tcBorders>
              <w:top w:val="nil"/>
              <w:left w:val="nil"/>
              <w:right w:val="nil"/>
            </w:tcBorders>
            <w:shd w:val="clear" w:color="auto" w:fill="E7E6E6" w:themeFill="background2"/>
            <w:vAlign w:val="center"/>
          </w:tcPr>
          <w:p w14:paraId="531B30C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1.95</w:t>
            </w:r>
          </w:p>
          <w:p w14:paraId="552C1EE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(0.41,9.27)</w:t>
            </w:r>
          </w:p>
        </w:tc>
      </w:tr>
      <w:tr w:rsidR="005727DE" w:rsidRPr="00E630F9" w14:paraId="7C66EFB5" w14:textId="77777777" w:rsidTr="00B84805">
        <w:tc>
          <w:tcPr>
            <w:tcW w:w="2790" w:type="dxa"/>
            <w:tcBorders>
              <w:top w:val="nil"/>
              <w:left w:val="nil"/>
              <w:bottom w:val="nil"/>
              <w:right w:val="nil"/>
            </w:tcBorders>
          </w:tcPr>
          <w:p w14:paraId="09D96FEC" w14:textId="77777777" w:rsidR="005727DE" w:rsidRPr="00E630F9" w:rsidRDefault="005727DE" w:rsidP="00D05089">
            <w:pPr>
              <w:ind w:left="170"/>
              <w:rPr>
                <w:rFonts w:ascii="Times New Roman" w:hAnsi="Times New Roman" w:cs="Times New Roman"/>
              </w:rPr>
            </w:pPr>
          </w:p>
        </w:tc>
        <w:tc>
          <w:tcPr>
            <w:tcW w:w="1404" w:type="dxa"/>
            <w:vMerge/>
            <w:tcBorders>
              <w:left w:val="nil"/>
              <w:bottom w:val="nil"/>
              <w:right w:val="nil"/>
            </w:tcBorders>
            <w:vAlign w:val="center"/>
          </w:tcPr>
          <w:p w14:paraId="75A7749E"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3431C0F8"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73C4AF66"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5B89DCEE"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52ED807C" w14:textId="77777777" w:rsidR="005727DE" w:rsidRPr="00E630F9" w:rsidRDefault="005727DE" w:rsidP="005727DE">
            <w:pPr>
              <w:jc w:val="center"/>
              <w:rPr>
                <w:rFonts w:ascii="Times New Roman" w:hAnsi="Times New Roman" w:cs="Times New Roman"/>
              </w:rPr>
            </w:pPr>
          </w:p>
        </w:tc>
      </w:tr>
      <w:tr w:rsidR="005727DE" w:rsidRPr="00E630F9" w14:paraId="45ADB7DE" w14:textId="77777777" w:rsidTr="00B84805">
        <w:tc>
          <w:tcPr>
            <w:tcW w:w="2790" w:type="dxa"/>
            <w:tcBorders>
              <w:top w:val="nil"/>
              <w:left w:val="nil"/>
              <w:bottom w:val="nil"/>
              <w:right w:val="nil"/>
            </w:tcBorders>
          </w:tcPr>
          <w:p w14:paraId="1406EAB8" w14:textId="164740B2" w:rsidR="005727DE" w:rsidRPr="00E630F9" w:rsidRDefault="005727DE" w:rsidP="00D05089">
            <w:pPr>
              <w:ind w:left="170"/>
              <w:rPr>
                <w:rFonts w:ascii="Times New Roman" w:hAnsi="Times New Roman" w:cs="Times New Roman"/>
              </w:rPr>
            </w:pPr>
            <w:r w:rsidRPr="00E630F9">
              <w:rPr>
                <w:rFonts w:ascii="Times New Roman" w:hAnsi="Times New Roman" w:cs="Times New Roman"/>
              </w:rPr>
              <w:t>Currently cohabitating (not married)</w:t>
            </w:r>
          </w:p>
        </w:tc>
        <w:tc>
          <w:tcPr>
            <w:tcW w:w="1404" w:type="dxa"/>
            <w:vMerge w:val="restart"/>
            <w:tcBorders>
              <w:top w:val="nil"/>
              <w:left w:val="nil"/>
              <w:right w:val="nil"/>
            </w:tcBorders>
            <w:vAlign w:val="center"/>
          </w:tcPr>
          <w:p w14:paraId="686740F9"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1.24</w:t>
            </w:r>
          </w:p>
          <w:p w14:paraId="5C349022"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(0.78,1.99)</w:t>
            </w:r>
          </w:p>
        </w:tc>
        <w:tc>
          <w:tcPr>
            <w:tcW w:w="1404" w:type="dxa"/>
            <w:vMerge w:val="restart"/>
            <w:tcBorders>
              <w:top w:val="nil"/>
              <w:left w:val="nil"/>
              <w:right w:val="nil"/>
            </w:tcBorders>
            <w:vAlign w:val="center"/>
          </w:tcPr>
          <w:p w14:paraId="678A55F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1.93*</w:t>
            </w:r>
          </w:p>
          <w:p w14:paraId="41110155"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(1.08,3.42)</w:t>
            </w:r>
          </w:p>
        </w:tc>
        <w:tc>
          <w:tcPr>
            <w:tcW w:w="1404" w:type="dxa"/>
            <w:vMerge w:val="restart"/>
            <w:tcBorders>
              <w:top w:val="nil"/>
              <w:left w:val="nil"/>
              <w:right w:val="nil"/>
            </w:tcBorders>
            <w:vAlign w:val="center"/>
          </w:tcPr>
          <w:p w14:paraId="446CE57B"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1.91**</w:t>
            </w:r>
          </w:p>
          <w:p w14:paraId="20AC8417"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(1.25,2.92)</w:t>
            </w:r>
          </w:p>
        </w:tc>
        <w:tc>
          <w:tcPr>
            <w:tcW w:w="1404" w:type="dxa"/>
            <w:vMerge w:val="restart"/>
            <w:tcBorders>
              <w:top w:val="nil"/>
              <w:left w:val="nil"/>
              <w:right w:val="nil"/>
            </w:tcBorders>
            <w:vAlign w:val="center"/>
          </w:tcPr>
          <w:p w14:paraId="1554291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1.72</w:t>
            </w:r>
          </w:p>
          <w:p w14:paraId="58BA37AB"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(0.97,3.04)</w:t>
            </w:r>
          </w:p>
        </w:tc>
        <w:tc>
          <w:tcPr>
            <w:tcW w:w="1404" w:type="dxa"/>
            <w:vMerge w:val="restart"/>
            <w:tcBorders>
              <w:top w:val="nil"/>
              <w:left w:val="nil"/>
              <w:right w:val="nil"/>
            </w:tcBorders>
            <w:shd w:val="clear" w:color="auto" w:fill="E7E6E6" w:themeFill="background2"/>
            <w:vAlign w:val="center"/>
          </w:tcPr>
          <w:p w14:paraId="7AF677C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2.34</w:t>
            </w:r>
          </w:p>
          <w:p w14:paraId="5C5F0E20"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(0.41,13.42)</w:t>
            </w:r>
          </w:p>
        </w:tc>
      </w:tr>
      <w:tr w:rsidR="005727DE" w:rsidRPr="00E630F9" w14:paraId="659F9A99" w14:textId="77777777" w:rsidTr="00B84805">
        <w:tc>
          <w:tcPr>
            <w:tcW w:w="2790" w:type="dxa"/>
            <w:tcBorders>
              <w:top w:val="nil"/>
              <w:left w:val="nil"/>
              <w:bottom w:val="nil"/>
              <w:right w:val="nil"/>
            </w:tcBorders>
          </w:tcPr>
          <w:p w14:paraId="34739C1C" w14:textId="77777777" w:rsidR="005727DE" w:rsidRPr="00E630F9" w:rsidRDefault="005727DE" w:rsidP="005727DE">
            <w:pPr>
              <w:rPr>
                <w:rFonts w:ascii="Times New Roman" w:hAnsi="Times New Roman" w:cs="Times New Roman"/>
              </w:rPr>
            </w:pPr>
          </w:p>
        </w:tc>
        <w:tc>
          <w:tcPr>
            <w:tcW w:w="1404" w:type="dxa"/>
            <w:vMerge/>
            <w:tcBorders>
              <w:left w:val="nil"/>
              <w:bottom w:val="nil"/>
              <w:right w:val="nil"/>
            </w:tcBorders>
            <w:vAlign w:val="center"/>
          </w:tcPr>
          <w:p w14:paraId="5238BD8E"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65CCD331"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7DCEDA23"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03935AAB"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4709FF9A" w14:textId="77777777" w:rsidR="005727DE" w:rsidRPr="00E630F9" w:rsidRDefault="005727DE" w:rsidP="005727DE">
            <w:pPr>
              <w:jc w:val="center"/>
              <w:rPr>
                <w:rFonts w:ascii="Times New Roman" w:hAnsi="Times New Roman" w:cs="Times New Roman"/>
              </w:rPr>
            </w:pPr>
          </w:p>
        </w:tc>
      </w:tr>
      <w:tr w:rsidR="005727DE" w:rsidRPr="00E630F9" w14:paraId="07067D5C" w14:textId="77777777" w:rsidTr="00B84805">
        <w:tc>
          <w:tcPr>
            <w:tcW w:w="2790" w:type="dxa"/>
            <w:tcBorders>
              <w:top w:val="nil"/>
              <w:left w:val="nil"/>
              <w:bottom w:val="nil"/>
              <w:right w:val="nil"/>
            </w:tcBorders>
          </w:tcPr>
          <w:p w14:paraId="36FACFC0" w14:textId="265EBC41" w:rsidR="005727DE" w:rsidRPr="00E630F9" w:rsidRDefault="005727DE" w:rsidP="00D05089">
            <w:pPr>
              <w:ind w:left="170"/>
              <w:rPr>
                <w:rFonts w:ascii="Times New Roman" w:hAnsi="Times New Roman" w:cs="Times New Roman"/>
              </w:rPr>
            </w:pPr>
            <w:r w:rsidRPr="00E630F9">
              <w:rPr>
                <w:rFonts w:ascii="Times New Roman" w:hAnsi="Times New Roman" w:cs="Times New Roman"/>
              </w:rPr>
              <w:t>Ever had a child</w:t>
            </w:r>
          </w:p>
        </w:tc>
        <w:tc>
          <w:tcPr>
            <w:tcW w:w="1404" w:type="dxa"/>
            <w:vMerge w:val="restart"/>
            <w:tcBorders>
              <w:top w:val="nil"/>
              <w:left w:val="nil"/>
              <w:right w:val="nil"/>
            </w:tcBorders>
            <w:vAlign w:val="center"/>
          </w:tcPr>
          <w:p w14:paraId="4F00CF5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0.30**</w:t>
            </w:r>
          </w:p>
          <w:p w14:paraId="6D202216" w14:textId="77777777" w:rsidR="005727DE" w:rsidRPr="00E630F9" w:rsidRDefault="005727DE" w:rsidP="005727DE">
            <w:pPr>
              <w:jc w:val="center"/>
              <w:rPr>
                <w:rFonts w:ascii="Times New Roman" w:hAnsi="Times New Roman" w:cs="Times New Roman"/>
                <w:b/>
              </w:rPr>
            </w:pPr>
            <w:r w:rsidRPr="00E630F9">
              <w:rPr>
                <w:rFonts w:ascii="Times New Roman" w:hAnsi="Times New Roman" w:cs="Times New Roman"/>
              </w:rPr>
              <w:t>(0.21,0.41)</w:t>
            </w:r>
          </w:p>
        </w:tc>
        <w:tc>
          <w:tcPr>
            <w:tcW w:w="1404" w:type="dxa"/>
            <w:vMerge w:val="restart"/>
            <w:tcBorders>
              <w:top w:val="nil"/>
              <w:left w:val="nil"/>
              <w:right w:val="nil"/>
            </w:tcBorders>
            <w:vAlign w:val="center"/>
          </w:tcPr>
          <w:p w14:paraId="04C8972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0.37**</w:t>
            </w:r>
          </w:p>
          <w:p w14:paraId="1E5AD7F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(0.23,0.60)</w:t>
            </w:r>
          </w:p>
        </w:tc>
        <w:tc>
          <w:tcPr>
            <w:tcW w:w="1404" w:type="dxa"/>
            <w:vMerge w:val="restart"/>
            <w:tcBorders>
              <w:top w:val="nil"/>
              <w:left w:val="nil"/>
              <w:right w:val="nil"/>
            </w:tcBorders>
            <w:vAlign w:val="center"/>
          </w:tcPr>
          <w:p w14:paraId="1E1C8FDA"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0.28**</w:t>
            </w:r>
          </w:p>
          <w:p w14:paraId="48C7659A"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(0.20,0.40)</w:t>
            </w:r>
          </w:p>
        </w:tc>
        <w:tc>
          <w:tcPr>
            <w:tcW w:w="1404" w:type="dxa"/>
            <w:vMerge w:val="restart"/>
            <w:tcBorders>
              <w:top w:val="nil"/>
              <w:left w:val="nil"/>
              <w:right w:val="nil"/>
            </w:tcBorders>
            <w:vAlign w:val="center"/>
          </w:tcPr>
          <w:p w14:paraId="2491A2C2"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0.30**</w:t>
            </w:r>
          </w:p>
          <w:p w14:paraId="021DAFD7"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(0.19,0.49)</w:t>
            </w:r>
          </w:p>
        </w:tc>
        <w:tc>
          <w:tcPr>
            <w:tcW w:w="1404" w:type="dxa"/>
            <w:vMerge w:val="restart"/>
            <w:tcBorders>
              <w:top w:val="nil"/>
              <w:left w:val="nil"/>
              <w:right w:val="nil"/>
            </w:tcBorders>
            <w:shd w:val="clear" w:color="auto" w:fill="E7E6E6" w:themeFill="background2"/>
            <w:vAlign w:val="center"/>
          </w:tcPr>
          <w:p w14:paraId="47EF89E5"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1.28</w:t>
            </w:r>
          </w:p>
          <w:p w14:paraId="4B89F846"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(0.28,5.93)</w:t>
            </w:r>
          </w:p>
        </w:tc>
      </w:tr>
      <w:tr w:rsidR="005727DE" w:rsidRPr="00E630F9" w14:paraId="38D0969C" w14:textId="77777777" w:rsidTr="00B84805">
        <w:tc>
          <w:tcPr>
            <w:tcW w:w="2790" w:type="dxa"/>
            <w:tcBorders>
              <w:top w:val="nil"/>
              <w:left w:val="nil"/>
              <w:bottom w:val="nil"/>
              <w:right w:val="nil"/>
            </w:tcBorders>
          </w:tcPr>
          <w:p w14:paraId="1F03E36D" w14:textId="77777777" w:rsidR="005727DE" w:rsidRPr="00E630F9" w:rsidRDefault="005727DE" w:rsidP="005727DE">
            <w:pPr>
              <w:rPr>
                <w:rFonts w:ascii="Times New Roman" w:hAnsi="Times New Roman" w:cs="Times New Roman"/>
              </w:rPr>
            </w:pPr>
          </w:p>
        </w:tc>
        <w:tc>
          <w:tcPr>
            <w:tcW w:w="1404" w:type="dxa"/>
            <w:vMerge/>
            <w:tcBorders>
              <w:left w:val="nil"/>
              <w:bottom w:val="nil"/>
              <w:right w:val="nil"/>
            </w:tcBorders>
            <w:vAlign w:val="center"/>
          </w:tcPr>
          <w:p w14:paraId="73389E7E"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5E253611"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54981266"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6906C64B"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43F21306" w14:textId="77777777" w:rsidR="005727DE" w:rsidRPr="00E630F9" w:rsidRDefault="005727DE" w:rsidP="005727DE">
            <w:pPr>
              <w:jc w:val="center"/>
              <w:rPr>
                <w:rFonts w:ascii="Times New Roman" w:hAnsi="Times New Roman" w:cs="Times New Roman"/>
              </w:rPr>
            </w:pPr>
          </w:p>
        </w:tc>
      </w:tr>
      <w:tr w:rsidR="005727DE" w:rsidRPr="00E630F9" w14:paraId="7FAF7DA7" w14:textId="77777777" w:rsidTr="00B84805">
        <w:tc>
          <w:tcPr>
            <w:tcW w:w="2790" w:type="dxa"/>
            <w:tcBorders>
              <w:top w:val="nil"/>
              <w:left w:val="nil"/>
              <w:bottom w:val="nil"/>
              <w:right w:val="nil"/>
            </w:tcBorders>
          </w:tcPr>
          <w:p w14:paraId="352EB8D0" w14:textId="77777777" w:rsidR="005727DE" w:rsidRPr="00E630F9" w:rsidRDefault="005727DE" w:rsidP="005727DE">
            <w:pPr>
              <w:rPr>
                <w:rFonts w:ascii="Times New Roman" w:hAnsi="Times New Roman" w:cs="Times New Roman"/>
                <w:b/>
              </w:rPr>
            </w:pPr>
            <w:r w:rsidRPr="00E630F9">
              <w:rPr>
                <w:rFonts w:ascii="Times New Roman" w:hAnsi="Times New Roman" w:cs="Times New Roman"/>
                <w:b/>
              </w:rPr>
              <w:t>Religiosity</w:t>
            </w:r>
          </w:p>
        </w:tc>
        <w:tc>
          <w:tcPr>
            <w:tcW w:w="1404" w:type="dxa"/>
            <w:tcBorders>
              <w:top w:val="nil"/>
              <w:left w:val="nil"/>
              <w:bottom w:val="nil"/>
              <w:right w:val="nil"/>
            </w:tcBorders>
            <w:vAlign w:val="center"/>
          </w:tcPr>
          <w:p w14:paraId="5C74CABE"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0792CA4C"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25676EF9"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0C190420"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shd w:val="clear" w:color="auto" w:fill="E7E6E6" w:themeFill="background2"/>
            <w:vAlign w:val="center"/>
          </w:tcPr>
          <w:p w14:paraId="36C005E9" w14:textId="77777777" w:rsidR="005727DE" w:rsidRPr="00E630F9" w:rsidRDefault="005727DE" w:rsidP="005727DE">
            <w:pPr>
              <w:jc w:val="center"/>
              <w:rPr>
                <w:rFonts w:ascii="Times New Roman" w:hAnsi="Times New Roman" w:cs="Times New Roman"/>
              </w:rPr>
            </w:pPr>
          </w:p>
        </w:tc>
      </w:tr>
      <w:tr w:rsidR="005727DE" w:rsidRPr="00E630F9" w14:paraId="04FCA9A2" w14:textId="77777777" w:rsidTr="00B84805">
        <w:tc>
          <w:tcPr>
            <w:tcW w:w="2790" w:type="dxa"/>
            <w:tcBorders>
              <w:top w:val="nil"/>
              <w:left w:val="nil"/>
              <w:bottom w:val="nil"/>
              <w:right w:val="nil"/>
            </w:tcBorders>
          </w:tcPr>
          <w:p w14:paraId="0A7470D9" w14:textId="3B72EE7B" w:rsidR="005727DE" w:rsidRPr="00E630F9" w:rsidRDefault="005727DE" w:rsidP="00D05089">
            <w:pPr>
              <w:ind w:left="170"/>
              <w:rPr>
                <w:rFonts w:ascii="Times New Roman" w:hAnsi="Times New Roman" w:cs="Times New Roman"/>
              </w:rPr>
            </w:pPr>
            <w:r w:rsidRPr="00E630F9">
              <w:rPr>
                <w:rFonts w:ascii="Times New Roman" w:hAnsi="Times New Roman" w:cs="Times New Roman"/>
              </w:rPr>
              <w:t>Religion is somewhat or very important to me</w:t>
            </w:r>
          </w:p>
        </w:tc>
        <w:tc>
          <w:tcPr>
            <w:tcW w:w="1404" w:type="dxa"/>
            <w:tcBorders>
              <w:top w:val="nil"/>
              <w:left w:val="nil"/>
              <w:bottom w:val="nil"/>
              <w:right w:val="nil"/>
            </w:tcBorders>
            <w:vAlign w:val="center"/>
          </w:tcPr>
          <w:p w14:paraId="3019EE0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2.33**</w:t>
            </w:r>
          </w:p>
          <w:p w14:paraId="6DCC668A"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(1.57,3.44)</w:t>
            </w:r>
          </w:p>
        </w:tc>
        <w:tc>
          <w:tcPr>
            <w:tcW w:w="1404" w:type="dxa"/>
            <w:tcBorders>
              <w:top w:val="nil"/>
              <w:left w:val="nil"/>
              <w:bottom w:val="nil"/>
              <w:right w:val="nil"/>
            </w:tcBorders>
            <w:vAlign w:val="center"/>
          </w:tcPr>
          <w:p w14:paraId="5586B597"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3.44**</w:t>
            </w:r>
          </w:p>
          <w:p w14:paraId="2BF14CA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(2.14,5.51)</w:t>
            </w:r>
          </w:p>
        </w:tc>
        <w:tc>
          <w:tcPr>
            <w:tcW w:w="1404" w:type="dxa"/>
            <w:tcBorders>
              <w:top w:val="nil"/>
              <w:left w:val="nil"/>
              <w:bottom w:val="nil"/>
              <w:right w:val="nil"/>
            </w:tcBorders>
            <w:vAlign w:val="center"/>
          </w:tcPr>
          <w:p w14:paraId="6315901B"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3.40**</w:t>
            </w:r>
          </w:p>
          <w:p w14:paraId="4D4650E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(2.59,4.48)</w:t>
            </w:r>
          </w:p>
        </w:tc>
        <w:tc>
          <w:tcPr>
            <w:tcW w:w="1404" w:type="dxa"/>
            <w:tcBorders>
              <w:top w:val="nil"/>
              <w:left w:val="nil"/>
              <w:bottom w:val="nil"/>
              <w:right w:val="nil"/>
            </w:tcBorders>
            <w:vAlign w:val="center"/>
          </w:tcPr>
          <w:p w14:paraId="1D9B43E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 xml:space="preserve">2.44** </w:t>
            </w:r>
          </w:p>
          <w:p w14:paraId="6888CA69"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(1.55,3.84)</w:t>
            </w:r>
          </w:p>
        </w:tc>
        <w:tc>
          <w:tcPr>
            <w:tcW w:w="1404" w:type="dxa"/>
            <w:tcBorders>
              <w:top w:val="nil"/>
              <w:left w:val="nil"/>
              <w:bottom w:val="nil"/>
              <w:right w:val="nil"/>
            </w:tcBorders>
            <w:shd w:val="clear" w:color="auto" w:fill="E7E6E6" w:themeFill="background2"/>
            <w:vAlign w:val="center"/>
          </w:tcPr>
          <w:p w14:paraId="62CA01A6"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1.31</w:t>
            </w:r>
          </w:p>
          <w:p w14:paraId="7AAE1F8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(0.46,3.68)</w:t>
            </w:r>
          </w:p>
        </w:tc>
      </w:tr>
      <w:tr w:rsidR="005727DE" w:rsidRPr="00E630F9" w14:paraId="67EAC604" w14:textId="77777777" w:rsidTr="00B84805">
        <w:tc>
          <w:tcPr>
            <w:tcW w:w="2790" w:type="dxa"/>
            <w:tcBorders>
              <w:top w:val="nil"/>
              <w:left w:val="nil"/>
              <w:bottom w:val="nil"/>
              <w:right w:val="nil"/>
            </w:tcBorders>
          </w:tcPr>
          <w:p w14:paraId="6C045DD4" w14:textId="77777777" w:rsidR="005727DE" w:rsidRPr="00E630F9" w:rsidRDefault="005727DE" w:rsidP="005727DE">
            <w:pPr>
              <w:rPr>
                <w:rFonts w:ascii="Times New Roman" w:hAnsi="Times New Roman" w:cs="Times New Roman"/>
                <w:b/>
              </w:rPr>
            </w:pPr>
          </w:p>
          <w:p w14:paraId="7E906DC5" w14:textId="77777777" w:rsidR="005727DE" w:rsidRPr="00E630F9" w:rsidRDefault="005727DE" w:rsidP="005727DE">
            <w:pPr>
              <w:rPr>
                <w:rFonts w:ascii="Times New Roman" w:hAnsi="Times New Roman" w:cs="Times New Roman"/>
                <w:b/>
              </w:rPr>
            </w:pPr>
            <w:r w:rsidRPr="00E630F9">
              <w:rPr>
                <w:rFonts w:ascii="Times New Roman" w:hAnsi="Times New Roman" w:cs="Times New Roman"/>
                <w:b/>
              </w:rPr>
              <w:t>Race/Ethnicity</w:t>
            </w:r>
          </w:p>
        </w:tc>
        <w:tc>
          <w:tcPr>
            <w:tcW w:w="1404" w:type="dxa"/>
            <w:tcBorders>
              <w:top w:val="nil"/>
              <w:left w:val="nil"/>
              <w:bottom w:val="nil"/>
              <w:right w:val="nil"/>
            </w:tcBorders>
            <w:vAlign w:val="center"/>
          </w:tcPr>
          <w:p w14:paraId="05D0242B"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1D083401"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5EBFCE8C"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7F63B5EF"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shd w:val="clear" w:color="auto" w:fill="E7E6E6" w:themeFill="background2"/>
            <w:vAlign w:val="center"/>
          </w:tcPr>
          <w:p w14:paraId="2F47934D" w14:textId="77777777" w:rsidR="005727DE" w:rsidRPr="00E630F9" w:rsidRDefault="005727DE" w:rsidP="005727DE">
            <w:pPr>
              <w:jc w:val="center"/>
              <w:rPr>
                <w:rFonts w:ascii="Times New Roman" w:hAnsi="Times New Roman" w:cs="Times New Roman"/>
              </w:rPr>
            </w:pPr>
          </w:p>
        </w:tc>
      </w:tr>
      <w:tr w:rsidR="005727DE" w:rsidRPr="00E630F9" w14:paraId="720BFED9" w14:textId="77777777" w:rsidTr="00B84805">
        <w:tc>
          <w:tcPr>
            <w:tcW w:w="2790" w:type="dxa"/>
            <w:tcBorders>
              <w:top w:val="nil"/>
              <w:left w:val="nil"/>
              <w:bottom w:val="nil"/>
              <w:right w:val="nil"/>
            </w:tcBorders>
          </w:tcPr>
          <w:p w14:paraId="34BB6783" w14:textId="407A100D" w:rsidR="005727DE" w:rsidRPr="00E630F9" w:rsidRDefault="005727DE" w:rsidP="00D05089">
            <w:pPr>
              <w:ind w:left="170"/>
              <w:rPr>
                <w:rFonts w:ascii="Times New Roman" w:hAnsi="Times New Roman" w:cs="Times New Roman"/>
              </w:rPr>
            </w:pPr>
            <w:r w:rsidRPr="00E630F9">
              <w:rPr>
                <w:rFonts w:ascii="Times New Roman" w:hAnsi="Times New Roman" w:cs="Times New Roman"/>
              </w:rPr>
              <w:t>Hispanic</w:t>
            </w:r>
          </w:p>
        </w:tc>
        <w:tc>
          <w:tcPr>
            <w:tcW w:w="1404" w:type="dxa"/>
            <w:vMerge w:val="restart"/>
            <w:tcBorders>
              <w:top w:val="nil"/>
              <w:left w:val="nil"/>
              <w:right w:val="nil"/>
            </w:tcBorders>
            <w:vAlign w:val="center"/>
          </w:tcPr>
          <w:p w14:paraId="147EE130"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1.32</w:t>
            </w:r>
          </w:p>
          <w:p w14:paraId="6291A4A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(0.88,1.98)</w:t>
            </w:r>
          </w:p>
        </w:tc>
        <w:tc>
          <w:tcPr>
            <w:tcW w:w="1404" w:type="dxa"/>
            <w:vMerge w:val="restart"/>
            <w:tcBorders>
              <w:top w:val="nil"/>
              <w:left w:val="nil"/>
              <w:right w:val="nil"/>
            </w:tcBorders>
            <w:vAlign w:val="center"/>
          </w:tcPr>
          <w:p w14:paraId="0867BAE6"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1.21</w:t>
            </w:r>
          </w:p>
          <w:p w14:paraId="0E79BD8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(0.66,2.24)</w:t>
            </w:r>
          </w:p>
        </w:tc>
        <w:tc>
          <w:tcPr>
            <w:tcW w:w="1404" w:type="dxa"/>
            <w:tcBorders>
              <w:top w:val="nil"/>
              <w:left w:val="nil"/>
              <w:bottom w:val="nil"/>
              <w:right w:val="nil"/>
            </w:tcBorders>
            <w:vAlign w:val="center"/>
          </w:tcPr>
          <w:p w14:paraId="6F69CCA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1.55*</w:t>
            </w:r>
          </w:p>
        </w:tc>
        <w:tc>
          <w:tcPr>
            <w:tcW w:w="1404" w:type="dxa"/>
            <w:vMerge w:val="restart"/>
            <w:tcBorders>
              <w:top w:val="nil"/>
              <w:left w:val="nil"/>
              <w:right w:val="nil"/>
            </w:tcBorders>
            <w:vAlign w:val="center"/>
          </w:tcPr>
          <w:p w14:paraId="48DDC564"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1.49</w:t>
            </w:r>
          </w:p>
          <w:p w14:paraId="7EEA5E2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(0.85,2.62)</w:t>
            </w:r>
          </w:p>
        </w:tc>
        <w:tc>
          <w:tcPr>
            <w:tcW w:w="1404" w:type="dxa"/>
            <w:vMerge w:val="restart"/>
            <w:tcBorders>
              <w:top w:val="nil"/>
              <w:left w:val="nil"/>
              <w:right w:val="nil"/>
            </w:tcBorders>
            <w:shd w:val="clear" w:color="auto" w:fill="E7E6E6" w:themeFill="background2"/>
            <w:vAlign w:val="center"/>
          </w:tcPr>
          <w:p w14:paraId="002BBDD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2.17</w:t>
            </w:r>
          </w:p>
          <w:p w14:paraId="291DA9E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(0.75,6.28)</w:t>
            </w:r>
          </w:p>
        </w:tc>
      </w:tr>
      <w:tr w:rsidR="005727DE" w:rsidRPr="00E630F9" w14:paraId="402249C9" w14:textId="77777777" w:rsidTr="00B84805">
        <w:tc>
          <w:tcPr>
            <w:tcW w:w="2790" w:type="dxa"/>
            <w:tcBorders>
              <w:top w:val="nil"/>
              <w:left w:val="nil"/>
              <w:bottom w:val="nil"/>
              <w:right w:val="nil"/>
            </w:tcBorders>
          </w:tcPr>
          <w:p w14:paraId="513CC3B1" w14:textId="77777777" w:rsidR="005727DE" w:rsidRPr="00E630F9" w:rsidRDefault="005727DE" w:rsidP="00D05089">
            <w:pPr>
              <w:ind w:left="170"/>
              <w:rPr>
                <w:rFonts w:ascii="Times New Roman" w:hAnsi="Times New Roman" w:cs="Times New Roman"/>
              </w:rPr>
            </w:pPr>
          </w:p>
        </w:tc>
        <w:tc>
          <w:tcPr>
            <w:tcW w:w="1404" w:type="dxa"/>
            <w:vMerge/>
            <w:tcBorders>
              <w:left w:val="nil"/>
              <w:bottom w:val="nil"/>
              <w:right w:val="nil"/>
            </w:tcBorders>
            <w:vAlign w:val="center"/>
          </w:tcPr>
          <w:p w14:paraId="232C36B1"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723AF286"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5A76F0CB"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(1.05.2.30)</w:t>
            </w:r>
          </w:p>
        </w:tc>
        <w:tc>
          <w:tcPr>
            <w:tcW w:w="1404" w:type="dxa"/>
            <w:vMerge/>
            <w:tcBorders>
              <w:left w:val="nil"/>
              <w:bottom w:val="nil"/>
              <w:right w:val="nil"/>
            </w:tcBorders>
            <w:vAlign w:val="center"/>
          </w:tcPr>
          <w:p w14:paraId="20008E2A"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505AA2BF" w14:textId="77777777" w:rsidR="005727DE" w:rsidRPr="00E630F9" w:rsidRDefault="005727DE" w:rsidP="005727DE">
            <w:pPr>
              <w:jc w:val="center"/>
              <w:rPr>
                <w:rFonts w:ascii="Times New Roman" w:hAnsi="Times New Roman" w:cs="Times New Roman"/>
              </w:rPr>
            </w:pPr>
          </w:p>
        </w:tc>
      </w:tr>
      <w:tr w:rsidR="005727DE" w:rsidRPr="00E630F9" w14:paraId="29116EA5" w14:textId="77777777" w:rsidTr="00B84805">
        <w:tc>
          <w:tcPr>
            <w:tcW w:w="2790" w:type="dxa"/>
            <w:tcBorders>
              <w:top w:val="nil"/>
              <w:left w:val="nil"/>
              <w:bottom w:val="nil"/>
              <w:right w:val="nil"/>
            </w:tcBorders>
          </w:tcPr>
          <w:p w14:paraId="7E757A09" w14:textId="5026F53D" w:rsidR="005727DE" w:rsidRPr="00E630F9" w:rsidRDefault="005727DE" w:rsidP="00246944">
            <w:pPr>
              <w:rPr>
                <w:rFonts w:ascii="Times New Roman" w:hAnsi="Times New Roman" w:cs="Times New Roman"/>
              </w:rPr>
            </w:pPr>
          </w:p>
          <w:p w14:paraId="7BD79930" w14:textId="77777777" w:rsidR="005727DE" w:rsidRPr="00E630F9" w:rsidRDefault="005727DE" w:rsidP="00D05089">
            <w:pPr>
              <w:ind w:left="170"/>
              <w:rPr>
                <w:rFonts w:ascii="Times New Roman" w:hAnsi="Times New Roman" w:cs="Times New Roman"/>
              </w:rPr>
            </w:pPr>
            <w:r w:rsidRPr="00E630F9">
              <w:rPr>
                <w:rFonts w:ascii="Times New Roman" w:hAnsi="Times New Roman" w:cs="Times New Roman"/>
              </w:rPr>
              <w:t>Black</w:t>
            </w:r>
          </w:p>
        </w:tc>
        <w:tc>
          <w:tcPr>
            <w:tcW w:w="1404" w:type="dxa"/>
            <w:vMerge w:val="restart"/>
            <w:tcBorders>
              <w:top w:val="nil"/>
              <w:left w:val="nil"/>
              <w:right w:val="nil"/>
            </w:tcBorders>
            <w:vAlign w:val="center"/>
          </w:tcPr>
          <w:p w14:paraId="191CB24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0.85</w:t>
            </w:r>
          </w:p>
          <w:p w14:paraId="7CEF7680"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(0.54,1.33)</w:t>
            </w:r>
          </w:p>
        </w:tc>
        <w:tc>
          <w:tcPr>
            <w:tcW w:w="1404" w:type="dxa"/>
            <w:vMerge w:val="restart"/>
            <w:tcBorders>
              <w:top w:val="nil"/>
              <w:left w:val="nil"/>
              <w:bottom w:val="nil"/>
              <w:right w:val="nil"/>
            </w:tcBorders>
            <w:vAlign w:val="center"/>
          </w:tcPr>
          <w:p w14:paraId="09A1F54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0.72</w:t>
            </w:r>
          </w:p>
          <w:p w14:paraId="254A6FB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(0.42,1.25)</w:t>
            </w:r>
          </w:p>
        </w:tc>
        <w:tc>
          <w:tcPr>
            <w:tcW w:w="1404" w:type="dxa"/>
            <w:vMerge w:val="restart"/>
            <w:tcBorders>
              <w:top w:val="nil"/>
              <w:left w:val="nil"/>
              <w:right w:val="nil"/>
            </w:tcBorders>
            <w:vAlign w:val="center"/>
          </w:tcPr>
          <w:p w14:paraId="33ABB22B"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1.48*</w:t>
            </w:r>
          </w:p>
          <w:p w14:paraId="5CDEDF6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(1.03.2.12)</w:t>
            </w:r>
          </w:p>
        </w:tc>
        <w:tc>
          <w:tcPr>
            <w:tcW w:w="1404" w:type="dxa"/>
            <w:vMerge w:val="restart"/>
            <w:tcBorders>
              <w:top w:val="nil"/>
              <w:left w:val="nil"/>
              <w:right w:val="nil"/>
            </w:tcBorders>
            <w:vAlign w:val="center"/>
          </w:tcPr>
          <w:p w14:paraId="6D2E678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1.09</w:t>
            </w:r>
          </w:p>
          <w:p w14:paraId="2847C8AB"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(0.64,1.88)</w:t>
            </w:r>
          </w:p>
        </w:tc>
        <w:tc>
          <w:tcPr>
            <w:tcW w:w="1404" w:type="dxa"/>
            <w:vMerge w:val="restart"/>
            <w:tcBorders>
              <w:top w:val="nil"/>
              <w:left w:val="nil"/>
              <w:right w:val="nil"/>
            </w:tcBorders>
            <w:shd w:val="clear" w:color="auto" w:fill="E7E6E6" w:themeFill="background2"/>
            <w:vAlign w:val="center"/>
          </w:tcPr>
          <w:p w14:paraId="64EA1B5D"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5.92*</w:t>
            </w:r>
          </w:p>
          <w:p w14:paraId="0428B76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(1.06,33.12)</w:t>
            </w:r>
          </w:p>
        </w:tc>
      </w:tr>
      <w:tr w:rsidR="005727DE" w:rsidRPr="00E630F9" w14:paraId="591EB008" w14:textId="77777777" w:rsidTr="00B84805">
        <w:trPr>
          <w:trHeight w:val="217"/>
        </w:trPr>
        <w:tc>
          <w:tcPr>
            <w:tcW w:w="2790" w:type="dxa"/>
            <w:tcBorders>
              <w:top w:val="nil"/>
              <w:left w:val="nil"/>
              <w:bottom w:val="nil"/>
              <w:right w:val="nil"/>
            </w:tcBorders>
          </w:tcPr>
          <w:p w14:paraId="1CCE8390" w14:textId="77777777" w:rsidR="005727DE" w:rsidRPr="00E630F9" w:rsidRDefault="005727DE" w:rsidP="005727DE">
            <w:pPr>
              <w:rPr>
                <w:rFonts w:ascii="Times New Roman" w:hAnsi="Times New Roman" w:cs="Times New Roman"/>
              </w:rPr>
            </w:pPr>
          </w:p>
        </w:tc>
        <w:tc>
          <w:tcPr>
            <w:tcW w:w="1404" w:type="dxa"/>
            <w:vMerge/>
            <w:tcBorders>
              <w:left w:val="nil"/>
              <w:bottom w:val="nil"/>
              <w:right w:val="nil"/>
            </w:tcBorders>
            <w:vAlign w:val="center"/>
          </w:tcPr>
          <w:p w14:paraId="3999FA10" w14:textId="77777777" w:rsidR="005727DE" w:rsidRPr="00E630F9" w:rsidRDefault="005727DE" w:rsidP="005727DE">
            <w:pPr>
              <w:jc w:val="center"/>
              <w:rPr>
                <w:rFonts w:ascii="Times New Roman" w:hAnsi="Times New Roman" w:cs="Times New Roman"/>
              </w:rPr>
            </w:pPr>
          </w:p>
        </w:tc>
        <w:tc>
          <w:tcPr>
            <w:tcW w:w="1404" w:type="dxa"/>
            <w:vMerge/>
            <w:tcBorders>
              <w:top w:val="nil"/>
              <w:left w:val="nil"/>
              <w:bottom w:val="nil"/>
              <w:right w:val="nil"/>
            </w:tcBorders>
            <w:vAlign w:val="center"/>
          </w:tcPr>
          <w:p w14:paraId="631B0DFA"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1FF42BAE"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753C6F59"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2A88B1EE" w14:textId="77777777" w:rsidR="005727DE" w:rsidRPr="00E630F9" w:rsidRDefault="005727DE" w:rsidP="005727DE">
            <w:pPr>
              <w:jc w:val="center"/>
              <w:rPr>
                <w:rFonts w:ascii="Times New Roman" w:hAnsi="Times New Roman" w:cs="Times New Roman"/>
              </w:rPr>
            </w:pPr>
          </w:p>
        </w:tc>
      </w:tr>
      <w:tr w:rsidR="005727DE" w:rsidRPr="00E630F9" w14:paraId="785E31DC" w14:textId="77777777" w:rsidTr="00B84805">
        <w:tc>
          <w:tcPr>
            <w:tcW w:w="2790" w:type="dxa"/>
            <w:tcBorders>
              <w:top w:val="nil"/>
              <w:left w:val="nil"/>
              <w:bottom w:val="nil"/>
              <w:right w:val="nil"/>
            </w:tcBorders>
          </w:tcPr>
          <w:p w14:paraId="09540212" w14:textId="77777777" w:rsidR="005727DE" w:rsidRPr="00E630F9" w:rsidRDefault="005727DE" w:rsidP="005727DE">
            <w:pPr>
              <w:rPr>
                <w:rFonts w:ascii="Times New Roman" w:hAnsi="Times New Roman" w:cs="Times New Roman"/>
                <w:b/>
              </w:rPr>
            </w:pPr>
            <w:r w:rsidRPr="00E630F9">
              <w:rPr>
                <w:rFonts w:ascii="Times New Roman" w:hAnsi="Times New Roman" w:cs="Times New Roman"/>
                <w:b/>
              </w:rPr>
              <w:t>Age Group</w:t>
            </w:r>
          </w:p>
        </w:tc>
        <w:tc>
          <w:tcPr>
            <w:tcW w:w="1404" w:type="dxa"/>
            <w:tcBorders>
              <w:top w:val="nil"/>
              <w:left w:val="nil"/>
              <w:bottom w:val="nil"/>
              <w:right w:val="nil"/>
            </w:tcBorders>
            <w:vAlign w:val="center"/>
          </w:tcPr>
          <w:p w14:paraId="76E013E0"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0D676014"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51DDA1BA"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3E923AD5"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shd w:val="clear" w:color="auto" w:fill="E7E6E6" w:themeFill="background2"/>
            <w:vAlign w:val="center"/>
          </w:tcPr>
          <w:p w14:paraId="0AE7C431" w14:textId="77777777" w:rsidR="005727DE" w:rsidRPr="00E630F9" w:rsidRDefault="005727DE" w:rsidP="005727DE">
            <w:pPr>
              <w:jc w:val="center"/>
              <w:rPr>
                <w:rFonts w:ascii="Times New Roman" w:hAnsi="Times New Roman" w:cs="Times New Roman"/>
              </w:rPr>
            </w:pPr>
          </w:p>
        </w:tc>
      </w:tr>
      <w:tr w:rsidR="005727DE" w:rsidRPr="00E630F9" w14:paraId="49268F0A" w14:textId="77777777" w:rsidTr="00B84805">
        <w:tc>
          <w:tcPr>
            <w:tcW w:w="2790" w:type="dxa"/>
            <w:tcBorders>
              <w:top w:val="nil"/>
              <w:left w:val="nil"/>
              <w:bottom w:val="nil"/>
              <w:right w:val="nil"/>
            </w:tcBorders>
          </w:tcPr>
          <w:p w14:paraId="50ABCF9D" w14:textId="77777777" w:rsidR="005727DE" w:rsidRPr="00E630F9" w:rsidRDefault="005727DE" w:rsidP="00D05089">
            <w:pPr>
              <w:ind w:left="170"/>
              <w:rPr>
                <w:rFonts w:ascii="Times New Roman" w:hAnsi="Times New Roman" w:cs="Times New Roman"/>
              </w:rPr>
            </w:pPr>
            <w:r w:rsidRPr="00E630F9">
              <w:rPr>
                <w:rFonts w:ascii="Times New Roman" w:hAnsi="Times New Roman" w:cs="Times New Roman"/>
              </w:rPr>
              <w:t>18-22</w:t>
            </w:r>
          </w:p>
        </w:tc>
        <w:tc>
          <w:tcPr>
            <w:tcW w:w="1404" w:type="dxa"/>
            <w:vMerge w:val="restart"/>
            <w:tcBorders>
              <w:top w:val="nil"/>
              <w:left w:val="nil"/>
              <w:right w:val="nil"/>
            </w:tcBorders>
            <w:vAlign w:val="center"/>
          </w:tcPr>
          <w:p w14:paraId="6A489C44"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1.70**</w:t>
            </w:r>
          </w:p>
          <w:p w14:paraId="7E9FBB8F"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(1.19,2.43)</w:t>
            </w:r>
          </w:p>
        </w:tc>
        <w:tc>
          <w:tcPr>
            <w:tcW w:w="1404" w:type="dxa"/>
            <w:vMerge w:val="restart"/>
            <w:tcBorders>
              <w:top w:val="nil"/>
              <w:left w:val="nil"/>
              <w:right w:val="nil"/>
            </w:tcBorders>
            <w:vAlign w:val="center"/>
          </w:tcPr>
          <w:p w14:paraId="50EB5B8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2.08**</w:t>
            </w:r>
          </w:p>
          <w:p w14:paraId="702235C2" w14:textId="77777777" w:rsidR="005727DE" w:rsidRPr="00E630F9" w:rsidRDefault="005727DE" w:rsidP="005727DE">
            <w:pPr>
              <w:rPr>
                <w:rFonts w:ascii="Times New Roman" w:hAnsi="Times New Roman" w:cs="Times New Roman"/>
              </w:rPr>
            </w:pPr>
            <w:r w:rsidRPr="00E630F9">
              <w:rPr>
                <w:rFonts w:ascii="Times New Roman" w:hAnsi="Times New Roman" w:cs="Times New Roman"/>
              </w:rPr>
              <w:t>(1.29,3.33)</w:t>
            </w:r>
          </w:p>
          <w:p w14:paraId="6B7541C5" w14:textId="77777777" w:rsidR="005727DE" w:rsidRPr="00E630F9" w:rsidRDefault="005727DE" w:rsidP="005727DE">
            <w:pPr>
              <w:jc w:val="center"/>
              <w:rPr>
                <w:rFonts w:ascii="Times New Roman" w:hAnsi="Times New Roman" w:cs="Times New Roman"/>
              </w:rPr>
            </w:pPr>
          </w:p>
        </w:tc>
        <w:tc>
          <w:tcPr>
            <w:tcW w:w="1404" w:type="dxa"/>
            <w:vMerge w:val="restart"/>
            <w:tcBorders>
              <w:top w:val="nil"/>
              <w:left w:val="nil"/>
              <w:right w:val="nil"/>
            </w:tcBorders>
            <w:vAlign w:val="center"/>
          </w:tcPr>
          <w:p w14:paraId="0C690ACC"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1.54*</w:t>
            </w:r>
          </w:p>
          <w:p w14:paraId="34CFDAB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(1.04,2.27)</w:t>
            </w:r>
          </w:p>
        </w:tc>
        <w:tc>
          <w:tcPr>
            <w:tcW w:w="1404" w:type="dxa"/>
            <w:vMerge w:val="restart"/>
            <w:tcBorders>
              <w:top w:val="nil"/>
              <w:left w:val="nil"/>
              <w:right w:val="nil"/>
            </w:tcBorders>
            <w:vAlign w:val="center"/>
          </w:tcPr>
          <w:p w14:paraId="2505CD69"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1.90**</w:t>
            </w:r>
          </w:p>
          <w:p w14:paraId="6AA5FA7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(1.21,2.97)</w:t>
            </w:r>
          </w:p>
        </w:tc>
        <w:tc>
          <w:tcPr>
            <w:tcW w:w="1404" w:type="dxa"/>
            <w:vMerge w:val="restart"/>
            <w:tcBorders>
              <w:top w:val="nil"/>
              <w:left w:val="nil"/>
              <w:right w:val="nil"/>
            </w:tcBorders>
            <w:shd w:val="clear" w:color="auto" w:fill="E7E6E6" w:themeFill="background2"/>
            <w:vAlign w:val="center"/>
          </w:tcPr>
          <w:p w14:paraId="7C860EA7"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1.86</w:t>
            </w:r>
          </w:p>
          <w:p w14:paraId="3DED06B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(0.53,6.52)</w:t>
            </w:r>
          </w:p>
        </w:tc>
      </w:tr>
      <w:tr w:rsidR="005727DE" w:rsidRPr="00E630F9" w14:paraId="1AB30D70" w14:textId="77777777" w:rsidTr="00B84805">
        <w:tc>
          <w:tcPr>
            <w:tcW w:w="2790" w:type="dxa"/>
            <w:tcBorders>
              <w:top w:val="nil"/>
              <w:left w:val="nil"/>
              <w:bottom w:val="nil"/>
              <w:right w:val="nil"/>
            </w:tcBorders>
          </w:tcPr>
          <w:p w14:paraId="674A4B32" w14:textId="77777777" w:rsidR="005727DE" w:rsidRPr="00E630F9" w:rsidRDefault="005727DE" w:rsidP="005727DE">
            <w:pPr>
              <w:rPr>
                <w:rFonts w:ascii="Times New Roman" w:hAnsi="Times New Roman" w:cs="Times New Roman"/>
              </w:rPr>
            </w:pPr>
          </w:p>
        </w:tc>
        <w:tc>
          <w:tcPr>
            <w:tcW w:w="1404" w:type="dxa"/>
            <w:vMerge/>
            <w:tcBorders>
              <w:left w:val="nil"/>
              <w:bottom w:val="nil"/>
              <w:right w:val="nil"/>
            </w:tcBorders>
            <w:vAlign w:val="center"/>
          </w:tcPr>
          <w:p w14:paraId="2833B1D4" w14:textId="77777777" w:rsidR="005727DE" w:rsidRPr="00E630F9" w:rsidRDefault="005727DE" w:rsidP="005727DE">
            <w:pPr>
              <w:jc w:val="center"/>
              <w:rPr>
                <w:rFonts w:ascii="Times New Roman" w:hAnsi="Times New Roman" w:cs="Times New Roman"/>
              </w:rPr>
            </w:pPr>
          </w:p>
        </w:tc>
        <w:tc>
          <w:tcPr>
            <w:tcW w:w="1404" w:type="dxa"/>
            <w:vMerge/>
            <w:tcBorders>
              <w:left w:val="nil"/>
              <w:right w:val="nil"/>
            </w:tcBorders>
            <w:vAlign w:val="center"/>
          </w:tcPr>
          <w:p w14:paraId="6239E4BC"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6208EE84"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0BB31F37"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shd w:val="clear" w:color="auto" w:fill="E7E6E6" w:themeFill="background2"/>
            <w:vAlign w:val="center"/>
          </w:tcPr>
          <w:p w14:paraId="71C12B9D" w14:textId="77777777" w:rsidR="005727DE" w:rsidRPr="00E630F9" w:rsidRDefault="005727DE" w:rsidP="005727DE">
            <w:pPr>
              <w:jc w:val="center"/>
              <w:rPr>
                <w:rFonts w:ascii="Times New Roman" w:hAnsi="Times New Roman" w:cs="Times New Roman"/>
              </w:rPr>
            </w:pPr>
          </w:p>
        </w:tc>
      </w:tr>
      <w:tr w:rsidR="005727DE" w:rsidRPr="00E630F9" w14:paraId="29AA8DDD" w14:textId="77777777" w:rsidTr="00B84805">
        <w:tc>
          <w:tcPr>
            <w:tcW w:w="2790" w:type="dxa"/>
            <w:tcBorders>
              <w:top w:val="nil"/>
              <w:left w:val="nil"/>
              <w:bottom w:val="nil"/>
              <w:right w:val="nil"/>
            </w:tcBorders>
          </w:tcPr>
          <w:p w14:paraId="62174EA3" w14:textId="77777777" w:rsidR="005727DE" w:rsidRPr="00E630F9" w:rsidRDefault="005727DE" w:rsidP="005727DE">
            <w:pPr>
              <w:rPr>
                <w:rFonts w:ascii="Times New Roman" w:hAnsi="Times New Roman" w:cs="Times New Roman"/>
              </w:rPr>
            </w:pPr>
          </w:p>
        </w:tc>
        <w:tc>
          <w:tcPr>
            <w:tcW w:w="1404" w:type="dxa"/>
            <w:tcBorders>
              <w:top w:val="nil"/>
              <w:left w:val="nil"/>
              <w:bottom w:val="nil"/>
              <w:right w:val="nil"/>
            </w:tcBorders>
            <w:vAlign w:val="center"/>
          </w:tcPr>
          <w:p w14:paraId="3330B1F6" w14:textId="77777777" w:rsidR="005727DE" w:rsidRPr="00E630F9" w:rsidRDefault="005727DE" w:rsidP="005727DE">
            <w:pPr>
              <w:jc w:val="center"/>
              <w:rPr>
                <w:rFonts w:ascii="Times New Roman" w:hAnsi="Times New Roman" w:cs="Times New Roman"/>
              </w:rPr>
            </w:pPr>
          </w:p>
        </w:tc>
        <w:tc>
          <w:tcPr>
            <w:tcW w:w="1404" w:type="dxa"/>
            <w:vMerge/>
            <w:tcBorders>
              <w:left w:val="nil"/>
              <w:bottom w:val="nil"/>
              <w:right w:val="nil"/>
            </w:tcBorders>
            <w:vAlign w:val="center"/>
          </w:tcPr>
          <w:p w14:paraId="6E27EFAC"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0D229A5D"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vAlign w:val="center"/>
          </w:tcPr>
          <w:p w14:paraId="0388A573" w14:textId="77777777" w:rsidR="005727DE" w:rsidRPr="00E630F9" w:rsidRDefault="005727DE" w:rsidP="005727DE">
            <w:pPr>
              <w:jc w:val="center"/>
              <w:rPr>
                <w:rFonts w:ascii="Times New Roman" w:hAnsi="Times New Roman" w:cs="Times New Roman"/>
              </w:rPr>
            </w:pPr>
          </w:p>
        </w:tc>
        <w:tc>
          <w:tcPr>
            <w:tcW w:w="1404" w:type="dxa"/>
            <w:tcBorders>
              <w:top w:val="nil"/>
              <w:left w:val="nil"/>
              <w:bottom w:val="nil"/>
              <w:right w:val="nil"/>
            </w:tcBorders>
            <w:shd w:val="clear" w:color="auto" w:fill="E7E6E6" w:themeFill="background2"/>
            <w:vAlign w:val="center"/>
          </w:tcPr>
          <w:p w14:paraId="2C3FE114" w14:textId="77777777" w:rsidR="005727DE" w:rsidRPr="00E630F9" w:rsidRDefault="005727DE" w:rsidP="005727DE">
            <w:pPr>
              <w:jc w:val="center"/>
              <w:rPr>
                <w:rFonts w:ascii="Times New Roman" w:hAnsi="Times New Roman" w:cs="Times New Roman"/>
              </w:rPr>
            </w:pPr>
          </w:p>
        </w:tc>
      </w:tr>
      <w:tr w:rsidR="005727DE" w:rsidRPr="00E630F9" w14:paraId="774AEEF8" w14:textId="77777777" w:rsidTr="00B84805">
        <w:tc>
          <w:tcPr>
            <w:tcW w:w="2790" w:type="dxa"/>
            <w:tcBorders>
              <w:top w:val="nil"/>
              <w:left w:val="nil"/>
              <w:bottom w:val="nil"/>
              <w:right w:val="nil"/>
            </w:tcBorders>
          </w:tcPr>
          <w:p w14:paraId="0F1129B6" w14:textId="77777777" w:rsidR="005727DE" w:rsidRPr="00E630F9" w:rsidRDefault="005727DE" w:rsidP="005727DE">
            <w:pPr>
              <w:rPr>
                <w:rFonts w:ascii="Times New Roman" w:hAnsi="Times New Roman" w:cs="Times New Roman"/>
              </w:rPr>
            </w:pPr>
            <w:r w:rsidRPr="00E630F9">
              <w:rPr>
                <w:rFonts w:ascii="Times New Roman" w:hAnsi="Times New Roman" w:cs="Times New Roman"/>
              </w:rPr>
              <w:t>-2 the log likelihood</w:t>
            </w:r>
          </w:p>
        </w:tc>
        <w:tc>
          <w:tcPr>
            <w:tcW w:w="1404" w:type="dxa"/>
            <w:tcBorders>
              <w:top w:val="nil"/>
              <w:left w:val="nil"/>
              <w:bottom w:val="nil"/>
              <w:right w:val="nil"/>
            </w:tcBorders>
            <w:vAlign w:val="center"/>
          </w:tcPr>
          <w:p w14:paraId="2079D71A"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19,926,901</w:t>
            </w:r>
          </w:p>
        </w:tc>
        <w:tc>
          <w:tcPr>
            <w:tcW w:w="1404" w:type="dxa"/>
            <w:tcBorders>
              <w:top w:val="nil"/>
              <w:left w:val="nil"/>
              <w:bottom w:val="nil"/>
              <w:right w:val="nil"/>
            </w:tcBorders>
            <w:vAlign w:val="center"/>
          </w:tcPr>
          <w:p w14:paraId="7D3DCBD2"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20,037,801</w:t>
            </w:r>
          </w:p>
        </w:tc>
        <w:tc>
          <w:tcPr>
            <w:tcW w:w="1404" w:type="dxa"/>
            <w:tcBorders>
              <w:top w:val="nil"/>
              <w:left w:val="nil"/>
              <w:bottom w:val="nil"/>
              <w:right w:val="nil"/>
            </w:tcBorders>
            <w:vAlign w:val="center"/>
          </w:tcPr>
          <w:p w14:paraId="46C12D27"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21,362,601</w:t>
            </w:r>
          </w:p>
        </w:tc>
        <w:tc>
          <w:tcPr>
            <w:tcW w:w="1404" w:type="dxa"/>
            <w:tcBorders>
              <w:top w:val="nil"/>
              <w:left w:val="nil"/>
              <w:bottom w:val="nil"/>
              <w:right w:val="nil"/>
            </w:tcBorders>
            <w:vAlign w:val="center"/>
          </w:tcPr>
          <w:p w14:paraId="7BEE005D"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19,898,854</w:t>
            </w:r>
          </w:p>
        </w:tc>
        <w:tc>
          <w:tcPr>
            <w:tcW w:w="1404" w:type="dxa"/>
            <w:tcBorders>
              <w:top w:val="nil"/>
              <w:left w:val="nil"/>
              <w:bottom w:val="nil"/>
              <w:right w:val="nil"/>
            </w:tcBorders>
            <w:shd w:val="clear" w:color="auto" w:fill="E7E6E6" w:themeFill="background2"/>
            <w:vAlign w:val="center"/>
          </w:tcPr>
          <w:p w14:paraId="7490EFC3"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color w:val="000000"/>
              </w:rPr>
              <w:t>22,438,554</w:t>
            </w:r>
          </w:p>
        </w:tc>
      </w:tr>
      <w:tr w:rsidR="005727DE" w:rsidRPr="00E630F9" w14:paraId="1AA11C9D" w14:textId="77777777" w:rsidTr="00246944">
        <w:tc>
          <w:tcPr>
            <w:tcW w:w="2790" w:type="dxa"/>
            <w:tcBorders>
              <w:top w:val="nil"/>
              <w:left w:val="nil"/>
              <w:bottom w:val="single" w:sz="4" w:space="0" w:color="auto"/>
              <w:right w:val="nil"/>
            </w:tcBorders>
          </w:tcPr>
          <w:p w14:paraId="10BE85ED" w14:textId="77777777" w:rsidR="005727DE" w:rsidRPr="00E630F9" w:rsidRDefault="005727DE" w:rsidP="005727DE">
            <w:pPr>
              <w:rPr>
                <w:rFonts w:ascii="Times New Roman" w:hAnsi="Times New Roman" w:cs="Times New Roman"/>
              </w:rPr>
            </w:pPr>
            <w:r w:rsidRPr="00E630F9">
              <w:rPr>
                <w:rFonts w:ascii="Times New Roman" w:hAnsi="Times New Roman" w:cs="Times New Roman"/>
              </w:rPr>
              <w:t>N</w:t>
            </w:r>
          </w:p>
        </w:tc>
        <w:tc>
          <w:tcPr>
            <w:tcW w:w="1404" w:type="dxa"/>
            <w:tcBorders>
              <w:top w:val="nil"/>
              <w:left w:val="nil"/>
              <w:bottom w:val="single" w:sz="4" w:space="0" w:color="auto"/>
              <w:right w:val="nil"/>
            </w:tcBorders>
            <w:vAlign w:val="center"/>
          </w:tcPr>
          <w:p w14:paraId="782482E0"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1874</w:t>
            </w:r>
          </w:p>
        </w:tc>
        <w:tc>
          <w:tcPr>
            <w:tcW w:w="1404" w:type="dxa"/>
            <w:tcBorders>
              <w:top w:val="nil"/>
              <w:left w:val="nil"/>
              <w:bottom w:val="single" w:sz="4" w:space="0" w:color="auto"/>
              <w:right w:val="nil"/>
            </w:tcBorders>
            <w:vAlign w:val="center"/>
          </w:tcPr>
          <w:p w14:paraId="2BBDCAE8"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1317</w:t>
            </w:r>
          </w:p>
        </w:tc>
        <w:tc>
          <w:tcPr>
            <w:tcW w:w="1404" w:type="dxa"/>
            <w:tcBorders>
              <w:top w:val="nil"/>
              <w:left w:val="nil"/>
              <w:bottom w:val="single" w:sz="4" w:space="0" w:color="auto"/>
              <w:right w:val="nil"/>
            </w:tcBorders>
            <w:vAlign w:val="center"/>
          </w:tcPr>
          <w:p w14:paraId="2B1DDFC1"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2006</w:t>
            </w:r>
          </w:p>
        </w:tc>
        <w:tc>
          <w:tcPr>
            <w:tcW w:w="1404" w:type="dxa"/>
            <w:tcBorders>
              <w:top w:val="nil"/>
              <w:left w:val="nil"/>
              <w:bottom w:val="single" w:sz="4" w:space="0" w:color="auto"/>
              <w:right w:val="nil"/>
            </w:tcBorders>
            <w:vAlign w:val="center"/>
          </w:tcPr>
          <w:p w14:paraId="341DAECE"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1352</w:t>
            </w:r>
          </w:p>
        </w:tc>
        <w:tc>
          <w:tcPr>
            <w:tcW w:w="1404" w:type="dxa"/>
            <w:tcBorders>
              <w:top w:val="nil"/>
              <w:left w:val="nil"/>
              <w:bottom w:val="single" w:sz="4" w:space="0" w:color="auto"/>
              <w:right w:val="nil"/>
            </w:tcBorders>
            <w:shd w:val="clear" w:color="auto" w:fill="E7E6E6" w:themeFill="background2"/>
            <w:vAlign w:val="center"/>
          </w:tcPr>
          <w:p w14:paraId="71C7D772" w14:textId="77777777" w:rsidR="005727DE" w:rsidRPr="00E630F9" w:rsidRDefault="005727DE" w:rsidP="005727DE">
            <w:pPr>
              <w:jc w:val="center"/>
              <w:rPr>
                <w:rFonts w:ascii="Times New Roman" w:hAnsi="Times New Roman" w:cs="Times New Roman"/>
              </w:rPr>
            </w:pPr>
            <w:r w:rsidRPr="00E630F9">
              <w:rPr>
                <w:rFonts w:ascii="Times New Roman" w:hAnsi="Times New Roman" w:cs="Times New Roman"/>
              </w:rPr>
              <w:t>181</w:t>
            </w:r>
          </w:p>
        </w:tc>
      </w:tr>
      <w:tr w:rsidR="00246944" w:rsidRPr="00E630F9" w14:paraId="5DFF87FB" w14:textId="77777777" w:rsidTr="00246944">
        <w:tc>
          <w:tcPr>
            <w:tcW w:w="9810" w:type="dxa"/>
            <w:gridSpan w:val="6"/>
            <w:tcBorders>
              <w:top w:val="single" w:sz="4" w:space="0" w:color="auto"/>
              <w:left w:val="nil"/>
              <w:bottom w:val="nil"/>
              <w:right w:val="nil"/>
            </w:tcBorders>
          </w:tcPr>
          <w:p w14:paraId="58B2CA16" w14:textId="4CA17A20" w:rsidR="00246944" w:rsidRPr="00246944" w:rsidRDefault="00246944" w:rsidP="00246944">
            <w:pPr>
              <w:spacing w:before="120"/>
              <w:ind w:right="-115"/>
              <w:rPr>
                <w:rFonts w:ascii="Times New Roman" w:hAnsi="Times New Roman" w:cs="Times New Roman"/>
                <w:color w:val="FF0000"/>
              </w:rPr>
            </w:pPr>
            <w:r w:rsidRPr="00E630F9">
              <w:rPr>
                <w:rFonts w:ascii="Times New Roman" w:hAnsi="Times New Roman" w:cs="Times New Roman"/>
              </w:rPr>
              <w:t>Note: For PSID-TAS models “ever had a child” incl</w:t>
            </w:r>
            <w:r>
              <w:rPr>
                <w:rFonts w:ascii="Times New Roman" w:hAnsi="Times New Roman" w:cs="Times New Roman"/>
              </w:rPr>
              <w:t xml:space="preserve">udes adopted and stepchildren. </w:t>
            </w:r>
            <w:r w:rsidRPr="00E630F9">
              <w:rPr>
                <w:rFonts w:ascii="Times New Roman" w:hAnsi="Times New Roman" w:cs="Times New Roman"/>
              </w:rPr>
              <w:t xml:space="preserve">Predictors are significant within single sample models at *p &lt; 0.05 or ** p &lt; 0.01. </w:t>
            </w:r>
            <w:r w:rsidRPr="00E630F9">
              <w:rPr>
                <w:rFonts w:ascii="Times New Roman" w:hAnsi="Times New Roman" w:cs="Times New Roman"/>
                <w:color w:val="FF0000"/>
              </w:rPr>
              <w:t>Odds ratio in red</w:t>
            </w:r>
            <w:r>
              <w:rPr>
                <w:rFonts w:ascii="Times New Roman" w:hAnsi="Times New Roman" w:cs="Times New Roman"/>
                <w:color w:val="FF0000"/>
              </w:rPr>
              <w:t xml:space="preserve"> </w:t>
            </w:r>
            <w:r w:rsidRPr="00E630F9">
              <w:rPr>
                <w:rFonts w:ascii="Times New Roman" w:hAnsi="Times New Roman" w:cs="Times New Roman"/>
                <w:color w:val="FF0000"/>
              </w:rPr>
              <w:t>indicate</w:t>
            </w:r>
            <w:r>
              <w:rPr>
                <w:rFonts w:ascii="Times New Roman" w:hAnsi="Times New Roman" w:cs="Times New Roman"/>
                <w:color w:val="FF0000"/>
              </w:rPr>
              <w:t>s</w:t>
            </w:r>
            <w:r w:rsidRPr="00E630F9">
              <w:rPr>
                <w:rFonts w:ascii="Times New Roman" w:hAnsi="Times New Roman" w:cs="Times New Roman"/>
                <w:color w:val="FF0000"/>
              </w:rPr>
              <w:t xml:space="preserve"> a significant difference between AFHS and PSID-TAS 2019.</w:t>
            </w:r>
          </w:p>
        </w:tc>
      </w:tr>
    </w:tbl>
    <w:p w14:paraId="6ACA32BC" w14:textId="0C6BB541" w:rsidR="00A233F4" w:rsidRPr="00A233F4" w:rsidRDefault="00A233F4" w:rsidP="0054255D">
      <w:pPr>
        <w:spacing w:before="120" w:after="0" w:line="240" w:lineRule="auto"/>
        <w:ind w:right="540"/>
        <w:rPr>
          <w:rFonts w:ascii="Times New Roman" w:hAnsi="Times New Roman" w:cs="Times New Roman"/>
          <w:color w:val="FF0000"/>
        </w:rPr>
      </w:pPr>
    </w:p>
    <w:sectPr w:rsidR="00A233F4" w:rsidRPr="00A233F4" w:rsidSect="00F40BC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9CE" w16cex:dateUtc="2022-04-27T15:38:00Z"/>
  <w16cex:commentExtensible w16cex:durableId="2613E9CF" w16cex:dateUtc="2022-04-26T13:12:00Z"/>
  <w16cex:commentExtensible w16cex:durableId="2613E9D0" w16cex:dateUtc="2022-04-27T16:07:00Z"/>
  <w16cex:commentExtensible w16cex:durableId="2613E9D1" w16cex:dateUtc="2022-04-26T13:14:00Z"/>
  <w16cex:commentExtensible w16cex:durableId="2613E9D2" w16cex:dateUtc="2022-04-27T16:12:00Z"/>
  <w16cex:commentExtensible w16cex:durableId="2613E9D3" w16cex:dateUtc="2022-04-26T13:21:00Z"/>
  <w16cex:commentExtensible w16cex:durableId="2613E9D4" w16cex:dateUtc="2022-04-27T16:14:00Z"/>
  <w16cex:commentExtensible w16cex:durableId="2613ECF1" w16cex:dateUtc="2022-04-27T20:25:00Z"/>
  <w16cex:commentExtensible w16cex:durableId="2613E9D5" w16cex:dateUtc="2022-04-26T13:41:00Z"/>
  <w16cex:commentExtensible w16cex:durableId="2613E9D6" w16cex:dateUtc="2022-04-27T16:25:00Z"/>
  <w16cex:commentExtensible w16cex:durableId="2613E9D7" w16cex:dateUtc="2022-04-26T13:45:00Z"/>
  <w16cex:commentExtensible w16cex:durableId="2613E9D8" w16cex:dateUtc="2022-04-27T16:25:00Z"/>
  <w16cex:commentExtensible w16cex:durableId="2613E9D9" w16cex:dateUtc="2022-04-26T13:47:00Z"/>
  <w16cex:commentExtensible w16cex:durableId="2613E9DA" w16cex:dateUtc="2022-04-27T16:28:00Z"/>
  <w16cex:commentExtensible w16cex:durableId="2613E9DB" w16cex:dateUtc="2022-04-26T13:49:00Z"/>
  <w16cex:commentExtensible w16cex:durableId="2613E9DC" w16cex:dateUtc="2022-04-27T16:28:00Z"/>
  <w16cex:commentExtensible w16cex:durableId="2613E9DD" w16cex:dateUtc="2022-04-26T14:14:00Z"/>
  <w16cex:commentExtensible w16cex:durableId="2613E9DE" w16cex:dateUtc="2022-04-27T16:35:00Z"/>
  <w16cex:commentExtensible w16cex:durableId="2613E9DF" w16cex:dateUtc="2022-04-26T14:18:00Z"/>
  <w16cex:commentExtensible w16cex:durableId="2613E9E0" w16cex:dateUtc="2022-04-27T16:51:00Z"/>
  <w16cex:commentExtensible w16cex:durableId="2613E9E1" w16cex:dateUtc="2022-04-19T19:00:00Z"/>
  <w16cex:commentExtensible w16cex:durableId="2613E9E2" w16cex:dateUtc="2022-04-26T14:20:00Z"/>
  <w16cex:commentExtensible w16cex:durableId="2613E9E3" w16cex:dateUtc="2022-04-27T15:22:00Z"/>
  <w16cex:commentExtensible w16cex:durableId="2613E9E4" w16cex:dateUtc="2022-04-27T15:15:00Z"/>
  <w16cex:commentExtensible w16cex:durableId="2613E9E5" w16cex:dateUtc="2022-04-27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FDB41" w16cid:durableId="2613E9CE"/>
  <w16cid:commentId w16cid:paraId="5F3C4AFF" w16cid:durableId="2613E9CF"/>
  <w16cid:commentId w16cid:paraId="769638F9" w16cid:durableId="2613E9D0"/>
  <w16cid:commentId w16cid:paraId="79B7CB92" w16cid:durableId="2613E9D1"/>
  <w16cid:commentId w16cid:paraId="00549587" w16cid:durableId="2613E9D2"/>
  <w16cid:commentId w16cid:paraId="4BE5E08E" w16cid:durableId="2613E9D3"/>
  <w16cid:commentId w16cid:paraId="6AE38028" w16cid:durableId="2613E9D4"/>
  <w16cid:commentId w16cid:paraId="2412D41F" w16cid:durableId="2613ECF1"/>
  <w16cid:commentId w16cid:paraId="0BFC8C05" w16cid:durableId="2613E9D5"/>
  <w16cid:commentId w16cid:paraId="70A8C8B4" w16cid:durableId="2613E9D6"/>
  <w16cid:commentId w16cid:paraId="366A5ACE" w16cid:durableId="2613E9D7"/>
  <w16cid:commentId w16cid:paraId="6D04C758" w16cid:durableId="2613E9D8"/>
  <w16cid:commentId w16cid:paraId="2268A14F" w16cid:durableId="2613E9D9"/>
  <w16cid:commentId w16cid:paraId="2BF04746" w16cid:durableId="2613E9DA"/>
  <w16cid:commentId w16cid:paraId="792EB8C4" w16cid:durableId="2613E9DB"/>
  <w16cid:commentId w16cid:paraId="69C75BFB" w16cid:durableId="2613E9DC"/>
  <w16cid:commentId w16cid:paraId="00D89983" w16cid:durableId="2613E9DD"/>
  <w16cid:commentId w16cid:paraId="7ECD613D" w16cid:durableId="2613E9DE"/>
  <w16cid:commentId w16cid:paraId="17AFD612" w16cid:durableId="2613E9DF"/>
  <w16cid:commentId w16cid:paraId="392199E7" w16cid:durableId="2613E9E0"/>
  <w16cid:commentId w16cid:paraId="481F6344" w16cid:durableId="2613E9E1"/>
  <w16cid:commentId w16cid:paraId="2BBD6DFC" w16cid:durableId="2613E9E2"/>
  <w16cid:commentId w16cid:paraId="0511E0FD" w16cid:durableId="2613E9E3"/>
  <w16cid:commentId w16cid:paraId="73923C72" w16cid:durableId="2613E9E4"/>
  <w16cid:commentId w16cid:paraId="4A05B175" w16cid:durableId="2613E9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8CE9" w14:textId="77777777" w:rsidR="00F719D1" w:rsidRDefault="00F719D1" w:rsidP="00F10CFA">
      <w:pPr>
        <w:spacing w:after="0" w:line="240" w:lineRule="auto"/>
      </w:pPr>
      <w:r>
        <w:separator/>
      </w:r>
    </w:p>
  </w:endnote>
  <w:endnote w:type="continuationSeparator" w:id="0">
    <w:p w14:paraId="4194943A" w14:textId="77777777" w:rsidR="00F719D1" w:rsidRDefault="00F719D1" w:rsidP="00F1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lack">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294111"/>
      <w:docPartObj>
        <w:docPartGallery w:val="Page Numbers (Bottom of Page)"/>
        <w:docPartUnique/>
      </w:docPartObj>
    </w:sdtPr>
    <w:sdtEndPr>
      <w:rPr>
        <w:rFonts w:ascii="Times New Roman" w:hAnsi="Times New Roman" w:cs="Times New Roman"/>
        <w:noProof/>
      </w:rPr>
    </w:sdtEndPr>
    <w:sdtContent>
      <w:p w14:paraId="3FB6A4D4" w14:textId="2C567B30" w:rsidR="00F719D1" w:rsidRPr="007E79D6" w:rsidRDefault="00C119CB">
        <w:pPr>
          <w:pStyle w:val="Footer"/>
          <w:jc w:val="center"/>
          <w:rPr>
            <w:rFonts w:ascii="Times New Roman" w:hAnsi="Times New Roman" w:cs="Times New Roman"/>
          </w:rPr>
        </w:pPr>
      </w:p>
    </w:sdtContent>
  </w:sdt>
  <w:p w14:paraId="5CDE2A63" w14:textId="77777777" w:rsidR="00F719D1" w:rsidRDefault="00F71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F4C4" w14:textId="0A97F0AB" w:rsidR="00F719D1" w:rsidRPr="006F64F8" w:rsidRDefault="00F719D1">
    <w:pPr>
      <w:pStyle w:val="Footer"/>
      <w:tabs>
        <w:tab w:val="clear" w:pos="4680"/>
        <w:tab w:val="clear" w:pos="9360"/>
      </w:tabs>
      <w:jc w:val="center"/>
      <w:rPr>
        <w:rFonts w:ascii="Times New Roman" w:hAnsi="Times New Roman" w:cs="Times New Roman"/>
        <w:caps/>
        <w:noProof/>
        <w:color w:val="000000" w:themeColor="text1"/>
        <w:sz w:val="20"/>
        <w:szCs w:val="20"/>
      </w:rPr>
    </w:pPr>
    <w:r w:rsidRPr="006F64F8">
      <w:rPr>
        <w:rFonts w:ascii="Times New Roman" w:hAnsi="Times New Roman" w:cs="Times New Roman"/>
        <w:caps/>
        <w:color w:val="000000" w:themeColor="text1"/>
        <w:sz w:val="20"/>
        <w:szCs w:val="20"/>
      </w:rPr>
      <w:fldChar w:fldCharType="begin"/>
    </w:r>
    <w:r w:rsidRPr="006F64F8">
      <w:rPr>
        <w:rFonts w:ascii="Times New Roman" w:hAnsi="Times New Roman" w:cs="Times New Roman"/>
        <w:caps/>
        <w:color w:val="000000" w:themeColor="text1"/>
        <w:sz w:val="20"/>
        <w:szCs w:val="20"/>
      </w:rPr>
      <w:instrText xml:space="preserve"> PAGE   \* MERGEFORMAT </w:instrText>
    </w:r>
    <w:r w:rsidRPr="006F64F8">
      <w:rPr>
        <w:rFonts w:ascii="Times New Roman" w:hAnsi="Times New Roman" w:cs="Times New Roman"/>
        <w:caps/>
        <w:color w:val="000000" w:themeColor="text1"/>
        <w:sz w:val="20"/>
        <w:szCs w:val="20"/>
      </w:rPr>
      <w:fldChar w:fldCharType="separate"/>
    </w:r>
    <w:r w:rsidR="00C119CB">
      <w:rPr>
        <w:rFonts w:ascii="Times New Roman" w:hAnsi="Times New Roman" w:cs="Times New Roman"/>
        <w:caps/>
        <w:noProof/>
        <w:color w:val="000000" w:themeColor="text1"/>
        <w:sz w:val="20"/>
        <w:szCs w:val="20"/>
      </w:rPr>
      <w:t>44</w:t>
    </w:r>
    <w:r w:rsidRPr="006F64F8">
      <w:rPr>
        <w:rFonts w:ascii="Times New Roman" w:hAnsi="Times New Roman" w:cs="Times New Roman"/>
        <w:caps/>
        <w:noProof/>
        <w:color w:val="000000" w:themeColor="text1"/>
        <w:sz w:val="20"/>
        <w:szCs w:val="20"/>
      </w:rPr>
      <w:fldChar w:fldCharType="end"/>
    </w:r>
  </w:p>
  <w:p w14:paraId="5E88AA7D" w14:textId="77777777" w:rsidR="00F719D1" w:rsidRDefault="00F71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35C0" w14:textId="19A41358" w:rsidR="00BA19E6" w:rsidRPr="006F64F8" w:rsidRDefault="00BA19E6">
    <w:pPr>
      <w:pStyle w:val="Footer"/>
      <w:tabs>
        <w:tab w:val="clear" w:pos="4680"/>
        <w:tab w:val="clear" w:pos="9360"/>
      </w:tabs>
      <w:jc w:val="center"/>
      <w:rPr>
        <w:rFonts w:ascii="Times New Roman" w:hAnsi="Times New Roman" w:cs="Times New Roman"/>
        <w:caps/>
        <w:noProof/>
        <w:color w:val="000000" w:themeColor="text1"/>
        <w:sz w:val="20"/>
        <w:szCs w:val="20"/>
      </w:rPr>
    </w:pPr>
  </w:p>
  <w:p w14:paraId="2236FACC" w14:textId="77777777" w:rsidR="00BA19E6" w:rsidRDefault="00BA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1E59" w14:textId="77777777" w:rsidR="00F719D1" w:rsidRDefault="00F719D1" w:rsidP="00F10CFA">
      <w:pPr>
        <w:spacing w:after="0" w:line="240" w:lineRule="auto"/>
      </w:pPr>
      <w:r>
        <w:separator/>
      </w:r>
    </w:p>
  </w:footnote>
  <w:footnote w:type="continuationSeparator" w:id="0">
    <w:p w14:paraId="7FDEFBE2" w14:textId="77777777" w:rsidR="00F719D1" w:rsidRDefault="00F719D1" w:rsidP="00F10CFA">
      <w:pPr>
        <w:spacing w:after="0" w:line="240" w:lineRule="auto"/>
      </w:pPr>
      <w:r>
        <w:continuationSeparator/>
      </w:r>
    </w:p>
  </w:footnote>
  <w:footnote w:id="1">
    <w:p w14:paraId="3096195A" w14:textId="44B1C532" w:rsidR="00F719D1" w:rsidRPr="00D757E3" w:rsidRDefault="00F719D1">
      <w:pPr>
        <w:pStyle w:val="FootnoteText"/>
        <w:rPr>
          <w:rFonts w:ascii="Times New Roman" w:hAnsi="Times New Roman" w:cs="Times New Roman"/>
        </w:rPr>
      </w:pPr>
      <w:r w:rsidRPr="00BA19E6">
        <w:rPr>
          <w:rStyle w:val="FootnoteReference"/>
        </w:rPr>
        <w:footnoteRef/>
      </w:r>
      <w:r w:rsidRPr="00D757E3">
        <w:rPr>
          <w:rFonts w:ascii="Times New Roman" w:hAnsi="Times New Roman" w:cs="Times New Roman"/>
        </w:rPr>
        <w:t xml:space="preserve"> Prior research generally argued that changes that already happened in north-western Europe were destined to happen everywhere, and that the timing of those changes was a measure of “development”, with non-European countries seen as less developed </w:t>
      </w:r>
      <w:r w:rsidRPr="00D757E3">
        <w:rPr>
          <w:rFonts w:ascii="Times New Roman" w:hAnsi="Times New Roman" w:cs="Times New Roman"/>
        </w:rPr>
        <w:fldChar w:fldCharType="begin"/>
      </w:r>
      <w:r w:rsidR="00FF6691">
        <w:rPr>
          <w:rFonts w:ascii="Times New Roman" w:hAnsi="Times New Roman" w:cs="Times New Roman"/>
        </w:rPr>
        <w:instrText xml:space="preserve"> ADDIN ZOTERO_ITEM CSL_CITATION {"citationID":"dwRRDhrt","properties":{"formattedCitation":"[1]","plainCitation":"[1]","noteIndex":1},"citationItems":[{"id":2114,"uris":["http://zotero.org/groups/2023366/items/L99S2J9D"],"itemData":{"id":2114,"type":"book","event-place":"Chicago, IL","ISBN":"0-226-79860-7","publisher":"University of Chicago Press","publisher-place":"Chicago, IL","title":"Reading history sideways: The fallacy and enduring impact of the developmental paradigm on family life","title-short":"Reading history sideways: The fallacy and enduring impact of the developmental paradigm on family life","author":[{"family":"Thornton","given":"Arland"}],"issued":{"date-parts":[["2005"]]}}}],"schema":"https://github.com/citation-style-language/schema/raw/master/csl-citation.json"} </w:instrText>
      </w:r>
      <w:r w:rsidRPr="00D757E3">
        <w:rPr>
          <w:rFonts w:ascii="Times New Roman" w:hAnsi="Times New Roman" w:cs="Times New Roman"/>
        </w:rPr>
        <w:fldChar w:fldCharType="separate"/>
      </w:r>
      <w:r w:rsidRPr="00D757E3">
        <w:rPr>
          <w:rFonts w:ascii="Times New Roman" w:hAnsi="Times New Roman" w:cs="Times New Roman"/>
        </w:rPr>
        <w:t>[1]</w:t>
      </w:r>
      <w:r w:rsidRPr="00D757E3">
        <w:rPr>
          <w:rFonts w:ascii="Times New Roman" w:hAnsi="Times New Roman" w:cs="Times New Roman"/>
        </w:rPr>
        <w:fldChar w:fldCharType="end"/>
      </w:r>
      <w:r w:rsidRPr="00D757E3">
        <w:rPr>
          <w:rFonts w:ascii="Times New Roman" w:hAnsi="Times New Roman" w:cs="Times New Roman"/>
        </w:rPr>
        <w:t>.</w:t>
      </w:r>
    </w:p>
  </w:footnote>
  <w:footnote w:id="2">
    <w:p w14:paraId="0D5BC4CD" w14:textId="3B8CC4F2" w:rsidR="00F719D1" w:rsidRPr="00D757E3" w:rsidRDefault="00F719D1" w:rsidP="0080102E">
      <w:pPr>
        <w:pStyle w:val="FootnoteText"/>
        <w:rPr>
          <w:rFonts w:ascii="Times New Roman" w:hAnsi="Times New Roman" w:cs="Times New Roman"/>
        </w:rPr>
      </w:pPr>
      <w:r w:rsidRPr="00BA19E6">
        <w:rPr>
          <w:rStyle w:val="FootnoteReference"/>
        </w:rPr>
        <w:footnoteRef/>
      </w:r>
      <w:r w:rsidR="00FF6691">
        <w:rPr>
          <w:rFonts w:ascii="Times New Roman" w:hAnsi="Times New Roman" w:cs="Times New Roman"/>
        </w:rPr>
        <w:t xml:space="preserve"> Please note </w:t>
      </w:r>
      <w:r w:rsidRPr="00D757E3">
        <w:rPr>
          <w:rFonts w:ascii="Times New Roman" w:hAnsi="Times New Roman" w:cs="Times New Roman"/>
        </w:rPr>
        <w:t xml:space="preserve">this is an important contrast to types of fertility theories that argued that the circumstances facing individuals stayed essentially the same, but as individuals become more aware of their own self-interest, they become more rational and begin to limit their </w:t>
      </w:r>
      <w:r w:rsidRPr="0003287B">
        <w:rPr>
          <w:rFonts w:ascii="Times New Roman" w:hAnsi="Times New Roman" w:cs="Times New Roman"/>
        </w:rPr>
        <w:t>fertility</w:t>
      </w:r>
      <w:r w:rsidR="00166FC6" w:rsidRPr="0003287B">
        <w:rPr>
          <w:rFonts w:ascii="Times New Roman" w:hAnsi="Times New Roman" w:cs="Times New Roman"/>
        </w:rPr>
        <w:t xml:space="preserve"> </w:t>
      </w:r>
      <w:r w:rsidR="0003287B" w:rsidRPr="0003287B">
        <w:rPr>
          <w:rFonts w:ascii="Times New Roman" w:hAnsi="Times New Roman" w:cs="Times New Roman"/>
        </w:rPr>
        <w:fldChar w:fldCharType="begin"/>
      </w:r>
      <w:r w:rsidR="0003287B" w:rsidRPr="0003287B">
        <w:rPr>
          <w:rFonts w:ascii="Times New Roman" w:hAnsi="Times New Roman" w:cs="Times New Roman"/>
        </w:rPr>
        <w:instrText xml:space="preserve"> ADDIN ZOTERO_ITEM CSL_CITATION {"citationID":"Bue7smJw","properties":{"formattedCitation":"[51]","plainCitation":"[51]","noteIndex":0},"citationItems":[{"id":7203,"uris":["http://zotero.org/groups/2023366/items/TPY8X4PB"],"itemData":{"id":7203,"type":"book","event-place":"Petaluma, CA","language":"en","publisher":"Academic Press","publisher-place":"Petaluma, CA","title":"Status Enhancement and Fertility: Reproductive Responses to Social Mobility and Educational Opportunity (Studies in Population)","URL":"https://www.abebooks.com/9780124003101/Status-Enhancement-Fertility-Reproductive-Responses-0124003109/plp","author":[{"family":"Kasarda","given":"John","suffix":"D."},{"family":"Billy","given":"John O. G."},{"family":"West","given":"Kirsten"}],"accessed":{"date-parts":[["2022",4,29]]},"issued":{"date-parts":[["1986"]]}}}],"schema":"https://github.com/citation-style-language/schema/raw/master/csl-citation.json"} </w:instrText>
      </w:r>
      <w:r w:rsidR="0003287B" w:rsidRPr="0003287B">
        <w:rPr>
          <w:rFonts w:ascii="Times New Roman" w:hAnsi="Times New Roman" w:cs="Times New Roman"/>
        </w:rPr>
        <w:fldChar w:fldCharType="separate"/>
      </w:r>
      <w:r w:rsidR="0003287B" w:rsidRPr="0003287B">
        <w:rPr>
          <w:rFonts w:ascii="Times New Roman" w:hAnsi="Times New Roman" w:cs="Times New Roman"/>
        </w:rPr>
        <w:t>[51]</w:t>
      </w:r>
      <w:r w:rsidR="0003287B" w:rsidRPr="0003287B">
        <w:rPr>
          <w:rFonts w:ascii="Times New Roman" w:hAnsi="Times New Roman" w:cs="Times New Roman"/>
        </w:rPr>
        <w:fldChar w:fldCharType="end"/>
      </w:r>
      <w:r w:rsidRPr="0003287B">
        <w:rPr>
          <w:rFonts w:ascii="Times New Roman" w:hAnsi="Times New Roman" w:cs="Times New Roman"/>
        </w:rPr>
        <w:t>.</w:t>
      </w:r>
      <w:r w:rsidR="00FF6691">
        <w:rPr>
          <w:rFonts w:ascii="Times New Roman" w:hAnsi="Times New Roman" w:cs="Times New Roman"/>
        </w:rPr>
        <w:t xml:space="preserve"> </w:t>
      </w:r>
      <w:r w:rsidRPr="00D757E3">
        <w:rPr>
          <w:rFonts w:ascii="Times New Roman" w:hAnsi="Times New Roman" w:cs="Times New Roman"/>
        </w:rPr>
        <w:t>Such theories may have never been helpful in predicting behavior</w:t>
      </w:r>
      <w:r w:rsidR="00166FC6">
        <w:rPr>
          <w:rFonts w:ascii="Times New Roman" w:hAnsi="Times New Roman" w:cs="Times New Roman"/>
        </w:rPr>
        <w:t xml:space="preserve"> </w:t>
      </w:r>
      <w:r w:rsidR="0003287B" w:rsidRPr="0003287B">
        <w:rPr>
          <w:rFonts w:ascii="Times New Roman" w:hAnsi="Times New Roman" w:cs="Times New Roman"/>
        </w:rPr>
        <w:fldChar w:fldCharType="begin"/>
      </w:r>
      <w:r w:rsidR="0003287B" w:rsidRPr="0003287B">
        <w:rPr>
          <w:rFonts w:ascii="Times New Roman" w:hAnsi="Times New Roman" w:cs="Times New Roman"/>
        </w:rPr>
        <w:instrText xml:space="preserve"> ADDIN ZOTERO_ITEM CSL_CITATION {"citationID":"eB7ZRCaU","properties":{"formattedCitation":"[52]","plainCitation":"[52]","noteIndex":0},"citationItems":[{"id":3119,"uris":["http://zotero.org/groups/2023366/items/P9H983FJ"],"itemData":{"id":3119,"type":"article-journal","container-title":"Population Research and Policy Review","ISSN":"0167-5923","issue":"4","page":"305-327","title":"Neighbors and neighborhoods: Effects on marriage timing","title-short":"Neighbors and Neighborhoods: Effects on Marriage Timing","volume":"25","author":[{"family":"Yabiku","given":"Scott T."}],"issued":{"date-parts":[["2006"]]}}}],"schema":"https://github.com/citation-style-language/schema/raw/master/csl-citation.json"} </w:instrText>
      </w:r>
      <w:r w:rsidR="0003287B" w:rsidRPr="0003287B">
        <w:rPr>
          <w:rFonts w:ascii="Times New Roman" w:hAnsi="Times New Roman" w:cs="Times New Roman"/>
        </w:rPr>
        <w:fldChar w:fldCharType="separate"/>
      </w:r>
      <w:r w:rsidR="0003287B" w:rsidRPr="0003287B">
        <w:rPr>
          <w:rFonts w:ascii="Times New Roman" w:hAnsi="Times New Roman" w:cs="Times New Roman"/>
        </w:rPr>
        <w:t>[52]</w:t>
      </w:r>
      <w:r w:rsidR="0003287B" w:rsidRPr="0003287B">
        <w:rPr>
          <w:rFonts w:ascii="Times New Roman" w:hAnsi="Times New Roman" w:cs="Times New Roman"/>
        </w:rPr>
        <w:fldChar w:fldCharType="end"/>
      </w:r>
      <w:r w:rsidRPr="0003287B">
        <w:rPr>
          <w:rFonts w:ascii="Times New Roman" w:hAnsi="Times New Roman" w:cs="Times New Roman"/>
        </w:rPr>
        <w:t>,</w:t>
      </w:r>
      <w:r w:rsidRPr="00D757E3">
        <w:rPr>
          <w:rFonts w:ascii="Times New Roman" w:hAnsi="Times New Roman" w:cs="Times New Roman"/>
        </w:rPr>
        <w:t xml:space="preserve"> but they are unlikely to be helpful in predicting short-term changes in childbearing behaviors produced by the pandemic.</w:t>
      </w:r>
    </w:p>
  </w:footnote>
  <w:footnote w:id="3">
    <w:p w14:paraId="6624E335" w14:textId="2D12EFB7" w:rsidR="00F719D1" w:rsidRPr="00D757E3" w:rsidRDefault="00F719D1">
      <w:pPr>
        <w:pStyle w:val="FootnoteText"/>
        <w:rPr>
          <w:rFonts w:ascii="Times New Roman" w:hAnsi="Times New Roman" w:cs="Times New Roman"/>
        </w:rPr>
      </w:pPr>
      <w:r w:rsidRPr="00BA19E6">
        <w:rPr>
          <w:rStyle w:val="FootnoteReference"/>
        </w:rPr>
        <w:footnoteRef/>
      </w:r>
      <w:r w:rsidRPr="00D757E3">
        <w:rPr>
          <w:rFonts w:ascii="Times New Roman" w:hAnsi="Times New Roman" w:cs="Times New Roman"/>
        </w:rPr>
        <w:t xml:space="preserve"> PSID-TAS 2017 was primarily phone mode, but also included limited face-to-face mode.</w:t>
      </w:r>
    </w:p>
  </w:footnote>
  <w:footnote w:id="4">
    <w:p w14:paraId="24E5E66D" w14:textId="4F5FFEA7" w:rsidR="00F719D1" w:rsidRPr="00D757E3" w:rsidRDefault="00F719D1" w:rsidP="00524E35">
      <w:pPr>
        <w:pStyle w:val="FootnoteText"/>
        <w:rPr>
          <w:rFonts w:ascii="Times New Roman" w:hAnsi="Times New Roman" w:cs="Times New Roman"/>
        </w:rPr>
      </w:pPr>
      <w:r w:rsidRPr="00BA19E6">
        <w:rPr>
          <w:rStyle w:val="FootnoteReference"/>
        </w:rPr>
        <w:footnoteRef/>
      </w:r>
      <w:r w:rsidRPr="00D757E3">
        <w:rPr>
          <w:rFonts w:ascii="Times New Roman" w:hAnsi="Times New Roman" w:cs="Times New Roman"/>
        </w:rPr>
        <w:t xml:space="preserve"> To ensure respondent confidentiality, month of last pregnancy is suppressed for NSFG respondents, therefore the NSFG estimate includes pregnancies from the past 12-23 months.</w:t>
      </w:r>
    </w:p>
  </w:footnote>
  <w:footnote w:id="5">
    <w:p w14:paraId="6859BF04" w14:textId="746CB2A6" w:rsidR="00F719D1" w:rsidRDefault="00F719D1" w:rsidP="00524E35">
      <w:pPr>
        <w:pStyle w:val="FootnoteText"/>
      </w:pPr>
      <w:r w:rsidRPr="00BA19E6">
        <w:rPr>
          <w:rStyle w:val="FootnoteReference"/>
        </w:rPr>
        <w:footnoteRef/>
      </w:r>
      <w:r w:rsidRPr="00D757E3">
        <w:rPr>
          <w:rFonts w:ascii="Times New Roman" w:hAnsi="Times New Roman" w:cs="Times New Roman"/>
        </w:rPr>
        <w:t xml:space="preserve"> Audio computer assisted </w:t>
      </w:r>
      <w:r w:rsidR="00DC0092">
        <w:rPr>
          <w:rFonts w:ascii="Times New Roman" w:hAnsi="Times New Roman" w:cs="Times New Roman"/>
        </w:rPr>
        <w:t xml:space="preserve"> Effects on marri</w:t>
      </w:r>
      <w:r w:rsidRPr="00D757E3">
        <w:rPr>
          <w:rFonts w:ascii="Times New Roman" w:hAnsi="Times New Roman" w:cs="Times New Roman"/>
        </w:rPr>
        <w:t>.</w:t>
      </w:r>
    </w:p>
  </w:footnote>
  <w:footnote w:id="6">
    <w:p w14:paraId="3A014ED0" w14:textId="6C409A9C" w:rsidR="00F719D1" w:rsidRPr="00D757E3" w:rsidRDefault="00F719D1">
      <w:pPr>
        <w:pStyle w:val="FootnoteText"/>
        <w:rPr>
          <w:rFonts w:ascii="Times New Roman" w:hAnsi="Times New Roman" w:cs="Times New Roman"/>
        </w:rPr>
      </w:pPr>
      <w:r w:rsidRPr="00BA19E6">
        <w:rPr>
          <w:rStyle w:val="FootnoteReference"/>
        </w:rPr>
        <w:footnoteRef/>
      </w:r>
      <w:r w:rsidRPr="00D757E3">
        <w:rPr>
          <w:rFonts w:ascii="Times New Roman" w:hAnsi="Times New Roman" w:cs="Times New Roman"/>
        </w:rPr>
        <w:t xml:space="preserve"> Note that the percent of 18-28 year olds who had ever worked among those aged 18-22 was 45%.</w:t>
      </w:r>
    </w:p>
  </w:footnote>
  <w:footnote w:id="7">
    <w:p w14:paraId="061180A2" w14:textId="598F4928" w:rsidR="00F719D1" w:rsidRDefault="00F719D1">
      <w:pPr>
        <w:pStyle w:val="FootnoteText"/>
      </w:pPr>
      <w:r w:rsidRPr="00BA19E6">
        <w:rPr>
          <w:rStyle w:val="FootnoteReference"/>
        </w:rPr>
        <w:footnoteRef/>
      </w:r>
      <w:r w:rsidRPr="00D757E3">
        <w:rPr>
          <w:rFonts w:ascii="Times New Roman" w:hAnsi="Times New Roman" w:cs="Times New Roman"/>
        </w:rPr>
        <w:t xml:space="preserve"> </w:t>
      </w:r>
      <w:r>
        <w:rPr>
          <w:rFonts w:ascii="Times New Roman" w:hAnsi="Times New Roman" w:cs="Times New Roman"/>
        </w:rPr>
        <w:t>A</w:t>
      </w:r>
      <w:r w:rsidRPr="00D757E3">
        <w:rPr>
          <w:rFonts w:ascii="Times New Roman" w:hAnsi="Times New Roman" w:cs="Times New Roman"/>
        </w:rPr>
        <w:t>s more data from the pandemic period become available our confidence in this finding may improve.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3B6"/>
    <w:multiLevelType w:val="hybridMultilevel"/>
    <w:tmpl w:val="83F28166"/>
    <w:lvl w:ilvl="0" w:tplc="B124358A">
      <w:start w:val="1"/>
      <w:numFmt w:val="bullet"/>
      <w:lvlText w:val="•"/>
      <w:lvlJc w:val="left"/>
      <w:pPr>
        <w:tabs>
          <w:tab w:val="num" w:pos="720"/>
        </w:tabs>
        <w:ind w:left="720" w:hanging="360"/>
      </w:pPr>
      <w:rPr>
        <w:rFonts w:ascii="Arial" w:hAnsi="Arial" w:hint="default"/>
      </w:rPr>
    </w:lvl>
    <w:lvl w:ilvl="1" w:tplc="6804D54C">
      <w:start w:val="1"/>
      <w:numFmt w:val="bullet"/>
      <w:lvlText w:val="•"/>
      <w:lvlJc w:val="left"/>
      <w:pPr>
        <w:tabs>
          <w:tab w:val="num" w:pos="1440"/>
        </w:tabs>
        <w:ind w:left="1440" w:hanging="360"/>
      </w:pPr>
      <w:rPr>
        <w:rFonts w:ascii="Arial" w:hAnsi="Arial" w:hint="default"/>
      </w:rPr>
    </w:lvl>
    <w:lvl w:ilvl="2" w:tplc="70EC76AA" w:tentative="1">
      <w:start w:val="1"/>
      <w:numFmt w:val="bullet"/>
      <w:lvlText w:val="•"/>
      <w:lvlJc w:val="left"/>
      <w:pPr>
        <w:tabs>
          <w:tab w:val="num" w:pos="2160"/>
        </w:tabs>
        <w:ind w:left="2160" w:hanging="360"/>
      </w:pPr>
      <w:rPr>
        <w:rFonts w:ascii="Arial" w:hAnsi="Arial" w:hint="default"/>
      </w:rPr>
    </w:lvl>
    <w:lvl w:ilvl="3" w:tplc="F24CD290" w:tentative="1">
      <w:start w:val="1"/>
      <w:numFmt w:val="bullet"/>
      <w:lvlText w:val="•"/>
      <w:lvlJc w:val="left"/>
      <w:pPr>
        <w:tabs>
          <w:tab w:val="num" w:pos="2880"/>
        </w:tabs>
        <w:ind w:left="2880" w:hanging="360"/>
      </w:pPr>
      <w:rPr>
        <w:rFonts w:ascii="Arial" w:hAnsi="Arial" w:hint="default"/>
      </w:rPr>
    </w:lvl>
    <w:lvl w:ilvl="4" w:tplc="665C5DFE" w:tentative="1">
      <w:start w:val="1"/>
      <w:numFmt w:val="bullet"/>
      <w:lvlText w:val="•"/>
      <w:lvlJc w:val="left"/>
      <w:pPr>
        <w:tabs>
          <w:tab w:val="num" w:pos="3600"/>
        </w:tabs>
        <w:ind w:left="3600" w:hanging="360"/>
      </w:pPr>
      <w:rPr>
        <w:rFonts w:ascii="Arial" w:hAnsi="Arial" w:hint="default"/>
      </w:rPr>
    </w:lvl>
    <w:lvl w:ilvl="5" w:tplc="62D28A48" w:tentative="1">
      <w:start w:val="1"/>
      <w:numFmt w:val="bullet"/>
      <w:lvlText w:val="•"/>
      <w:lvlJc w:val="left"/>
      <w:pPr>
        <w:tabs>
          <w:tab w:val="num" w:pos="4320"/>
        </w:tabs>
        <w:ind w:left="4320" w:hanging="360"/>
      </w:pPr>
      <w:rPr>
        <w:rFonts w:ascii="Arial" w:hAnsi="Arial" w:hint="default"/>
      </w:rPr>
    </w:lvl>
    <w:lvl w:ilvl="6" w:tplc="5DAE5406" w:tentative="1">
      <w:start w:val="1"/>
      <w:numFmt w:val="bullet"/>
      <w:lvlText w:val="•"/>
      <w:lvlJc w:val="left"/>
      <w:pPr>
        <w:tabs>
          <w:tab w:val="num" w:pos="5040"/>
        </w:tabs>
        <w:ind w:left="5040" w:hanging="360"/>
      </w:pPr>
      <w:rPr>
        <w:rFonts w:ascii="Arial" w:hAnsi="Arial" w:hint="default"/>
      </w:rPr>
    </w:lvl>
    <w:lvl w:ilvl="7" w:tplc="EA401A52" w:tentative="1">
      <w:start w:val="1"/>
      <w:numFmt w:val="bullet"/>
      <w:lvlText w:val="•"/>
      <w:lvlJc w:val="left"/>
      <w:pPr>
        <w:tabs>
          <w:tab w:val="num" w:pos="5760"/>
        </w:tabs>
        <w:ind w:left="5760" w:hanging="360"/>
      </w:pPr>
      <w:rPr>
        <w:rFonts w:ascii="Arial" w:hAnsi="Arial" w:hint="default"/>
      </w:rPr>
    </w:lvl>
    <w:lvl w:ilvl="8" w:tplc="27CC36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8082D"/>
    <w:multiLevelType w:val="hybridMultilevel"/>
    <w:tmpl w:val="92EA948A"/>
    <w:lvl w:ilvl="0" w:tplc="1ABE321A">
      <w:start w:val="1"/>
      <w:numFmt w:val="bullet"/>
      <w:lvlText w:val="•"/>
      <w:lvlJc w:val="left"/>
      <w:pPr>
        <w:tabs>
          <w:tab w:val="num" w:pos="720"/>
        </w:tabs>
        <w:ind w:left="720" w:hanging="360"/>
      </w:pPr>
      <w:rPr>
        <w:rFonts w:ascii="Arial" w:hAnsi="Arial" w:hint="default"/>
      </w:rPr>
    </w:lvl>
    <w:lvl w:ilvl="1" w:tplc="A1083030">
      <w:start w:val="1"/>
      <w:numFmt w:val="bullet"/>
      <w:lvlText w:val="•"/>
      <w:lvlJc w:val="left"/>
      <w:pPr>
        <w:tabs>
          <w:tab w:val="num" w:pos="1440"/>
        </w:tabs>
        <w:ind w:left="1440" w:hanging="360"/>
      </w:pPr>
      <w:rPr>
        <w:rFonts w:ascii="Arial" w:hAnsi="Arial" w:hint="default"/>
      </w:rPr>
    </w:lvl>
    <w:lvl w:ilvl="2" w:tplc="30D4BA08" w:tentative="1">
      <w:start w:val="1"/>
      <w:numFmt w:val="bullet"/>
      <w:lvlText w:val="•"/>
      <w:lvlJc w:val="left"/>
      <w:pPr>
        <w:tabs>
          <w:tab w:val="num" w:pos="2160"/>
        </w:tabs>
        <w:ind w:left="2160" w:hanging="360"/>
      </w:pPr>
      <w:rPr>
        <w:rFonts w:ascii="Arial" w:hAnsi="Arial" w:hint="default"/>
      </w:rPr>
    </w:lvl>
    <w:lvl w:ilvl="3" w:tplc="3950095A" w:tentative="1">
      <w:start w:val="1"/>
      <w:numFmt w:val="bullet"/>
      <w:lvlText w:val="•"/>
      <w:lvlJc w:val="left"/>
      <w:pPr>
        <w:tabs>
          <w:tab w:val="num" w:pos="2880"/>
        </w:tabs>
        <w:ind w:left="2880" w:hanging="360"/>
      </w:pPr>
      <w:rPr>
        <w:rFonts w:ascii="Arial" w:hAnsi="Arial" w:hint="default"/>
      </w:rPr>
    </w:lvl>
    <w:lvl w:ilvl="4" w:tplc="05805DFC" w:tentative="1">
      <w:start w:val="1"/>
      <w:numFmt w:val="bullet"/>
      <w:lvlText w:val="•"/>
      <w:lvlJc w:val="left"/>
      <w:pPr>
        <w:tabs>
          <w:tab w:val="num" w:pos="3600"/>
        </w:tabs>
        <w:ind w:left="3600" w:hanging="360"/>
      </w:pPr>
      <w:rPr>
        <w:rFonts w:ascii="Arial" w:hAnsi="Arial" w:hint="default"/>
      </w:rPr>
    </w:lvl>
    <w:lvl w:ilvl="5" w:tplc="1D72199A" w:tentative="1">
      <w:start w:val="1"/>
      <w:numFmt w:val="bullet"/>
      <w:lvlText w:val="•"/>
      <w:lvlJc w:val="left"/>
      <w:pPr>
        <w:tabs>
          <w:tab w:val="num" w:pos="4320"/>
        </w:tabs>
        <w:ind w:left="4320" w:hanging="360"/>
      </w:pPr>
      <w:rPr>
        <w:rFonts w:ascii="Arial" w:hAnsi="Arial" w:hint="default"/>
      </w:rPr>
    </w:lvl>
    <w:lvl w:ilvl="6" w:tplc="72B02BB8" w:tentative="1">
      <w:start w:val="1"/>
      <w:numFmt w:val="bullet"/>
      <w:lvlText w:val="•"/>
      <w:lvlJc w:val="left"/>
      <w:pPr>
        <w:tabs>
          <w:tab w:val="num" w:pos="5040"/>
        </w:tabs>
        <w:ind w:left="5040" w:hanging="360"/>
      </w:pPr>
      <w:rPr>
        <w:rFonts w:ascii="Arial" w:hAnsi="Arial" w:hint="default"/>
      </w:rPr>
    </w:lvl>
    <w:lvl w:ilvl="7" w:tplc="B2F857B4" w:tentative="1">
      <w:start w:val="1"/>
      <w:numFmt w:val="bullet"/>
      <w:lvlText w:val="•"/>
      <w:lvlJc w:val="left"/>
      <w:pPr>
        <w:tabs>
          <w:tab w:val="num" w:pos="5760"/>
        </w:tabs>
        <w:ind w:left="5760" w:hanging="360"/>
      </w:pPr>
      <w:rPr>
        <w:rFonts w:ascii="Arial" w:hAnsi="Arial" w:hint="default"/>
      </w:rPr>
    </w:lvl>
    <w:lvl w:ilvl="8" w:tplc="E81E5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87EE7"/>
    <w:multiLevelType w:val="hybridMultilevel"/>
    <w:tmpl w:val="63EE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544A"/>
    <w:multiLevelType w:val="hybridMultilevel"/>
    <w:tmpl w:val="E3B05542"/>
    <w:lvl w:ilvl="0" w:tplc="A330D2E2">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223A6"/>
    <w:multiLevelType w:val="hybridMultilevel"/>
    <w:tmpl w:val="B5C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86687"/>
    <w:multiLevelType w:val="hybridMultilevel"/>
    <w:tmpl w:val="E9B092FE"/>
    <w:lvl w:ilvl="0" w:tplc="DEE82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34CC"/>
    <w:multiLevelType w:val="hybridMultilevel"/>
    <w:tmpl w:val="5D60B43E"/>
    <w:lvl w:ilvl="0" w:tplc="382406A0">
      <w:start w:val="1"/>
      <w:numFmt w:val="bullet"/>
      <w:lvlText w:val="•"/>
      <w:lvlJc w:val="left"/>
      <w:pPr>
        <w:tabs>
          <w:tab w:val="num" w:pos="720"/>
        </w:tabs>
        <w:ind w:left="720" w:hanging="360"/>
      </w:pPr>
      <w:rPr>
        <w:rFonts w:ascii="Arial" w:hAnsi="Arial" w:hint="default"/>
      </w:rPr>
    </w:lvl>
    <w:lvl w:ilvl="1" w:tplc="6A887FD0">
      <w:start w:val="1"/>
      <w:numFmt w:val="bullet"/>
      <w:lvlText w:val="•"/>
      <w:lvlJc w:val="left"/>
      <w:pPr>
        <w:tabs>
          <w:tab w:val="num" w:pos="1440"/>
        </w:tabs>
        <w:ind w:left="1440" w:hanging="360"/>
      </w:pPr>
      <w:rPr>
        <w:rFonts w:ascii="Arial" w:hAnsi="Arial" w:hint="default"/>
      </w:rPr>
    </w:lvl>
    <w:lvl w:ilvl="2" w:tplc="F7421F32" w:tentative="1">
      <w:start w:val="1"/>
      <w:numFmt w:val="bullet"/>
      <w:lvlText w:val="•"/>
      <w:lvlJc w:val="left"/>
      <w:pPr>
        <w:tabs>
          <w:tab w:val="num" w:pos="2160"/>
        </w:tabs>
        <w:ind w:left="2160" w:hanging="360"/>
      </w:pPr>
      <w:rPr>
        <w:rFonts w:ascii="Arial" w:hAnsi="Arial" w:hint="default"/>
      </w:rPr>
    </w:lvl>
    <w:lvl w:ilvl="3" w:tplc="47865C02" w:tentative="1">
      <w:start w:val="1"/>
      <w:numFmt w:val="bullet"/>
      <w:lvlText w:val="•"/>
      <w:lvlJc w:val="left"/>
      <w:pPr>
        <w:tabs>
          <w:tab w:val="num" w:pos="2880"/>
        </w:tabs>
        <w:ind w:left="2880" w:hanging="360"/>
      </w:pPr>
      <w:rPr>
        <w:rFonts w:ascii="Arial" w:hAnsi="Arial" w:hint="default"/>
      </w:rPr>
    </w:lvl>
    <w:lvl w:ilvl="4" w:tplc="0C3A4B32" w:tentative="1">
      <w:start w:val="1"/>
      <w:numFmt w:val="bullet"/>
      <w:lvlText w:val="•"/>
      <w:lvlJc w:val="left"/>
      <w:pPr>
        <w:tabs>
          <w:tab w:val="num" w:pos="3600"/>
        </w:tabs>
        <w:ind w:left="3600" w:hanging="360"/>
      </w:pPr>
      <w:rPr>
        <w:rFonts w:ascii="Arial" w:hAnsi="Arial" w:hint="default"/>
      </w:rPr>
    </w:lvl>
    <w:lvl w:ilvl="5" w:tplc="2DB84E1C" w:tentative="1">
      <w:start w:val="1"/>
      <w:numFmt w:val="bullet"/>
      <w:lvlText w:val="•"/>
      <w:lvlJc w:val="left"/>
      <w:pPr>
        <w:tabs>
          <w:tab w:val="num" w:pos="4320"/>
        </w:tabs>
        <w:ind w:left="4320" w:hanging="360"/>
      </w:pPr>
      <w:rPr>
        <w:rFonts w:ascii="Arial" w:hAnsi="Arial" w:hint="default"/>
      </w:rPr>
    </w:lvl>
    <w:lvl w:ilvl="6" w:tplc="F5AEDF20" w:tentative="1">
      <w:start w:val="1"/>
      <w:numFmt w:val="bullet"/>
      <w:lvlText w:val="•"/>
      <w:lvlJc w:val="left"/>
      <w:pPr>
        <w:tabs>
          <w:tab w:val="num" w:pos="5040"/>
        </w:tabs>
        <w:ind w:left="5040" w:hanging="360"/>
      </w:pPr>
      <w:rPr>
        <w:rFonts w:ascii="Arial" w:hAnsi="Arial" w:hint="default"/>
      </w:rPr>
    </w:lvl>
    <w:lvl w:ilvl="7" w:tplc="651C6AA8" w:tentative="1">
      <w:start w:val="1"/>
      <w:numFmt w:val="bullet"/>
      <w:lvlText w:val="•"/>
      <w:lvlJc w:val="left"/>
      <w:pPr>
        <w:tabs>
          <w:tab w:val="num" w:pos="5760"/>
        </w:tabs>
        <w:ind w:left="5760" w:hanging="360"/>
      </w:pPr>
      <w:rPr>
        <w:rFonts w:ascii="Arial" w:hAnsi="Arial" w:hint="default"/>
      </w:rPr>
    </w:lvl>
    <w:lvl w:ilvl="8" w:tplc="192883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8E26E5"/>
    <w:multiLevelType w:val="hybridMultilevel"/>
    <w:tmpl w:val="B9BE42A6"/>
    <w:lvl w:ilvl="0" w:tplc="80AA6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76C14"/>
    <w:multiLevelType w:val="hybridMultilevel"/>
    <w:tmpl w:val="3E42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74BCB"/>
    <w:multiLevelType w:val="hybridMultilevel"/>
    <w:tmpl w:val="0AB65CFC"/>
    <w:lvl w:ilvl="0" w:tplc="9BEAEA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86188"/>
    <w:multiLevelType w:val="hybridMultilevel"/>
    <w:tmpl w:val="16C4D66E"/>
    <w:lvl w:ilvl="0" w:tplc="249E1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7E173E"/>
    <w:multiLevelType w:val="hybridMultilevel"/>
    <w:tmpl w:val="49AC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11"/>
  </w:num>
  <w:num w:numId="6">
    <w:abstractNumId w:val="3"/>
  </w:num>
  <w:num w:numId="7">
    <w:abstractNumId w:val="10"/>
  </w:num>
  <w:num w:numId="8">
    <w:abstractNumId w:val="9"/>
  </w:num>
  <w:num w:numId="9">
    <w:abstractNumId w:val="5"/>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EB"/>
    <w:rsid w:val="0001430E"/>
    <w:rsid w:val="00014942"/>
    <w:rsid w:val="000153E2"/>
    <w:rsid w:val="00022623"/>
    <w:rsid w:val="00023966"/>
    <w:rsid w:val="00031DB2"/>
    <w:rsid w:val="00032284"/>
    <w:rsid w:val="0003287B"/>
    <w:rsid w:val="00032ECA"/>
    <w:rsid w:val="00033653"/>
    <w:rsid w:val="00034338"/>
    <w:rsid w:val="000433FD"/>
    <w:rsid w:val="000450E9"/>
    <w:rsid w:val="00046FEB"/>
    <w:rsid w:val="000475E8"/>
    <w:rsid w:val="000511B5"/>
    <w:rsid w:val="0005273A"/>
    <w:rsid w:val="00054DEB"/>
    <w:rsid w:val="0005587D"/>
    <w:rsid w:val="00055A6C"/>
    <w:rsid w:val="00055CB0"/>
    <w:rsid w:val="00062B91"/>
    <w:rsid w:val="00070721"/>
    <w:rsid w:val="00072B21"/>
    <w:rsid w:val="0007340A"/>
    <w:rsid w:val="00075325"/>
    <w:rsid w:val="000755C2"/>
    <w:rsid w:val="00076F29"/>
    <w:rsid w:val="00083921"/>
    <w:rsid w:val="00084BA9"/>
    <w:rsid w:val="00095DA4"/>
    <w:rsid w:val="0009682B"/>
    <w:rsid w:val="000B151B"/>
    <w:rsid w:val="000B1DAB"/>
    <w:rsid w:val="000B69DF"/>
    <w:rsid w:val="000C0FBC"/>
    <w:rsid w:val="000C5DB6"/>
    <w:rsid w:val="000C7AC9"/>
    <w:rsid w:val="000D5A89"/>
    <w:rsid w:val="000D5F8F"/>
    <w:rsid w:val="000D7990"/>
    <w:rsid w:val="000E3F82"/>
    <w:rsid w:val="000E44AD"/>
    <w:rsid w:val="000E4915"/>
    <w:rsid w:val="000E732B"/>
    <w:rsid w:val="000F662B"/>
    <w:rsid w:val="001013CB"/>
    <w:rsid w:val="00103B7B"/>
    <w:rsid w:val="00105592"/>
    <w:rsid w:val="0011131D"/>
    <w:rsid w:val="001133B3"/>
    <w:rsid w:val="0011385D"/>
    <w:rsid w:val="0011607A"/>
    <w:rsid w:val="00117F78"/>
    <w:rsid w:val="0012404C"/>
    <w:rsid w:val="00130940"/>
    <w:rsid w:val="00130C78"/>
    <w:rsid w:val="00131F92"/>
    <w:rsid w:val="001336A7"/>
    <w:rsid w:val="001427ED"/>
    <w:rsid w:val="00143E88"/>
    <w:rsid w:val="00150FBB"/>
    <w:rsid w:val="00152CC8"/>
    <w:rsid w:val="00153015"/>
    <w:rsid w:val="001636F9"/>
    <w:rsid w:val="00164D9C"/>
    <w:rsid w:val="00165033"/>
    <w:rsid w:val="00166D40"/>
    <w:rsid w:val="00166FC6"/>
    <w:rsid w:val="00174399"/>
    <w:rsid w:val="00175BB4"/>
    <w:rsid w:val="001811BA"/>
    <w:rsid w:val="00183DC9"/>
    <w:rsid w:val="0019093D"/>
    <w:rsid w:val="00190F99"/>
    <w:rsid w:val="001935E3"/>
    <w:rsid w:val="00193FD9"/>
    <w:rsid w:val="001A0F9E"/>
    <w:rsid w:val="001A1C7D"/>
    <w:rsid w:val="001A2533"/>
    <w:rsid w:val="001A6136"/>
    <w:rsid w:val="001A7523"/>
    <w:rsid w:val="001B230A"/>
    <w:rsid w:val="001B4626"/>
    <w:rsid w:val="001B52A8"/>
    <w:rsid w:val="001B5D58"/>
    <w:rsid w:val="001C246D"/>
    <w:rsid w:val="001C5349"/>
    <w:rsid w:val="001D23E9"/>
    <w:rsid w:val="001D28CB"/>
    <w:rsid w:val="001D32CF"/>
    <w:rsid w:val="001E4119"/>
    <w:rsid w:val="001E5596"/>
    <w:rsid w:val="001E7353"/>
    <w:rsid w:val="001F1EF5"/>
    <w:rsid w:val="001F6166"/>
    <w:rsid w:val="002014AE"/>
    <w:rsid w:val="002029BC"/>
    <w:rsid w:val="00203DF2"/>
    <w:rsid w:val="00203E1A"/>
    <w:rsid w:val="00204C28"/>
    <w:rsid w:val="002051DC"/>
    <w:rsid w:val="00206B47"/>
    <w:rsid w:val="00206D59"/>
    <w:rsid w:val="00210AF0"/>
    <w:rsid w:val="00211F26"/>
    <w:rsid w:val="002123F5"/>
    <w:rsid w:val="00212709"/>
    <w:rsid w:val="002220F6"/>
    <w:rsid w:val="002256DC"/>
    <w:rsid w:val="0024138A"/>
    <w:rsid w:val="002442C2"/>
    <w:rsid w:val="00244C34"/>
    <w:rsid w:val="00244D79"/>
    <w:rsid w:val="00245249"/>
    <w:rsid w:val="00246944"/>
    <w:rsid w:val="00247C31"/>
    <w:rsid w:val="0025261D"/>
    <w:rsid w:val="00254765"/>
    <w:rsid w:val="002565AC"/>
    <w:rsid w:val="00264604"/>
    <w:rsid w:val="0026650C"/>
    <w:rsid w:val="0026689E"/>
    <w:rsid w:val="00274607"/>
    <w:rsid w:val="00275E7F"/>
    <w:rsid w:val="00285D3B"/>
    <w:rsid w:val="00287575"/>
    <w:rsid w:val="00287730"/>
    <w:rsid w:val="002919D6"/>
    <w:rsid w:val="0029396B"/>
    <w:rsid w:val="00297F03"/>
    <w:rsid w:val="002A1806"/>
    <w:rsid w:val="002A223D"/>
    <w:rsid w:val="002B07E8"/>
    <w:rsid w:val="002B1A2A"/>
    <w:rsid w:val="002B4278"/>
    <w:rsid w:val="002B4A28"/>
    <w:rsid w:val="002B5105"/>
    <w:rsid w:val="002B741D"/>
    <w:rsid w:val="002C1371"/>
    <w:rsid w:val="002C2864"/>
    <w:rsid w:val="002C6088"/>
    <w:rsid w:val="002D25E4"/>
    <w:rsid w:val="002D3EDA"/>
    <w:rsid w:val="002D47C9"/>
    <w:rsid w:val="002D552B"/>
    <w:rsid w:val="002D7A9C"/>
    <w:rsid w:val="002F166F"/>
    <w:rsid w:val="002F3202"/>
    <w:rsid w:val="002F572B"/>
    <w:rsid w:val="002F6160"/>
    <w:rsid w:val="00304E4A"/>
    <w:rsid w:val="00307EDE"/>
    <w:rsid w:val="003110AB"/>
    <w:rsid w:val="00313CB2"/>
    <w:rsid w:val="003141F0"/>
    <w:rsid w:val="00317F7B"/>
    <w:rsid w:val="0032359C"/>
    <w:rsid w:val="0032789B"/>
    <w:rsid w:val="003329AB"/>
    <w:rsid w:val="00335F51"/>
    <w:rsid w:val="0034483D"/>
    <w:rsid w:val="00347C07"/>
    <w:rsid w:val="003537AE"/>
    <w:rsid w:val="003547DD"/>
    <w:rsid w:val="0035677E"/>
    <w:rsid w:val="00365892"/>
    <w:rsid w:val="003679FF"/>
    <w:rsid w:val="003726C3"/>
    <w:rsid w:val="00375E35"/>
    <w:rsid w:val="00376B30"/>
    <w:rsid w:val="00387396"/>
    <w:rsid w:val="00387945"/>
    <w:rsid w:val="00391387"/>
    <w:rsid w:val="0039338B"/>
    <w:rsid w:val="00393672"/>
    <w:rsid w:val="00393930"/>
    <w:rsid w:val="003A1B0F"/>
    <w:rsid w:val="003A3BF1"/>
    <w:rsid w:val="003B0770"/>
    <w:rsid w:val="003B2199"/>
    <w:rsid w:val="003B5F7D"/>
    <w:rsid w:val="003B6849"/>
    <w:rsid w:val="003C559D"/>
    <w:rsid w:val="003C5ECD"/>
    <w:rsid w:val="003D13D2"/>
    <w:rsid w:val="003D1DBC"/>
    <w:rsid w:val="003D240F"/>
    <w:rsid w:val="003D44AB"/>
    <w:rsid w:val="003D5A53"/>
    <w:rsid w:val="003D7224"/>
    <w:rsid w:val="003E7133"/>
    <w:rsid w:val="003E7CF6"/>
    <w:rsid w:val="003F0230"/>
    <w:rsid w:val="003F1793"/>
    <w:rsid w:val="003F4D18"/>
    <w:rsid w:val="003F611B"/>
    <w:rsid w:val="00401FC5"/>
    <w:rsid w:val="00406936"/>
    <w:rsid w:val="00414C3F"/>
    <w:rsid w:val="00421DEB"/>
    <w:rsid w:val="00424FF3"/>
    <w:rsid w:val="00425BAF"/>
    <w:rsid w:val="00425C7B"/>
    <w:rsid w:val="004266AB"/>
    <w:rsid w:val="00433D82"/>
    <w:rsid w:val="00435987"/>
    <w:rsid w:val="00446D02"/>
    <w:rsid w:val="00460703"/>
    <w:rsid w:val="00460A61"/>
    <w:rsid w:val="00462B48"/>
    <w:rsid w:val="00464925"/>
    <w:rsid w:val="00471D09"/>
    <w:rsid w:val="00476AF0"/>
    <w:rsid w:val="004820F3"/>
    <w:rsid w:val="00482185"/>
    <w:rsid w:val="004832E2"/>
    <w:rsid w:val="00483E36"/>
    <w:rsid w:val="00486088"/>
    <w:rsid w:val="004872EB"/>
    <w:rsid w:val="00487D2B"/>
    <w:rsid w:val="00490463"/>
    <w:rsid w:val="00494010"/>
    <w:rsid w:val="004A0BAF"/>
    <w:rsid w:val="004A1827"/>
    <w:rsid w:val="004A1FB8"/>
    <w:rsid w:val="004B5B3C"/>
    <w:rsid w:val="004C109E"/>
    <w:rsid w:val="004C14DC"/>
    <w:rsid w:val="004C33D2"/>
    <w:rsid w:val="004D2AEF"/>
    <w:rsid w:val="004D63FF"/>
    <w:rsid w:val="004E46A1"/>
    <w:rsid w:val="004E5DF5"/>
    <w:rsid w:val="004E5F0D"/>
    <w:rsid w:val="004F007C"/>
    <w:rsid w:val="004F055E"/>
    <w:rsid w:val="004F05C5"/>
    <w:rsid w:val="004F3CA3"/>
    <w:rsid w:val="004F6B9B"/>
    <w:rsid w:val="004F761C"/>
    <w:rsid w:val="00504C5C"/>
    <w:rsid w:val="00506BEE"/>
    <w:rsid w:val="005106D0"/>
    <w:rsid w:val="00515C39"/>
    <w:rsid w:val="00517ABD"/>
    <w:rsid w:val="00524E35"/>
    <w:rsid w:val="005278F1"/>
    <w:rsid w:val="00530282"/>
    <w:rsid w:val="00533444"/>
    <w:rsid w:val="0054255D"/>
    <w:rsid w:val="0054598D"/>
    <w:rsid w:val="00546ADE"/>
    <w:rsid w:val="00550067"/>
    <w:rsid w:val="00551776"/>
    <w:rsid w:val="0055539F"/>
    <w:rsid w:val="0055561B"/>
    <w:rsid w:val="00557DF5"/>
    <w:rsid w:val="0056624D"/>
    <w:rsid w:val="005727DE"/>
    <w:rsid w:val="005729A4"/>
    <w:rsid w:val="00572F10"/>
    <w:rsid w:val="0058301C"/>
    <w:rsid w:val="005842DB"/>
    <w:rsid w:val="005923C4"/>
    <w:rsid w:val="0059505E"/>
    <w:rsid w:val="00595EB6"/>
    <w:rsid w:val="00597994"/>
    <w:rsid w:val="005A3369"/>
    <w:rsid w:val="005A4D2F"/>
    <w:rsid w:val="005A7653"/>
    <w:rsid w:val="005A778E"/>
    <w:rsid w:val="005A7C59"/>
    <w:rsid w:val="005C2F8E"/>
    <w:rsid w:val="005D18B1"/>
    <w:rsid w:val="005E141F"/>
    <w:rsid w:val="005E14D4"/>
    <w:rsid w:val="005E2097"/>
    <w:rsid w:val="005E4E82"/>
    <w:rsid w:val="005E5A01"/>
    <w:rsid w:val="005E734E"/>
    <w:rsid w:val="005F4B67"/>
    <w:rsid w:val="005F6DB3"/>
    <w:rsid w:val="005F78D4"/>
    <w:rsid w:val="00600024"/>
    <w:rsid w:val="00602494"/>
    <w:rsid w:val="0060260F"/>
    <w:rsid w:val="00602DC0"/>
    <w:rsid w:val="006057BE"/>
    <w:rsid w:val="00607996"/>
    <w:rsid w:val="00611181"/>
    <w:rsid w:val="00611706"/>
    <w:rsid w:val="00611AAF"/>
    <w:rsid w:val="00615B80"/>
    <w:rsid w:val="0061673C"/>
    <w:rsid w:val="00617E3B"/>
    <w:rsid w:val="006258AA"/>
    <w:rsid w:val="006303A8"/>
    <w:rsid w:val="006325C3"/>
    <w:rsid w:val="006332E9"/>
    <w:rsid w:val="006335E5"/>
    <w:rsid w:val="00635122"/>
    <w:rsid w:val="006366FC"/>
    <w:rsid w:val="00637EA9"/>
    <w:rsid w:val="00642DE9"/>
    <w:rsid w:val="00642E3C"/>
    <w:rsid w:val="006545B4"/>
    <w:rsid w:val="00655741"/>
    <w:rsid w:val="006659E1"/>
    <w:rsid w:val="00665CB9"/>
    <w:rsid w:val="00666BE4"/>
    <w:rsid w:val="00666C7C"/>
    <w:rsid w:val="00672ED5"/>
    <w:rsid w:val="0067414C"/>
    <w:rsid w:val="0067472A"/>
    <w:rsid w:val="00674F54"/>
    <w:rsid w:val="006872F9"/>
    <w:rsid w:val="00693168"/>
    <w:rsid w:val="006943EE"/>
    <w:rsid w:val="00696294"/>
    <w:rsid w:val="00697CC4"/>
    <w:rsid w:val="006A3406"/>
    <w:rsid w:val="006A3C04"/>
    <w:rsid w:val="006A60FC"/>
    <w:rsid w:val="006A666F"/>
    <w:rsid w:val="006B1C50"/>
    <w:rsid w:val="006B4E07"/>
    <w:rsid w:val="006B50EF"/>
    <w:rsid w:val="006C1B56"/>
    <w:rsid w:val="006C2FCA"/>
    <w:rsid w:val="006C6A87"/>
    <w:rsid w:val="006D0F2D"/>
    <w:rsid w:val="006D347E"/>
    <w:rsid w:val="006E09AE"/>
    <w:rsid w:val="006E5B95"/>
    <w:rsid w:val="006F0C63"/>
    <w:rsid w:val="006F3AB9"/>
    <w:rsid w:val="006F6274"/>
    <w:rsid w:val="006F6458"/>
    <w:rsid w:val="006F64F8"/>
    <w:rsid w:val="00701697"/>
    <w:rsid w:val="0070257B"/>
    <w:rsid w:val="00704B5B"/>
    <w:rsid w:val="00707C0A"/>
    <w:rsid w:val="00710274"/>
    <w:rsid w:val="00711FC1"/>
    <w:rsid w:val="0071363F"/>
    <w:rsid w:val="0072335C"/>
    <w:rsid w:val="007244EC"/>
    <w:rsid w:val="007270F7"/>
    <w:rsid w:val="00732CC1"/>
    <w:rsid w:val="00740071"/>
    <w:rsid w:val="00740C78"/>
    <w:rsid w:val="00741284"/>
    <w:rsid w:val="007466A7"/>
    <w:rsid w:val="007518ED"/>
    <w:rsid w:val="00751E9E"/>
    <w:rsid w:val="00764097"/>
    <w:rsid w:val="007651DB"/>
    <w:rsid w:val="007651E8"/>
    <w:rsid w:val="00772499"/>
    <w:rsid w:val="00772858"/>
    <w:rsid w:val="00775711"/>
    <w:rsid w:val="007802D3"/>
    <w:rsid w:val="00786E77"/>
    <w:rsid w:val="00791C87"/>
    <w:rsid w:val="00792B96"/>
    <w:rsid w:val="00794292"/>
    <w:rsid w:val="0079437A"/>
    <w:rsid w:val="00796BF6"/>
    <w:rsid w:val="007A1641"/>
    <w:rsid w:val="007A5849"/>
    <w:rsid w:val="007B0A71"/>
    <w:rsid w:val="007B0F39"/>
    <w:rsid w:val="007B1C57"/>
    <w:rsid w:val="007B225B"/>
    <w:rsid w:val="007B3951"/>
    <w:rsid w:val="007B5E4D"/>
    <w:rsid w:val="007C0EF0"/>
    <w:rsid w:val="007C3B69"/>
    <w:rsid w:val="007C5F63"/>
    <w:rsid w:val="007C63E6"/>
    <w:rsid w:val="007C642F"/>
    <w:rsid w:val="007D0EC3"/>
    <w:rsid w:val="007D1285"/>
    <w:rsid w:val="007D4C88"/>
    <w:rsid w:val="007E0564"/>
    <w:rsid w:val="007E0BFA"/>
    <w:rsid w:val="007E1BCE"/>
    <w:rsid w:val="007E29A5"/>
    <w:rsid w:val="007E3F09"/>
    <w:rsid w:val="007E76AF"/>
    <w:rsid w:val="007E79D6"/>
    <w:rsid w:val="007F012A"/>
    <w:rsid w:val="007F0557"/>
    <w:rsid w:val="007F0640"/>
    <w:rsid w:val="007F1CD3"/>
    <w:rsid w:val="007F2A7F"/>
    <w:rsid w:val="007F304A"/>
    <w:rsid w:val="007F54FB"/>
    <w:rsid w:val="007F6058"/>
    <w:rsid w:val="00800D25"/>
    <w:rsid w:val="0080102E"/>
    <w:rsid w:val="00805785"/>
    <w:rsid w:val="00806170"/>
    <w:rsid w:val="00806977"/>
    <w:rsid w:val="00807B09"/>
    <w:rsid w:val="0081159A"/>
    <w:rsid w:val="00814FE3"/>
    <w:rsid w:val="008175BD"/>
    <w:rsid w:val="0082684C"/>
    <w:rsid w:val="00834E7F"/>
    <w:rsid w:val="008358FB"/>
    <w:rsid w:val="00843319"/>
    <w:rsid w:val="0085190B"/>
    <w:rsid w:val="00851BB6"/>
    <w:rsid w:val="00851F31"/>
    <w:rsid w:val="00853B4D"/>
    <w:rsid w:val="008553A8"/>
    <w:rsid w:val="00863C85"/>
    <w:rsid w:val="008702FB"/>
    <w:rsid w:val="00870A1D"/>
    <w:rsid w:val="00870C17"/>
    <w:rsid w:val="008743D7"/>
    <w:rsid w:val="00880C3D"/>
    <w:rsid w:val="00885BA9"/>
    <w:rsid w:val="008928BA"/>
    <w:rsid w:val="00896341"/>
    <w:rsid w:val="008A177B"/>
    <w:rsid w:val="008A27F6"/>
    <w:rsid w:val="008A3E92"/>
    <w:rsid w:val="008A7FB3"/>
    <w:rsid w:val="008B26DD"/>
    <w:rsid w:val="008B7781"/>
    <w:rsid w:val="008C4284"/>
    <w:rsid w:val="008C4311"/>
    <w:rsid w:val="008C772A"/>
    <w:rsid w:val="008D673F"/>
    <w:rsid w:val="008D699C"/>
    <w:rsid w:val="008D7C20"/>
    <w:rsid w:val="008E0F1D"/>
    <w:rsid w:val="008E32CA"/>
    <w:rsid w:val="008E3502"/>
    <w:rsid w:val="008E38A0"/>
    <w:rsid w:val="008E5465"/>
    <w:rsid w:val="008E5682"/>
    <w:rsid w:val="008E58F2"/>
    <w:rsid w:val="008E5958"/>
    <w:rsid w:val="008F78EB"/>
    <w:rsid w:val="00900E38"/>
    <w:rsid w:val="009011A2"/>
    <w:rsid w:val="00904F89"/>
    <w:rsid w:val="00910FF1"/>
    <w:rsid w:val="00911EB0"/>
    <w:rsid w:val="00912700"/>
    <w:rsid w:val="00913F96"/>
    <w:rsid w:val="009150B8"/>
    <w:rsid w:val="00916614"/>
    <w:rsid w:val="00916722"/>
    <w:rsid w:val="0091684C"/>
    <w:rsid w:val="00916D00"/>
    <w:rsid w:val="009174B7"/>
    <w:rsid w:val="00920E0E"/>
    <w:rsid w:val="009219AE"/>
    <w:rsid w:val="00923C86"/>
    <w:rsid w:val="0093069B"/>
    <w:rsid w:val="0093166A"/>
    <w:rsid w:val="009322C9"/>
    <w:rsid w:val="00932C34"/>
    <w:rsid w:val="00934612"/>
    <w:rsid w:val="00934695"/>
    <w:rsid w:val="009355B3"/>
    <w:rsid w:val="00935AB1"/>
    <w:rsid w:val="0094130B"/>
    <w:rsid w:val="00943F35"/>
    <w:rsid w:val="009453E8"/>
    <w:rsid w:val="00946D74"/>
    <w:rsid w:val="009523B3"/>
    <w:rsid w:val="00952F9B"/>
    <w:rsid w:val="00956EE8"/>
    <w:rsid w:val="0096138B"/>
    <w:rsid w:val="00961663"/>
    <w:rsid w:val="009620FA"/>
    <w:rsid w:val="00973865"/>
    <w:rsid w:val="009746A9"/>
    <w:rsid w:val="00977552"/>
    <w:rsid w:val="00977B2B"/>
    <w:rsid w:val="00977FE6"/>
    <w:rsid w:val="00981273"/>
    <w:rsid w:val="00984385"/>
    <w:rsid w:val="009854C8"/>
    <w:rsid w:val="0099298A"/>
    <w:rsid w:val="00995039"/>
    <w:rsid w:val="00995EB6"/>
    <w:rsid w:val="009A0CA7"/>
    <w:rsid w:val="009A6F41"/>
    <w:rsid w:val="009A7710"/>
    <w:rsid w:val="009B0C3D"/>
    <w:rsid w:val="009B3A4E"/>
    <w:rsid w:val="009B3C27"/>
    <w:rsid w:val="009B42BA"/>
    <w:rsid w:val="009B5E30"/>
    <w:rsid w:val="009C1F97"/>
    <w:rsid w:val="009C29BC"/>
    <w:rsid w:val="009C461A"/>
    <w:rsid w:val="009C4AA9"/>
    <w:rsid w:val="009D4F8C"/>
    <w:rsid w:val="009D76FA"/>
    <w:rsid w:val="009E0DD2"/>
    <w:rsid w:val="009E275F"/>
    <w:rsid w:val="009E27A8"/>
    <w:rsid w:val="009E6AD3"/>
    <w:rsid w:val="009F4D2B"/>
    <w:rsid w:val="009F7710"/>
    <w:rsid w:val="00A001A0"/>
    <w:rsid w:val="00A044AB"/>
    <w:rsid w:val="00A05E64"/>
    <w:rsid w:val="00A10894"/>
    <w:rsid w:val="00A13F2B"/>
    <w:rsid w:val="00A142A5"/>
    <w:rsid w:val="00A16433"/>
    <w:rsid w:val="00A1646D"/>
    <w:rsid w:val="00A168E0"/>
    <w:rsid w:val="00A233F4"/>
    <w:rsid w:val="00A24BFE"/>
    <w:rsid w:val="00A2674B"/>
    <w:rsid w:val="00A27C6E"/>
    <w:rsid w:val="00A32E6D"/>
    <w:rsid w:val="00A36CAC"/>
    <w:rsid w:val="00A472B2"/>
    <w:rsid w:val="00A50780"/>
    <w:rsid w:val="00A5327E"/>
    <w:rsid w:val="00A54846"/>
    <w:rsid w:val="00A57636"/>
    <w:rsid w:val="00A60565"/>
    <w:rsid w:val="00A61586"/>
    <w:rsid w:val="00A622E9"/>
    <w:rsid w:val="00A65C2E"/>
    <w:rsid w:val="00A67C17"/>
    <w:rsid w:val="00A7066A"/>
    <w:rsid w:val="00A70F0E"/>
    <w:rsid w:val="00A72309"/>
    <w:rsid w:val="00A746B2"/>
    <w:rsid w:val="00A7700D"/>
    <w:rsid w:val="00A80E38"/>
    <w:rsid w:val="00A904B1"/>
    <w:rsid w:val="00A94526"/>
    <w:rsid w:val="00AA438A"/>
    <w:rsid w:val="00AB250E"/>
    <w:rsid w:val="00AB3699"/>
    <w:rsid w:val="00AC1E31"/>
    <w:rsid w:val="00AC1FDA"/>
    <w:rsid w:val="00AC25EB"/>
    <w:rsid w:val="00AC2EF4"/>
    <w:rsid w:val="00AD1192"/>
    <w:rsid w:val="00AD1FDB"/>
    <w:rsid w:val="00AD4020"/>
    <w:rsid w:val="00AD6B4F"/>
    <w:rsid w:val="00AD6BF2"/>
    <w:rsid w:val="00AD7D2E"/>
    <w:rsid w:val="00AE06A7"/>
    <w:rsid w:val="00AE24C0"/>
    <w:rsid w:val="00AE2A46"/>
    <w:rsid w:val="00AE2F70"/>
    <w:rsid w:val="00AE7BCA"/>
    <w:rsid w:val="00AF1D3F"/>
    <w:rsid w:val="00AF37C8"/>
    <w:rsid w:val="00B01280"/>
    <w:rsid w:val="00B0552A"/>
    <w:rsid w:val="00B0672B"/>
    <w:rsid w:val="00B06A2F"/>
    <w:rsid w:val="00B113EF"/>
    <w:rsid w:val="00B11939"/>
    <w:rsid w:val="00B11E58"/>
    <w:rsid w:val="00B13898"/>
    <w:rsid w:val="00B222A2"/>
    <w:rsid w:val="00B3141F"/>
    <w:rsid w:val="00B4231E"/>
    <w:rsid w:val="00B4550B"/>
    <w:rsid w:val="00B5255D"/>
    <w:rsid w:val="00B535D7"/>
    <w:rsid w:val="00B54D4A"/>
    <w:rsid w:val="00B558CB"/>
    <w:rsid w:val="00B560EA"/>
    <w:rsid w:val="00B574EE"/>
    <w:rsid w:val="00B7127B"/>
    <w:rsid w:val="00B71CDD"/>
    <w:rsid w:val="00B742E1"/>
    <w:rsid w:val="00B768C6"/>
    <w:rsid w:val="00B77FAE"/>
    <w:rsid w:val="00B84805"/>
    <w:rsid w:val="00B9122A"/>
    <w:rsid w:val="00B92BE8"/>
    <w:rsid w:val="00B93392"/>
    <w:rsid w:val="00B942CD"/>
    <w:rsid w:val="00B9603C"/>
    <w:rsid w:val="00B96F68"/>
    <w:rsid w:val="00BA08A8"/>
    <w:rsid w:val="00BA19E6"/>
    <w:rsid w:val="00BA36A0"/>
    <w:rsid w:val="00BA49D4"/>
    <w:rsid w:val="00BA66C4"/>
    <w:rsid w:val="00BB3543"/>
    <w:rsid w:val="00BB35C9"/>
    <w:rsid w:val="00BB3A58"/>
    <w:rsid w:val="00BB7B66"/>
    <w:rsid w:val="00BB7EA7"/>
    <w:rsid w:val="00BC63CD"/>
    <w:rsid w:val="00BC762C"/>
    <w:rsid w:val="00BD0138"/>
    <w:rsid w:val="00BD07D5"/>
    <w:rsid w:val="00BD6B3B"/>
    <w:rsid w:val="00BE367C"/>
    <w:rsid w:val="00BE5CEE"/>
    <w:rsid w:val="00BF61E3"/>
    <w:rsid w:val="00BF698E"/>
    <w:rsid w:val="00BF6BBE"/>
    <w:rsid w:val="00C003B8"/>
    <w:rsid w:val="00C020C4"/>
    <w:rsid w:val="00C04475"/>
    <w:rsid w:val="00C06500"/>
    <w:rsid w:val="00C067E3"/>
    <w:rsid w:val="00C07F02"/>
    <w:rsid w:val="00C10888"/>
    <w:rsid w:val="00C108F9"/>
    <w:rsid w:val="00C119CB"/>
    <w:rsid w:val="00C153ED"/>
    <w:rsid w:val="00C15622"/>
    <w:rsid w:val="00C1724B"/>
    <w:rsid w:val="00C201C5"/>
    <w:rsid w:val="00C222DA"/>
    <w:rsid w:val="00C27B42"/>
    <w:rsid w:val="00C31D78"/>
    <w:rsid w:val="00C3367A"/>
    <w:rsid w:val="00C34292"/>
    <w:rsid w:val="00C34C5A"/>
    <w:rsid w:val="00C35204"/>
    <w:rsid w:val="00C40200"/>
    <w:rsid w:val="00C42AE1"/>
    <w:rsid w:val="00C43C39"/>
    <w:rsid w:val="00C447D0"/>
    <w:rsid w:val="00C563E1"/>
    <w:rsid w:val="00C56AB9"/>
    <w:rsid w:val="00C56BD3"/>
    <w:rsid w:val="00C574A1"/>
    <w:rsid w:val="00C6072A"/>
    <w:rsid w:val="00C6211F"/>
    <w:rsid w:val="00C63F36"/>
    <w:rsid w:val="00C664F3"/>
    <w:rsid w:val="00C66AFD"/>
    <w:rsid w:val="00C74EA5"/>
    <w:rsid w:val="00C767AC"/>
    <w:rsid w:val="00C8031E"/>
    <w:rsid w:val="00C82622"/>
    <w:rsid w:val="00C83C38"/>
    <w:rsid w:val="00C92B4C"/>
    <w:rsid w:val="00C93101"/>
    <w:rsid w:val="00C95FA1"/>
    <w:rsid w:val="00CA317D"/>
    <w:rsid w:val="00CB0F8C"/>
    <w:rsid w:val="00CC15FD"/>
    <w:rsid w:val="00CC3A69"/>
    <w:rsid w:val="00CC458C"/>
    <w:rsid w:val="00CC59DC"/>
    <w:rsid w:val="00CC7EF6"/>
    <w:rsid w:val="00CD1E3F"/>
    <w:rsid w:val="00CE2673"/>
    <w:rsid w:val="00CE3524"/>
    <w:rsid w:val="00CE3BEA"/>
    <w:rsid w:val="00CE4F18"/>
    <w:rsid w:val="00CF0B3F"/>
    <w:rsid w:val="00CF59A8"/>
    <w:rsid w:val="00D01444"/>
    <w:rsid w:val="00D03E28"/>
    <w:rsid w:val="00D04F14"/>
    <w:rsid w:val="00D05089"/>
    <w:rsid w:val="00D063C3"/>
    <w:rsid w:val="00D06F49"/>
    <w:rsid w:val="00D126C7"/>
    <w:rsid w:val="00D20157"/>
    <w:rsid w:val="00D233E4"/>
    <w:rsid w:val="00D24ECF"/>
    <w:rsid w:val="00D35CE4"/>
    <w:rsid w:val="00D4275E"/>
    <w:rsid w:val="00D42F46"/>
    <w:rsid w:val="00D4413A"/>
    <w:rsid w:val="00D4603A"/>
    <w:rsid w:val="00D46EBE"/>
    <w:rsid w:val="00D47192"/>
    <w:rsid w:val="00D50E9C"/>
    <w:rsid w:val="00D55BC3"/>
    <w:rsid w:val="00D6129A"/>
    <w:rsid w:val="00D620EA"/>
    <w:rsid w:val="00D65FEF"/>
    <w:rsid w:val="00D66CDD"/>
    <w:rsid w:val="00D66DD7"/>
    <w:rsid w:val="00D6722F"/>
    <w:rsid w:val="00D70A47"/>
    <w:rsid w:val="00D72D98"/>
    <w:rsid w:val="00D757E3"/>
    <w:rsid w:val="00D76C39"/>
    <w:rsid w:val="00D81FA6"/>
    <w:rsid w:val="00D82519"/>
    <w:rsid w:val="00D83CF2"/>
    <w:rsid w:val="00D87682"/>
    <w:rsid w:val="00D91DFD"/>
    <w:rsid w:val="00D9756D"/>
    <w:rsid w:val="00D976F9"/>
    <w:rsid w:val="00DA3BE1"/>
    <w:rsid w:val="00DA4D93"/>
    <w:rsid w:val="00DA646C"/>
    <w:rsid w:val="00DA6ED3"/>
    <w:rsid w:val="00DB30CE"/>
    <w:rsid w:val="00DC0092"/>
    <w:rsid w:val="00DC0485"/>
    <w:rsid w:val="00DC3ADA"/>
    <w:rsid w:val="00DC6802"/>
    <w:rsid w:val="00DD0416"/>
    <w:rsid w:val="00DD3D63"/>
    <w:rsid w:val="00DD556D"/>
    <w:rsid w:val="00DD63F4"/>
    <w:rsid w:val="00DE5483"/>
    <w:rsid w:val="00DE62DF"/>
    <w:rsid w:val="00DF3EF7"/>
    <w:rsid w:val="00DF4EE8"/>
    <w:rsid w:val="00E013C0"/>
    <w:rsid w:val="00E063F7"/>
    <w:rsid w:val="00E06A38"/>
    <w:rsid w:val="00E200F3"/>
    <w:rsid w:val="00E206CB"/>
    <w:rsid w:val="00E23B0E"/>
    <w:rsid w:val="00E250F1"/>
    <w:rsid w:val="00E2589C"/>
    <w:rsid w:val="00E32F09"/>
    <w:rsid w:val="00E3542B"/>
    <w:rsid w:val="00E37F52"/>
    <w:rsid w:val="00E45C80"/>
    <w:rsid w:val="00E46DC5"/>
    <w:rsid w:val="00E525CF"/>
    <w:rsid w:val="00E56313"/>
    <w:rsid w:val="00E6195F"/>
    <w:rsid w:val="00E630F9"/>
    <w:rsid w:val="00E6374C"/>
    <w:rsid w:val="00E7419C"/>
    <w:rsid w:val="00E804DC"/>
    <w:rsid w:val="00E85FC5"/>
    <w:rsid w:val="00E90545"/>
    <w:rsid w:val="00E924DD"/>
    <w:rsid w:val="00E93A90"/>
    <w:rsid w:val="00E93DAC"/>
    <w:rsid w:val="00E95768"/>
    <w:rsid w:val="00EA22A9"/>
    <w:rsid w:val="00EA285A"/>
    <w:rsid w:val="00EA4621"/>
    <w:rsid w:val="00EA5846"/>
    <w:rsid w:val="00EB1176"/>
    <w:rsid w:val="00EB34CF"/>
    <w:rsid w:val="00EB47FE"/>
    <w:rsid w:val="00EB7533"/>
    <w:rsid w:val="00EC0B99"/>
    <w:rsid w:val="00ED08A0"/>
    <w:rsid w:val="00ED1BD6"/>
    <w:rsid w:val="00ED6A87"/>
    <w:rsid w:val="00EE1670"/>
    <w:rsid w:val="00EE2023"/>
    <w:rsid w:val="00EE7A4E"/>
    <w:rsid w:val="00EE7C27"/>
    <w:rsid w:val="00EE7DA6"/>
    <w:rsid w:val="00EF025D"/>
    <w:rsid w:val="00EF0926"/>
    <w:rsid w:val="00EF4FE8"/>
    <w:rsid w:val="00EF5EBF"/>
    <w:rsid w:val="00EF684F"/>
    <w:rsid w:val="00F10C08"/>
    <w:rsid w:val="00F10CFA"/>
    <w:rsid w:val="00F11011"/>
    <w:rsid w:val="00F13BBA"/>
    <w:rsid w:val="00F16D70"/>
    <w:rsid w:val="00F20D94"/>
    <w:rsid w:val="00F22DCD"/>
    <w:rsid w:val="00F24FE2"/>
    <w:rsid w:val="00F25939"/>
    <w:rsid w:val="00F25ACA"/>
    <w:rsid w:val="00F278B3"/>
    <w:rsid w:val="00F30E2C"/>
    <w:rsid w:val="00F40BC9"/>
    <w:rsid w:val="00F45043"/>
    <w:rsid w:val="00F45872"/>
    <w:rsid w:val="00F45D6E"/>
    <w:rsid w:val="00F51711"/>
    <w:rsid w:val="00F517EC"/>
    <w:rsid w:val="00F51F18"/>
    <w:rsid w:val="00F56E05"/>
    <w:rsid w:val="00F627AA"/>
    <w:rsid w:val="00F71921"/>
    <w:rsid w:val="00F719D1"/>
    <w:rsid w:val="00F748F3"/>
    <w:rsid w:val="00F80862"/>
    <w:rsid w:val="00F8439E"/>
    <w:rsid w:val="00F84BB5"/>
    <w:rsid w:val="00F8619F"/>
    <w:rsid w:val="00F8627E"/>
    <w:rsid w:val="00F95CFD"/>
    <w:rsid w:val="00F97453"/>
    <w:rsid w:val="00FA348E"/>
    <w:rsid w:val="00FA40A4"/>
    <w:rsid w:val="00FA7373"/>
    <w:rsid w:val="00FA7D5F"/>
    <w:rsid w:val="00FA7F58"/>
    <w:rsid w:val="00FB019E"/>
    <w:rsid w:val="00FB13EE"/>
    <w:rsid w:val="00FB70B0"/>
    <w:rsid w:val="00FB7291"/>
    <w:rsid w:val="00FC61C5"/>
    <w:rsid w:val="00FC7988"/>
    <w:rsid w:val="00FD0B9A"/>
    <w:rsid w:val="00FD7848"/>
    <w:rsid w:val="00FE2ED8"/>
    <w:rsid w:val="00FE373B"/>
    <w:rsid w:val="00FE61C9"/>
    <w:rsid w:val="00FE7F28"/>
    <w:rsid w:val="00FE7F93"/>
    <w:rsid w:val="00FF20BF"/>
    <w:rsid w:val="00FF6201"/>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E09E1"/>
  <w15:chartTrackingRefBased/>
  <w15:docId w15:val="{4FB08549-B5B9-4E04-8B40-1DF9B8CB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206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1A0"/>
    <w:rPr>
      <w:sz w:val="16"/>
      <w:szCs w:val="16"/>
    </w:rPr>
  </w:style>
  <w:style w:type="paragraph" w:styleId="CommentText">
    <w:name w:val="annotation text"/>
    <w:basedOn w:val="Normal"/>
    <w:link w:val="CommentTextChar"/>
    <w:uiPriority w:val="99"/>
    <w:unhideWhenUsed/>
    <w:rsid w:val="00A001A0"/>
    <w:pPr>
      <w:spacing w:line="240" w:lineRule="auto"/>
    </w:pPr>
    <w:rPr>
      <w:sz w:val="20"/>
      <w:szCs w:val="20"/>
    </w:rPr>
  </w:style>
  <w:style w:type="character" w:customStyle="1" w:styleId="CommentTextChar">
    <w:name w:val="Comment Text Char"/>
    <w:basedOn w:val="DefaultParagraphFont"/>
    <w:link w:val="CommentText"/>
    <w:uiPriority w:val="99"/>
    <w:rsid w:val="00A001A0"/>
    <w:rPr>
      <w:sz w:val="20"/>
      <w:szCs w:val="20"/>
    </w:rPr>
  </w:style>
  <w:style w:type="paragraph" w:styleId="CommentSubject">
    <w:name w:val="annotation subject"/>
    <w:basedOn w:val="CommentText"/>
    <w:next w:val="CommentText"/>
    <w:link w:val="CommentSubjectChar"/>
    <w:uiPriority w:val="99"/>
    <w:semiHidden/>
    <w:unhideWhenUsed/>
    <w:rsid w:val="00A001A0"/>
    <w:rPr>
      <w:b/>
      <w:bCs/>
    </w:rPr>
  </w:style>
  <w:style w:type="character" w:customStyle="1" w:styleId="CommentSubjectChar">
    <w:name w:val="Comment Subject Char"/>
    <w:basedOn w:val="CommentTextChar"/>
    <w:link w:val="CommentSubject"/>
    <w:uiPriority w:val="99"/>
    <w:semiHidden/>
    <w:rsid w:val="00A001A0"/>
    <w:rPr>
      <w:b/>
      <w:bCs/>
      <w:sz w:val="20"/>
      <w:szCs w:val="20"/>
    </w:rPr>
  </w:style>
  <w:style w:type="paragraph" w:styleId="BalloonText">
    <w:name w:val="Balloon Text"/>
    <w:basedOn w:val="Normal"/>
    <w:link w:val="BalloonTextChar"/>
    <w:uiPriority w:val="99"/>
    <w:semiHidden/>
    <w:unhideWhenUsed/>
    <w:rsid w:val="00A0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A0"/>
    <w:rPr>
      <w:rFonts w:ascii="Segoe UI" w:hAnsi="Segoe UI" w:cs="Segoe UI"/>
      <w:sz w:val="18"/>
      <w:szCs w:val="18"/>
    </w:rPr>
  </w:style>
  <w:style w:type="table" w:styleId="TableGrid">
    <w:name w:val="Table Grid"/>
    <w:basedOn w:val="TableNormal"/>
    <w:uiPriority w:val="39"/>
    <w:rsid w:val="002D47C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06C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206CB"/>
    <w:rPr>
      <w:color w:val="0000FF"/>
      <w:u w:val="single"/>
    </w:rPr>
  </w:style>
  <w:style w:type="paragraph" w:styleId="Bibliography">
    <w:name w:val="Bibliography"/>
    <w:basedOn w:val="Normal"/>
    <w:next w:val="Normal"/>
    <w:uiPriority w:val="37"/>
    <w:unhideWhenUsed/>
    <w:rsid w:val="001D23E9"/>
    <w:pPr>
      <w:tabs>
        <w:tab w:val="left" w:pos="624"/>
      </w:tabs>
      <w:spacing w:after="0" w:line="240" w:lineRule="auto"/>
      <w:ind w:left="624" w:hanging="624"/>
    </w:pPr>
  </w:style>
  <w:style w:type="paragraph" w:styleId="FootnoteText">
    <w:name w:val="footnote text"/>
    <w:basedOn w:val="Normal"/>
    <w:link w:val="FootnoteTextChar"/>
    <w:uiPriority w:val="99"/>
    <w:unhideWhenUsed/>
    <w:rsid w:val="00F10CFA"/>
    <w:pPr>
      <w:spacing w:after="0" w:line="240" w:lineRule="auto"/>
    </w:pPr>
    <w:rPr>
      <w:sz w:val="20"/>
      <w:szCs w:val="20"/>
    </w:rPr>
  </w:style>
  <w:style w:type="character" w:customStyle="1" w:styleId="FootnoteTextChar">
    <w:name w:val="Footnote Text Char"/>
    <w:basedOn w:val="DefaultParagraphFont"/>
    <w:link w:val="FootnoteText"/>
    <w:uiPriority w:val="99"/>
    <w:rsid w:val="00F10CFA"/>
    <w:rPr>
      <w:sz w:val="20"/>
      <w:szCs w:val="20"/>
    </w:rPr>
  </w:style>
  <w:style w:type="character" w:styleId="FootnoteReference">
    <w:name w:val="footnote reference"/>
    <w:basedOn w:val="DefaultParagraphFont"/>
    <w:uiPriority w:val="99"/>
    <w:unhideWhenUsed/>
    <w:rsid w:val="00F10CFA"/>
    <w:rPr>
      <w:vertAlign w:val="superscript"/>
    </w:rPr>
  </w:style>
  <w:style w:type="character" w:customStyle="1" w:styleId="gsorbtnlbl">
    <w:name w:val="gs_or_btn_lbl"/>
    <w:basedOn w:val="DefaultParagraphFont"/>
    <w:rsid w:val="00D24ECF"/>
  </w:style>
  <w:style w:type="paragraph" w:styleId="ListParagraph">
    <w:name w:val="List Paragraph"/>
    <w:basedOn w:val="Normal"/>
    <w:uiPriority w:val="34"/>
    <w:qFormat/>
    <w:rsid w:val="0080102E"/>
    <w:pPr>
      <w:ind w:left="720"/>
      <w:contextualSpacing/>
    </w:pPr>
  </w:style>
  <w:style w:type="character" w:styleId="EndnoteReference">
    <w:name w:val="endnote reference"/>
    <w:basedOn w:val="DefaultParagraphFont"/>
    <w:uiPriority w:val="99"/>
    <w:semiHidden/>
    <w:unhideWhenUsed/>
    <w:rsid w:val="00387945"/>
    <w:rPr>
      <w:vertAlign w:val="superscript"/>
    </w:rPr>
  </w:style>
  <w:style w:type="paragraph" w:styleId="Header">
    <w:name w:val="header"/>
    <w:basedOn w:val="Normal"/>
    <w:link w:val="HeaderChar"/>
    <w:uiPriority w:val="99"/>
    <w:unhideWhenUsed/>
    <w:rsid w:val="00F25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CA"/>
  </w:style>
  <w:style w:type="paragraph" w:styleId="Footer">
    <w:name w:val="footer"/>
    <w:basedOn w:val="Normal"/>
    <w:link w:val="FooterChar"/>
    <w:uiPriority w:val="99"/>
    <w:unhideWhenUsed/>
    <w:rsid w:val="00F25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CA"/>
  </w:style>
  <w:style w:type="paragraph" w:customStyle="1" w:styleId="Default">
    <w:name w:val="Default"/>
    <w:rsid w:val="00D6722F"/>
    <w:pPr>
      <w:autoSpaceDE w:val="0"/>
      <w:autoSpaceDN w:val="0"/>
      <w:adjustRightInd w:val="0"/>
      <w:spacing w:after="0" w:line="240" w:lineRule="auto"/>
    </w:pPr>
    <w:rPr>
      <w:rFonts w:ascii="Gotham Narrow Black" w:hAnsi="Gotham Narrow Black" w:cs="Gotham Narrow Black"/>
      <w:color w:val="000000"/>
      <w:sz w:val="24"/>
      <w:szCs w:val="24"/>
    </w:rPr>
  </w:style>
  <w:style w:type="paragraph" w:customStyle="1" w:styleId="Pa2">
    <w:name w:val="Pa2"/>
    <w:basedOn w:val="Default"/>
    <w:next w:val="Default"/>
    <w:uiPriority w:val="99"/>
    <w:rsid w:val="00D6722F"/>
    <w:pPr>
      <w:spacing w:line="481" w:lineRule="atLeast"/>
    </w:pPr>
    <w:rPr>
      <w:rFonts w:cstheme="minorBidi"/>
      <w:color w:val="auto"/>
    </w:rPr>
  </w:style>
  <w:style w:type="character" w:customStyle="1" w:styleId="A3">
    <w:name w:val="A3"/>
    <w:uiPriority w:val="99"/>
    <w:rsid w:val="00D6722F"/>
    <w:rPr>
      <w:rFonts w:cs="Gotham Narrow Black"/>
      <w:color w:val="007E8A"/>
      <w:sz w:val="38"/>
      <w:szCs w:val="38"/>
    </w:rPr>
  </w:style>
  <w:style w:type="character" w:styleId="FollowedHyperlink">
    <w:name w:val="FollowedHyperlink"/>
    <w:basedOn w:val="DefaultParagraphFont"/>
    <w:uiPriority w:val="99"/>
    <w:semiHidden/>
    <w:unhideWhenUsed/>
    <w:rsid w:val="005F78D4"/>
    <w:rPr>
      <w:color w:val="954F72" w:themeColor="followedHyperlink"/>
      <w:u w:val="single"/>
    </w:rPr>
  </w:style>
  <w:style w:type="character" w:customStyle="1" w:styleId="Subtitle1">
    <w:name w:val="Subtitle1"/>
    <w:basedOn w:val="DefaultParagraphFont"/>
    <w:rsid w:val="00E93DAC"/>
  </w:style>
  <w:style w:type="character" w:customStyle="1" w:styleId="colon-for-citation-subtitle">
    <w:name w:val="colon-for-citation-subtitle"/>
    <w:basedOn w:val="DefaultParagraphFont"/>
    <w:rsid w:val="00E93DAC"/>
  </w:style>
  <w:style w:type="character" w:styleId="Emphasis">
    <w:name w:val="Emphasis"/>
    <w:basedOn w:val="DefaultParagraphFont"/>
    <w:uiPriority w:val="20"/>
    <w:qFormat/>
    <w:rsid w:val="00E93DAC"/>
    <w:rPr>
      <w:i/>
      <w:iCs/>
    </w:rPr>
  </w:style>
  <w:style w:type="paragraph" w:styleId="EndnoteText">
    <w:name w:val="endnote text"/>
    <w:basedOn w:val="Normal"/>
    <w:link w:val="EndnoteTextChar"/>
    <w:uiPriority w:val="99"/>
    <w:semiHidden/>
    <w:unhideWhenUsed/>
    <w:rsid w:val="002029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9BC"/>
    <w:rPr>
      <w:sz w:val="20"/>
      <w:szCs w:val="20"/>
    </w:rPr>
  </w:style>
  <w:style w:type="paragraph" w:styleId="Revision">
    <w:name w:val="Revision"/>
    <w:hidden/>
    <w:uiPriority w:val="99"/>
    <w:semiHidden/>
    <w:rsid w:val="00033653"/>
    <w:pPr>
      <w:spacing w:after="0" w:line="240" w:lineRule="auto"/>
    </w:pPr>
  </w:style>
  <w:style w:type="character" w:customStyle="1" w:styleId="Heading1Char">
    <w:name w:val="Heading 1 Char"/>
    <w:basedOn w:val="DefaultParagraphFont"/>
    <w:link w:val="Heading1"/>
    <w:uiPriority w:val="9"/>
    <w:rsid w:val="008553A8"/>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D66DD7"/>
    <w:rPr>
      <w:color w:val="605E5C"/>
      <w:shd w:val="clear" w:color="auto" w:fill="E1DFDD"/>
    </w:rPr>
  </w:style>
  <w:style w:type="table" w:customStyle="1" w:styleId="TableGrid1">
    <w:name w:val="Table Grid1"/>
    <w:basedOn w:val="TableNormal"/>
    <w:next w:val="TableGrid"/>
    <w:uiPriority w:val="39"/>
    <w:rsid w:val="00A2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14DC"/>
    <w:rPr>
      <w:b/>
      <w:bCs/>
    </w:rPr>
  </w:style>
  <w:style w:type="character" w:customStyle="1" w:styleId="Heading2Char">
    <w:name w:val="Heading 2 Char"/>
    <w:basedOn w:val="DefaultParagraphFont"/>
    <w:link w:val="Heading2"/>
    <w:uiPriority w:val="9"/>
    <w:semiHidden/>
    <w:rsid w:val="0055539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C34292"/>
    <w:rPr>
      <w:color w:val="605E5C"/>
      <w:shd w:val="clear" w:color="auto" w:fill="E1DFDD"/>
    </w:rPr>
  </w:style>
  <w:style w:type="paragraph" w:styleId="NormalWeb">
    <w:name w:val="Normal (Web)"/>
    <w:basedOn w:val="Normal"/>
    <w:uiPriority w:val="99"/>
    <w:semiHidden/>
    <w:unhideWhenUsed/>
    <w:rsid w:val="00F71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737">
      <w:bodyDiv w:val="1"/>
      <w:marLeft w:val="0"/>
      <w:marRight w:val="0"/>
      <w:marTop w:val="0"/>
      <w:marBottom w:val="0"/>
      <w:divBdr>
        <w:top w:val="none" w:sz="0" w:space="0" w:color="auto"/>
        <w:left w:val="none" w:sz="0" w:space="0" w:color="auto"/>
        <w:bottom w:val="none" w:sz="0" w:space="0" w:color="auto"/>
        <w:right w:val="none" w:sz="0" w:space="0" w:color="auto"/>
      </w:divBdr>
      <w:divsChild>
        <w:div w:id="26377371">
          <w:marLeft w:val="0"/>
          <w:marRight w:val="0"/>
          <w:marTop w:val="0"/>
          <w:marBottom w:val="0"/>
          <w:divBdr>
            <w:top w:val="none" w:sz="0" w:space="0" w:color="auto"/>
            <w:left w:val="none" w:sz="0" w:space="0" w:color="auto"/>
            <w:bottom w:val="none" w:sz="0" w:space="0" w:color="auto"/>
            <w:right w:val="none" w:sz="0" w:space="0" w:color="auto"/>
          </w:divBdr>
        </w:div>
      </w:divsChild>
    </w:div>
    <w:div w:id="323704673">
      <w:bodyDiv w:val="1"/>
      <w:marLeft w:val="0"/>
      <w:marRight w:val="0"/>
      <w:marTop w:val="0"/>
      <w:marBottom w:val="0"/>
      <w:divBdr>
        <w:top w:val="none" w:sz="0" w:space="0" w:color="auto"/>
        <w:left w:val="none" w:sz="0" w:space="0" w:color="auto"/>
        <w:bottom w:val="none" w:sz="0" w:space="0" w:color="auto"/>
        <w:right w:val="none" w:sz="0" w:space="0" w:color="auto"/>
      </w:divBdr>
    </w:div>
    <w:div w:id="508064066">
      <w:bodyDiv w:val="1"/>
      <w:marLeft w:val="0"/>
      <w:marRight w:val="0"/>
      <w:marTop w:val="0"/>
      <w:marBottom w:val="0"/>
      <w:divBdr>
        <w:top w:val="none" w:sz="0" w:space="0" w:color="auto"/>
        <w:left w:val="none" w:sz="0" w:space="0" w:color="auto"/>
        <w:bottom w:val="none" w:sz="0" w:space="0" w:color="auto"/>
        <w:right w:val="none" w:sz="0" w:space="0" w:color="auto"/>
      </w:divBdr>
    </w:div>
    <w:div w:id="663506904">
      <w:bodyDiv w:val="1"/>
      <w:marLeft w:val="0"/>
      <w:marRight w:val="0"/>
      <w:marTop w:val="0"/>
      <w:marBottom w:val="0"/>
      <w:divBdr>
        <w:top w:val="none" w:sz="0" w:space="0" w:color="auto"/>
        <w:left w:val="none" w:sz="0" w:space="0" w:color="auto"/>
        <w:bottom w:val="none" w:sz="0" w:space="0" w:color="auto"/>
        <w:right w:val="none" w:sz="0" w:space="0" w:color="auto"/>
      </w:divBdr>
    </w:div>
    <w:div w:id="693654243">
      <w:bodyDiv w:val="1"/>
      <w:marLeft w:val="0"/>
      <w:marRight w:val="0"/>
      <w:marTop w:val="0"/>
      <w:marBottom w:val="0"/>
      <w:divBdr>
        <w:top w:val="none" w:sz="0" w:space="0" w:color="auto"/>
        <w:left w:val="none" w:sz="0" w:space="0" w:color="auto"/>
        <w:bottom w:val="none" w:sz="0" w:space="0" w:color="auto"/>
        <w:right w:val="none" w:sz="0" w:space="0" w:color="auto"/>
      </w:divBdr>
      <w:divsChild>
        <w:div w:id="779107950">
          <w:marLeft w:val="0"/>
          <w:marRight w:val="0"/>
          <w:marTop w:val="0"/>
          <w:marBottom w:val="0"/>
          <w:divBdr>
            <w:top w:val="none" w:sz="0" w:space="0" w:color="auto"/>
            <w:left w:val="none" w:sz="0" w:space="0" w:color="auto"/>
            <w:bottom w:val="none" w:sz="0" w:space="0" w:color="auto"/>
            <w:right w:val="none" w:sz="0" w:space="0" w:color="auto"/>
          </w:divBdr>
        </w:div>
      </w:divsChild>
    </w:div>
    <w:div w:id="727533523">
      <w:bodyDiv w:val="1"/>
      <w:marLeft w:val="0"/>
      <w:marRight w:val="0"/>
      <w:marTop w:val="0"/>
      <w:marBottom w:val="0"/>
      <w:divBdr>
        <w:top w:val="none" w:sz="0" w:space="0" w:color="auto"/>
        <w:left w:val="none" w:sz="0" w:space="0" w:color="auto"/>
        <w:bottom w:val="none" w:sz="0" w:space="0" w:color="auto"/>
        <w:right w:val="none" w:sz="0" w:space="0" w:color="auto"/>
      </w:divBdr>
      <w:divsChild>
        <w:div w:id="794567066">
          <w:marLeft w:val="480"/>
          <w:marRight w:val="0"/>
          <w:marTop w:val="0"/>
          <w:marBottom w:val="0"/>
          <w:divBdr>
            <w:top w:val="none" w:sz="0" w:space="0" w:color="auto"/>
            <w:left w:val="none" w:sz="0" w:space="0" w:color="auto"/>
            <w:bottom w:val="none" w:sz="0" w:space="0" w:color="auto"/>
            <w:right w:val="none" w:sz="0" w:space="0" w:color="auto"/>
          </w:divBdr>
          <w:divsChild>
            <w:div w:id="1475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730">
      <w:bodyDiv w:val="1"/>
      <w:marLeft w:val="0"/>
      <w:marRight w:val="0"/>
      <w:marTop w:val="0"/>
      <w:marBottom w:val="0"/>
      <w:divBdr>
        <w:top w:val="none" w:sz="0" w:space="0" w:color="auto"/>
        <w:left w:val="none" w:sz="0" w:space="0" w:color="auto"/>
        <w:bottom w:val="none" w:sz="0" w:space="0" w:color="auto"/>
        <w:right w:val="none" w:sz="0" w:space="0" w:color="auto"/>
      </w:divBdr>
    </w:div>
    <w:div w:id="818890046">
      <w:bodyDiv w:val="1"/>
      <w:marLeft w:val="0"/>
      <w:marRight w:val="0"/>
      <w:marTop w:val="0"/>
      <w:marBottom w:val="0"/>
      <w:divBdr>
        <w:top w:val="none" w:sz="0" w:space="0" w:color="auto"/>
        <w:left w:val="none" w:sz="0" w:space="0" w:color="auto"/>
        <w:bottom w:val="none" w:sz="0" w:space="0" w:color="auto"/>
        <w:right w:val="none" w:sz="0" w:space="0" w:color="auto"/>
      </w:divBdr>
    </w:div>
    <w:div w:id="863906250">
      <w:bodyDiv w:val="1"/>
      <w:marLeft w:val="0"/>
      <w:marRight w:val="0"/>
      <w:marTop w:val="0"/>
      <w:marBottom w:val="0"/>
      <w:divBdr>
        <w:top w:val="none" w:sz="0" w:space="0" w:color="auto"/>
        <w:left w:val="none" w:sz="0" w:space="0" w:color="auto"/>
        <w:bottom w:val="none" w:sz="0" w:space="0" w:color="auto"/>
        <w:right w:val="none" w:sz="0" w:space="0" w:color="auto"/>
      </w:divBdr>
    </w:div>
    <w:div w:id="938216445">
      <w:bodyDiv w:val="1"/>
      <w:marLeft w:val="0"/>
      <w:marRight w:val="0"/>
      <w:marTop w:val="0"/>
      <w:marBottom w:val="0"/>
      <w:divBdr>
        <w:top w:val="none" w:sz="0" w:space="0" w:color="auto"/>
        <w:left w:val="none" w:sz="0" w:space="0" w:color="auto"/>
        <w:bottom w:val="none" w:sz="0" w:space="0" w:color="auto"/>
        <w:right w:val="none" w:sz="0" w:space="0" w:color="auto"/>
      </w:divBdr>
      <w:divsChild>
        <w:div w:id="833840196">
          <w:marLeft w:val="0"/>
          <w:marRight w:val="0"/>
          <w:marTop w:val="0"/>
          <w:marBottom w:val="0"/>
          <w:divBdr>
            <w:top w:val="none" w:sz="0" w:space="0" w:color="auto"/>
            <w:left w:val="none" w:sz="0" w:space="0" w:color="auto"/>
            <w:bottom w:val="none" w:sz="0" w:space="0" w:color="auto"/>
            <w:right w:val="none" w:sz="0" w:space="0" w:color="auto"/>
          </w:divBdr>
        </w:div>
      </w:divsChild>
    </w:div>
    <w:div w:id="952588700">
      <w:bodyDiv w:val="1"/>
      <w:marLeft w:val="0"/>
      <w:marRight w:val="0"/>
      <w:marTop w:val="0"/>
      <w:marBottom w:val="0"/>
      <w:divBdr>
        <w:top w:val="none" w:sz="0" w:space="0" w:color="auto"/>
        <w:left w:val="none" w:sz="0" w:space="0" w:color="auto"/>
        <w:bottom w:val="none" w:sz="0" w:space="0" w:color="auto"/>
        <w:right w:val="none" w:sz="0" w:space="0" w:color="auto"/>
      </w:divBdr>
      <w:divsChild>
        <w:div w:id="741637894">
          <w:marLeft w:val="0"/>
          <w:marRight w:val="0"/>
          <w:marTop w:val="0"/>
          <w:marBottom w:val="0"/>
          <w:divBdr>
            <w:top w:val="none" w:sz="0" w:space="0" w:color="auto"/>
            <w:left w:val="none" w:sz="0" w:space="0" w:color="auto"/>
            <w:bottom w:val="none" w:sz="0" w:space="0" w:color="auto"/>
            <w:right w:val="none" w:sz="0" w:space="0" w:color="auto"/>
          </w:divBdr>
        </w:div>
      </w:divsChild>
    </w:div>
    <w:div w:id="1009941293">
      <w:bodyDiv w:val="1"/>
      <w:marLeft w:val="0"/>
      <w:marRight w:val="0"/>
      <w:marTop w:val="0"/>
      <w:marBottom w:val="0"/>
      <w:divBdr>
        <w:top w:val="none" w:sz="0" w:space="0" w:color="auto"/>
        <w:left w:val="none" w:sz="0" w:space="0" w:color="auto"/>
        <w:bottom w:val="none" w:sz="0" w:space="0" w:color="auto"/>
        <w:right w:val="none" w:sz="0" w:space="0" w:color="auto"/>
      </w:divBdr>
    </w:div>
    <w:div w:id="1012535958">
      <w:bodyDiv w:val="1"/>
      <w:marLeft w:val="0"/>
      <w:marRight w:val="0"/>
      <w:marTop w:val="0"/>
      <w:marBottom w:val="0"/>
      <w:divBdr>
        <w:top w:val="none" w:sz="0" w:space="0" w:color="auto"/>
        <w:left w:val="none" w:sz="0" w:space="0" w:color="auto"/>
        <w:bottom w:val="none" w:sz="0" w:space="0" w:color="auto"/>
        <w:right w:val="none" w:sz="0" w:space="0" w:color="auto"/>
      </w:divBdr>
    </w:div>
    <w:div w:id="1064833310">
      <w:bodyDiv w:val="1"/>
      <w:marLeft w:val="0"/>
      <w:marRight w:val="0"/>
      <w:marTop w:val="0"/>
      <w:marBottom w:val="0"/>
      <w:divBdr>
        <w:top w:val="none" w:sz="0" w:space="0" w:color="auto"/>
        <w:left w:val="none" w:sz="0" w:space="0" w:color="auto"/>
        <w:bottom w:val="none" w:sz="0" w:space="0" w:color="auto"/>
        <w:right w:val="none" w:sz="0" w:space="0" w:color="auto"/>
      </w:divBdr>
      <w:divsChild>
        <w:div w:id="1970742486">
          <w:marLeft w:val="480"/>
          <w:marRight w:val="0"/>
          <w:marTop w:val="0"/>
          <w:marBottom w:val="0"/>
          <w:divBdr>
            <w:top w:val="none" w:sz="0" w:space="0" w:color="auto"/>
            <w:left w:val="none" w:sz="0" w:space="0" w:color="auto"/>
            <w:bottom w:val="none" w:sz="0" w:space="0" w:color="auto"/>
            <w:right w:val="none" w:sz="0" w:space="0" w:color="auto"/>
          </w:divBdr>
          <w:divsChild>
            <w:div w:id="18341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7634">
      <w:bodyDiv w:val="1"/>
      <w:marLeft w:val="0"/>
      <w:marRight w:val="0"/>
      <w:marTop w:val="0"/>
      <w:marBottom w:val="0"/>
      <w:divBdr>
        <w:top w:val="none" w:sz="0" w:space="0" w:color="auto"/>
        <w:left w:val="none" w:sz="0" w:space="0" w:color="auto"/>
        <w:bottom w:val="none" w:sz="0" w:space="0" w:color="auto"/>
        <w:right w:val="none" w:sz="0" w:space="0" w:color="auto"/>
      </w:divBdr>
      <w:divsChild>
        <w:div w:id="1106728110">
          <w:marLeft w:val="480"/>
          <w:marRight w:val="0"/>
          <w:marTop w:val="0"/>
          <w:marBottom w:val="0"/>
          <w:divBdr>
            <w:top w:val="none" w:sz="0" w:space="0" w:color="auto"/>
            <w:left w:val="none" w:sz="0" w:space="0" w:color="auto"/>
            <w:bottom w:val="none" w:sz="0" w:space="0" w:color="auto"/>
            <w:right w:val="none" w:sz="0" w:space="0" w:color="auto"/>
          </w:divBdr>
          <w:divsChild>
            <w:div w:id="1933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085">
      <w:bodyDiv w:val="1"/>
      <w:marLeft w:val="0"/>
      <w:marRight w:val="0"/>
      <w:marTop w:val="0"/>
      <w:marBottom w:val="0"/>
      <w:divBdr>
        <w:top w:val="none" w:sz="0" w:space="0" w:color="auto"/>
        <w:left w:val="none" w:sz="0" w:space="0" w:color="auto"/>
        <w:bottom w:val="none" w:sz="0" w:space="0" w:color="auto"/>
        <w:right w:val="none" w:sz="0" w:space="0" w:color="auto"/>
      </w:divBdr>
      <w:divsChild>
        <w:div w:id="508106162">
          <w:marLeft w:val="0"/>
          <w:marRight w:val="0"/>
          <w:marTop w:val="0"/>
          <w:marBottom w:val="0"/>
          <w:divBdr>
            <w:top w:val="none" w:sz="0" w:space="0" w:color="auto"/>
            <w:left w:val="none" w:sz="0" w:space="0" w:color="auto"/>
            <w:bottom w:val="none" w:sz="0" w:space="0" w:color="auto"/>
            <w:right w:val="none" w:sz="0" w:space="0" w:color="auto"/>
          </w:divBdr>
        </w:div>
        <w:div w:id="874584807">
          <w:marLeft w:val="0"/>
          <w:marRight w:val="0"/>
          <w:marTop w:val="30"/>
          <w:marBottom w:val="30"/>
          <w:divBdr>
            <w:top w:val="none" w:sz="0" w:space="0" w:color="auto"/>
            <w:left w:val="none" w:sz="0" w:space="0" w:color="auto"/>
            <w:bottom w:val="none" w:sz="0" w:space="0" w:color="auto"/>
            <w:right w:val="none" w:sz="0" w:space="0" w:color="auto"/>
          </w:divBdr>
        </w:div>
        <w:div w:id="1353872083">
          <w:marLeft w:val="0"/>
          <w:marRight w:val="0"/>
          <w:marTop w:val="0"/>
          <w:marBottom w:val="0"/>
          <w:divBdr>
            <w:top w:val="none" w:sz="0" w:space="0" w:color="auto"/>
            <w:left w:val="none" w:sz="0" w:space="0" w:color="auto"/>
            <w:bottom w:val="none" w:sz="0" w:space="0" w:color="auto"/>
            <w:right w:val="none" w:sz="0" w:space="0" w:color="auto"/>
          </w:divBdr>
        </w:div>
      </w:divsChild>
    </w:div>
    <w:div w:id="1595824165">
      <w:bodyDiv w:val="1"/>
      <w:marLeft w:val="0"/>
      <w:marRight w:val="0"/>
      <w:marTop w:val="0"/>
      <w:marBottom w:val="0"/>
      <w:divBdr>
        <w:top w:val="none" w:sz="0" w:space="0" w:color="auto"/>
        <w:left w:val="none" w:sz="0" w:space="0" w:color="auto"/>
        <w:bottom w:val="none" w:sz="0" w:space="0" w:color="auto"/>
        <w:right w:val="none" w:sz="0" w:space="0" w:color="auto"/>
      </w:divBdr>
      <w:divsChild>
        <w:div w:id="1928151450">
          <w:marLeft w:val="0"/>
          <w:marRight w:val="0"/>
          <w:marTop w:val="0"/>
          <w:marBottom w:val="0"/>
          <w:divBdr>
            <w:top w:val="none" w:sz="0" w:space="0" w:color="auto"/>
            <w:left w:val="none" w:sz="0" w:space="0" w:color="auto"/>
            <w:bottom w:val="none" w:sz="0" w:space="0" w:color="auto"/>
            <w:right w:val="none" w:sz="0" w:space="0" w:color="auto"/>
          </w:divBdr>
        </w:div>
      </w:divsChild>
    </w:div>
    <w:div w:id="1705599004">
      <w:bodyDiv w:val="1"/>
      <w:marLeft w:val="0"/>
      <w:marRight w:val="0"/>
      <w:marTop w:val="0"/>
      <w:marBottom w:val="0"/>
      <w:divBdr>
        <w:top w:val="none" w:sz="0" w:space="0" w:color="auto"/>
        <w:left w:val="none" w:sz="0" w:space="0" w:color="auto"/>
        <w:bottom w:val="none" w:sz="0" w:space="0" w:color="auto"/>
        <w:right w:val="none" w:sz="0" w:space="0" w:color="auto"/>
      </w:divBdr>
      <w:divsChild>
        <w:div w:id="1516924261">
          <w:marLeft w:val="480"/>
          <w:marRight w:val="0"/>
          <w:marTop w:val="0"/>
          <w:marBottom w:val="0"/>
          <w:divBdr>
            <w:top w:val="none" w:sz="0" w:space="0" w:color="auto"/>
            <w:left w:val="none" w:sz="0" w:space="0" w:color="auto"/>
            <w:bottom w:val="none" w:sz="0" w:space="0" w:color="auto"/>
            <w:right w:val="none" w:sz="0" w:space="0" w:color="auto"/>
          </w:divBdr>
          <w:divsChild>
            <w:div w:id="1622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867">
      <w:bodyDiv w:val="1"/>
      <w:marLeft w:val="0"/>
      <w:marRight w:val="0"/>
      <w:marTop w:val="0"/>
      <w:marBottom w:val="0"/>
      <w:divBdr>
        <w:top w:val="none" w:sz="0" w:space="0" w:color="auto"/>
        <w:left w:val="none" w:sz="0" w:space="0" w:color="auto"/>
        <w:bottom w:val="none" w:sz="0" w:space="0" w:color="auto"/>
        <w:right w:val="none" w:sz="0" w:space="0" w:color="auto"/>
      </w:divBdr>
    </w:div>
    <w:div w:id="2000113865">
      <w:bodyDiv w:val="1"/>
      <w:marLeft w:val="0"/>
      <w:marRight w:val="0"/>
      <w:marTop w:val="0"/>
      <w:marBottom w:val="0"/>
      <w:divBdr>
        <w:top w:val="none" w:sz="0" w:space="0" w:color="auto"/>
        <w:left w:val="none" w:sz="0" w:space="0" w:color="auto"/>
        <w:bottom w:val="none" w:sz="0" w:space="0" w:color="auto"/>
        <w:right w:val="none" w:sz="0" w:space="0" w:color="auto"/>
      </w:divBdr>
      <w:divsChild>
        <w:div w:id="1265532706">
          <w:marLeft w:val="0"/>
          <w:marRight w:val="0"/>
          <w:marTop w:val="0"/>
          <w:marBottom w:val="0"/>
          <w:divBdr>
            <w:top w:val="none" w:sz="0" w:space="0" w:color="auto"/>
            <w:left w:val="none" w:sz="0" w:space="0" w:color="auto"/>
            <w:bottom w:val="none" w:sz="0" w:space="0" w:color="auto"/>
            <w:right w:val="none" w:sz="0" w:space="0" w:color="auto"/>
          </w:divBdr>
        </w:div>
      </w:divsChild>
    </w:div>
    <w:div w:id="21229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8DE1-5D3E-4E6B-8F04-225849B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51</Pages>
  <Words>14196</Words>
  <Characters>284624</Characters>
  <Application>Microsoft Office Word</Application>
  <DocSecurity>0</DocSecurity>
  <Lines>2371</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Jennifer Mamer</cp:lastModifiedBy>
  <cp:revision>24</cp:revision>
  <cp:lastPrinted>2022-04-27T15:03:00Z</cp:lastPrinted>
  <dcterms:created xsi:type="dcterms:W3CDTF">2022-04-29T13:25:00Z</dcterms:created>
  <dcterms:modified xsi:type="dcterms:W3CDTF">2022-04-29T16:37:00Z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id="4purX48L"/&gt;&lt;style id="http://www.zotero.org/styles/elsevier-with-titles" hasBibliography="1" bibliographyStyleHasBeenSet="1"/&gt;&lt;prefs&gt;&lt;pref name="fieldType" value="Field"/&gt;&lt;pref name="dontAskDelayC</vt:lpwstr>
  </property>
  <property fmtid="{D5CDD505-2E9C-101B-9397-08002B2CF9AE}" pid="3" name="ZOTERO_PREF_2">
    <vt:lpwstr>itationUpdates" value="true"/&gt;&lt;/prefs&gt;&lt;/data&gt;</vt:lpwstr>
  </property>
</Properties>
</file>